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Systèmes alimentaires respectueux de la nature pour l'adaptation aux changements climatiques</w:t>
      </w:r>
    </w:p>
    <w:p/>
    <w:p>
      <w:r>
        <w:rPr>
          <w:b/>
        </w:rPr>
        <w:t xml:space="preserve">Organisme : </w:t>
      </w:r>
      <w:r>
        <w:t>Affaires Mondiales Canada</w:t>
      </w:r>
    </w:p>
    <w:p>
      <w:r>
        <w:rPr>
          <w:b/>
        </w:rPr>
        <w:t xml:space="preserve">Numero de projet : </w:t>
      </w:r>
      <w:r>
        <w:t>CA-3-P011740001</w:t>
      </w:r>
    </w:p>
    <w:p>
      <w:r>
        <w:rPr>
          <w:b/>
        </w:rPr>
        <w:t xml:space="preserve">Lieu : </w:t>
      </w:r>
      <w:r/>
    </w:p>
    <w:p>
      <w:r>
        <w:rPr>
          <w:b/>
        </w:rPr>
        <w:t xml:space="preserve">Agence executive partenaire : </w:t>
      </w:r>
      <w:r>
        <w:t xml:space="preserve">Banque canadienne de grains </w:t>
      </w:r>
    </w:p>
    <w:p>
      <w:r>
        <w:rPr>
          <w:b/>
        </w:rPr>
        <w:t xml:space="preserve">Type de financement : </w:t>
      </w:r>
      <w:r>
        <w:t>Don hors réorganisation de la dette (y compris quasi-dons)</w:t>
      </w:r>
    </w:p>
    <w:p>
      <w:r>
        <w:rPr>
          <w:b/>
        </w:rPr>
        <w:t xml:space="preserve">Dates : </w:t>
      </w:r>
      <w:r>
        <w:t>2023-03-23T00:00:00 au 2026-03-31T00:00:00</w:t>
      </w:r>
    </w:p>
    <w:p>
      <w:r>
        <w:rPr>
          <w:b/>
        </w:rPr>
        <w:t xml:space="preserve">Engagement : </w:t>
      </w:r>
      <w:r>
        <w:t>35592272.00</w:t>
      </w:r>
    </w:p>
    <w:p>
      <w:r>
        <w:rPr>
          <w:b/>
        </w:rPr>
        <w:t xml:space="preserve">Total envoye en $ : </w:t>
      </w:r>
      <w:r>
        <w:t>19000000.0</w:t>
      </w:r>
    </w:p>
    <w:p>
      <w:r>
        <w:rPr>
          <w:b/>
        </w:rPr>
        <w:t xml:space="preserve">Description : </w:t>
      </w:r>
      <w:r>
        <w:t>Le projet vise à améliorer les économies à faible émission de carbone et résilientes au climat dans les zones rurales d’Éthiopie, du Kenya, du Mozambique et du Zimbabwe pour améliorer le bien-être des communautés, en particulier des femmes, des filles et d’autres groupes vulnérables. Le projet contribue à la mise à l’échelle des systèmes alimentaires respectueux de la nature pour une meilleure adaptation au changement climatique au sein d’un ensemble représentatif d’écosystèmes afromontagnards et sous-afromontagnards à travers l’Afrique subsaharienne. Le projet vise à réduire la vulnérabilité au changement climatique en agissant sur les capacités du système socio-écologique à y faire face, en promouvant des moyens de subsistance résilients basés sur l’utilisation durable de la biodiversité et en augmentant la prise de décision et le leadership des femmes et autres personnes vulnérables.  Les activités du projet comprennent : (1) faciliter l’expérimentation des solutions fondées sur la nature par les petits exploitants agricoles par le biais des services de conseils agricoles; (2) améliorer les moyens de subsistance en promouvant l’utilisation durable des sources d’énergie; et (3) élaborer et mettre en œuvre des stratégies de développement des capacités sensibles au genre pour la prise de décision, l’accès et le contrôle des ressources pour les femmes, les filles et d’autres groupes vulnérables.  Les partenaires suivants ont appuyé la planification du projet : Agence de développement et de secours adventiste Canada, les Ministères baptistes canadiens, Secours luthérien mondial Canada, Emergency Relief and Development Association, Comité central mennonite Canada, le Fonds du primat pour le secours et le développement mondial, Tearfund Canada, l’Église unie du Canada et World Renew Canada.  Le projet cible 75 000 bénéficiaires directs (50% de femmes et 50% d’hommes). De plus, une mise en œuvre efficace à l’échelle du paysage nécessite un engagement avec les partenaires locaux, techniques et gouvernementaux de la Banque canadienne de grains.</w:t>
      </w:r>
    </w:p>
    <w:p>
      <w:pPr>
        <w:pStyle w:val="Heading2"/>
      </w:pPr>
      <w:r>
        <w:t>Transactions</w:t>
      </w:r>
    </w:p>
    <w:p>
      <w:r>
        <w:rPr>
          <w:b/>
        </w:rPr>
        <w:t xml:space="preserve">Date : </w:t>
      </w:r>
      <w:r>
        <w:t>2023-03-23T00:00:00</w:t>
      </w:r>
      <w:r>
        <w:rPr>
          <w:b/>
        </w:rPr>
        <w:t xml:space="preserve">Type : </w:t>
      </w:r>
      <w:r>
        <w:t>Engagement</w:t>
      </w:r>
      <w:r>
        <w:rPr>
          <w:b/>
        </w:rPr>
        <w:t xml:space="preserve"> Montant : </w:t>
      </w:r>
      <w:r>
        <w:t>35592272.00</w:t>
      </w:r>
    </w:p>
    <w:p>
      <w:r>
        <w:rPr>
          <w:b/>
        </w:rPr>
        <w:t xml:space="preserve">Date : </w:t>
      </w:r>
      <w:r>
        <w:t>2023-03-27T00:00:00</w:t>
      </w:r>
      <w:r>
        <w:rPr>
          <w:b/>
        </w:rPr>
        <w:t xml:space="preserve">Type : </w:t>
      </w:r>
      <w:r>
        <w:t>Déboursé</w:t>
      </w:r>
      <w:r>
        <w:rPr>
          <w:b/>
        </w:rPr>
        <w:t xml:space="preserve"> Montant : </w:t>
      </w:r>
      <w:r>
        <w:t>7000000.00</w:t>
      </w:r>
    </w:p>
    <w:p>
      <w:r>
        <w:rPr>
          <w:b/>
        </w:rPr>
        <w:t xml:space="preserve">Date : </w:t>
      </w:r>
      <w:r>
        <w:t>2024-03-18T00:00:00</w:t>
      </w:r>
      <w:r>
        <w:rPr>
          <w:b/>
        </w:rPr>
        <w:t xml:space="preserve">Type : </w:t>
      </w:r>
      <w:r>
        <w:t>Déboursé</w:t>
      </w:r>
      <w:r>
        <w:rPr>
          <w:b/>
        </w:rPr>
        <w:t xml:space="preserve"> Montant : </w:t>
      </w:r>
      <w:r>
        <w:t>12000000.00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