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Irak - Aide en eau, assainissement, hygiène et protection - Oxfam-Québec 2022-2023</w:t>
      </w:r>
    </w:p>
    <w:p/>
    <w:p>
      <w:r>
        <w:rPr>
          <w:b/>
        </w:rPr>
        <w:t xml:space="preserve">Organisme : </w:t>
      </w:r>
      <w:r>
        <w:t>Affaires Mondiales Canada</w:t>
      </w:r>
    </w:p>
    <w:p>
      <w:r>
        <w:rPr>
          <w:b/>
        </w:rPr>
        <w:t xml:space="preserve">Numero de projet : </w:t>
      </w:r>
      <w:r>
        <w:t>CA-3-P011400001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2022-04-26T00:00:00 au 2024-06-30T00:00:00</w:t>
      </w:r>
    </w:p>
    <w:p>
      <w:r>
        <w:rPr>
          <w:b/>
        </w:rPr>
        <w:t xml:space="preserve">Engagement : </w:t>
      </w:r>
      <w:r>
        <w:t>3500000.00</w:t>
      </w:r>
    </w:p>
    <w:p>
      <w:r>
        <w:rPr>
          <w:b/>
        </w:rPr>
        <w:t xml:space="preserve">Total envoye en $ : </w:t>
      </w:r>
      <w:r>
        <w:t>3500000.0</w:t>
      </w:r>
    </w:p>
    <w:p>
      <w:r>
        <w:rPr>
          <w:b/>
        </w:rPr>
        <w:t xml:space="preserve">Description : </w:t>
      </w:r>
      <w:r>
        <w:t>Janvier 2022 – On estime à 2,5 millions le nombre d’Irakiens ayant besoin d’une aide humanitaire, dont plus de 900 000 en situation de besoin aigu. Sur les 6 millions de personnes déplacées pendant le conflit contre Daech, plus de 1 million restent déplacées à l’intérieur du pays. Les personnes directement touchées par le conflit contre Daech, en particulier celles qui ont été déplacées et dont la vie et les moyens de subsistance ont été détruits, continuent d’avoir besoin d’une aide humanitaire pour satisfaire leurs besoins fondamentaux.  Avec l’appui d’AMC, Oxfam Québec fournit de l’assistance en matière d’eau, d’assainissement et d’hygiène ainsi qu’une aide à la protection aux personnes déplacées vulnérables, aux rapatriés et aux collectivités d’accueil en Irak. Les activités de ce projet comprennent : 1) remettre en état et améliorer les systèmes d’approvisionnement en eau et les installations sanitaires; 2) mener des activités de sensibilisation à l’hygiène; 3) fournir des services de gestion des cas et de conseils juridiques aux victimes de violences sexuelles et sexistes; 4) renforcer les systèmes de gestion des déchets solides et médicaux dans les centres de santé; 5) mener des activités de soutien psychosocial; 6) dispenser une formation destinée aux structures communautaires, y compris les groupes de femmes et de jeunes, sur le suivi de la protection, l’identification des cas et l’aiguillage.</w:t>
      </w:r>
    </w:p>
    <w:p>
      <w:pPr>
        <w:pStyle w:val="Heading2"/>
      </w:pPr>
      <w:r>
        <w:t>Transactions</w:t>
      </w:r>
    </w:p>
    <w:p>
      <w:r>
        <w:rPr>
          <w:b/>
        </w:rPr>
        <w:t xml:space="preserve">Date : </w:t>
      </w:r>
      <w:r>
        <w:t>2022-04-26T00:00:00</w:t>
      </w:r>
      <w:r>
        <w:rPr>
          <w:b/>
        </w:rPr>
        <w:t xml:space="preserve">Type : </w:t>
      </w:r>
      <w:r>
        <w:t>Engagement</w:t>
      </w:r>
      <w:r>
        <w:rPr>
          <w:b/>
        </w:rPr>
        <w:t xml:space="preserve"> Montant : </w:t>
      </w:r>
      <w:r>
        <w:t>3500000.00</w:t>
      </w:r>
    </w:p>
    <w:p>
      <w:r>
        <w:rPr>
          <w:b/>
        </w:rPr>
        <w:t xml:space="preserve">Date : </w:t>
      </w:r>
      <w:r>
        <w:t>2022-04-28T00:00:00</w:t>
      </w:r>
      <w:r>
        <w:rPr>
          <w:b/>
        </w:rPr>
        <w:t xml:space="preserve">Type : </w:t>
      </w:r>
      <w:r>
        <w:t>Déboursé</w:t>
      </w:r>
      <w:r>
        <w:rPr>
          <w:b/>
        </w:rPr>
        <w:t xml:space="preserve"> Montant : </w:t>
      </w:r>
      <w:r>
        <w:t>2500000.00</w:t>
      </w:r>
    </w:p>
    <w:p>
      <w:r>
        <w:rPr>
          <w:b/>
        </w:rPr>
        <w:t xml:space="preserve">Date : </w:t>
      </w:r>
      <w:r>
        <w:t>2023-08-21T00:00:00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