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Coordination des réponses humanitaires par BCAH (fonds collectifs en fonction des pays) - 2023-2025</w:t>
      </w:r>
    </w:p>
    <w:p/>
    <w:p>
      <w:r>
        <w:rPr>
          <w:b/>
        </w:rPr>
        <w:t xml:space="preserve">Organisme : </w:t>
      </w:r>
      <w:r>
        <w:t>Affaires Mondiales Canada</w:t>
      </w:r>
    </w:p>
    <w:p>
      <w:r>
        <w:rPr>
          <w:b/>
        </w:rPr>
        <w:t xml:space="preserve">Numero de projet : </w:t>
      </w:r>
      <w:r>
        <w:t>CA-3-P012216001</w:t>
      </w:r>
    </w:p>
    <w:p>
      <w:r>
        <w:rPr>
          <w:b/>
        </w:rPr>
        <w:t xml:space="preserve">Lieu : </w:t>
      </w:r>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2023-05-03T00:00:00 au 2024-12-31T00:00:00</w:t>
      </w:r>
    </w:p>
    <w:p>
      <w:r>
        <w:rPr>
          <w:b/>
        </w:rPr>
        <w:t xml:space="preserve">Engagement : </w:t>
      </w:r>
      <w:r>
        <w:t>68379093.47</w:t>
      </w:r>
    </w:p>
    <w:p>
      <w:r>
        <w:rPr>
          <w:b/>
        </w:rPr>
        <w:t xml:space="preserve">Total envoye en $ : </w:t>
      </w:r>
      <w:r>
        <w:t>68379093.47</w:t>
      </w:r>
    </w:p>
    <w:p>
      <w:r>
        <w:rPr>
          <w:b/>
        </w:rPr>
        <w:t xml:space="preserve">Description : </w:t>
      </w:r>
      <w:r>
        <w:t>Le Bureau de la coordination des affaires humanitaires des Nations Unies (BCAH) a pour principal mandat de superviser la coordination des réponses humanitaires internationales, en partenariat avec les acteurs nationaux et internationaux, afin d’assurer une action humanitaire plus cohérente et plus efficace. Cette subvention représente le soutien du Canada aux Fonds communs nationaux des Nations Unies, gérés par le BCAH, en Éthiopie, au Liban, au Myanmar, au Nigeria, en Syrie, en Ukraine, au Venezuela, au Yémen, et au Fonds commun régional (Burkina Faso, Mali et Niger).  Avec le soutien du Canada et d’autres donateurs, le BCAH remplit son mandat par le biais d’activités qui comprennent : 1) le renforcement du leadership dans le domaine humanitaire; 2) l’établissement et le contrôle de systèmes de coordination; 3) le suivi des situations humanitaires et l’établissement de rapports connexes; 4) la défense des intérêts des personnes touchées; 5) le soutien de l’évaluation des besoins humanitaires et leur classement par ordre de priorité ainsi que de la planification stratégique; 6) la promotion des mesures de préparation aux situations d’urgence; 7) la mobilisation de fonds pour l’aide humanitaire.</w:t>
      </w:r>
    </w:p>
    <w:p>
      <w:pPr>
        <w:pStyle w:val="Heading2"/>
      </w:pPr>
      <w:r>
        <w:t>Transactions</w:t>
      </w:r>
    </w:p>
    <w:p>
      <w:r>
        <w:rPr>
          <w:b/>
        </w:rPr>
        <w:t xml:space="preserve">Date : </w:t>
      </w:r>
      <w:r>
        <w:t>2023-05-03T00:00:00</w:t>
      </w:r>
      <w:r>
        <w:rPr>
          <w:b/>
        </w:rPr>
        <w:t xml:space="preserve">Type : </w:t>
      </w:r>
      <w:r>
        <w:t>Engagement</w:t>
      </w:r>
      <w:r>
        <w:rPr>
          <w:b/>
        </w:rPr>
        <w:t xml:space="preserve"> Montant : </w:t>
      </w:r>
      <w:r>
        <w:t>68379093.47</w:t>
      </w:r>
    </w:p>
    <w:p>
      <w:r>
        <w:rPr>
          <w:b/>
        </w:rPr>
        <w:t xml:space="preserve">Date : </w:t>
      </w:r>
      <w:r>
        <w:t>2023-03-30T00:00:00</w:t>
      </w:r>
      <w:r>
        <w:rPr>
          <w:b/>
        </w:rPr>
        <w:t xml:space="preserve">Type : </w:t>
      </w:r>
      <w:r>
        <w:t>Déboursé</w:t>
      </w:r>
      <w:r>
        <w:rPr>
          <w:b/>
        </w:rPr>
        <w:t xml:space="preserve"> Montant : </w:t>
      </w:r>
      <w:r>
        <w:t>3029093.47</w:t>
      </w:r>
    </w:p>
    <w:p>
      <w:r>
        <w:rPr>
          <w:b/>
        </w:rPr>
        <w:t xml:space="preserve">Date : </w:t>
      </w:r>
      <w:r>
        <w:t>2023-05-04T00:00:00</w:t>
      </w:r>
      <w:r>
        <w:rPr>
          <w:b/>
        </w:rPr>
        <w:t xml:space="preserve">Type : </w:t>
      </w:r>
      <w:r>
        <w:t>Déboursé</w:t>
      </w:r>
      <w:r>
        <w:rPr>
          <w:b/>
        </w:rPr>
        <w:t xml:space="preserve"> Montant : </w:t>
      </w:r>
      <w:r>
        <w:t>37850000.00</w:t>
      </w:r>
    </w:p>
    <w:p>
      <w:r>
        <w:rPr>
          <w:b/>
        </w:rPr>
        <w:t xml:space="preserve">Date : </w:t>
      </w:r>
      <w:r>
        <w:t>2024-04-24T00:00:00</w:t>
      </w:r>
      <w:r>
        <w:rPr>
          <w:b/>
        </w:rPr>
        <w:t xml:space="preserve">Type : </w:t>
      </w:r>
      <w:r>
        <w:t>Déboursé</w:t>
      </w:r>
      <w:r>
        <w:rPr>
          <w:b/>
        </w:rPr>
        <w:t xml:space="preserve"> Montant : </w:t>
      </w:r>
      <w:r>
        <w:t>27500000.00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