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Mise en œuvre du Code de conduite pour la collecte d'informations sur les violences sexuelles liées</w:t>
      </w:r>
    </w:p>
    <w:p/>
    <w:p>
      <w:r>
        <w:rPr>
          <w:b/>
        </w:rPr>
        <w:t xml:space="preserve">Organisme : </w:t>
      </w:r>
      <w:r>
        <w:t>Affaires Mondiales Canada</w:t>
      </w:r>
    </w:p>
    <w:p>
      <w:r>
        <w:rPr>
          <w:b/>
        </w:rPr>
        <w:t xml:space="preserve">Numero de projet : </w:t>
      </w:r>
      <w:r>
        <w:t>CA-3-P012439001</w:t>
      </w:r>
    </w:p>
    <w:p>
      <w:r>
        <w:rPr>
          <w:b/>
        </w:rPr>
        <w:t xml:space="preserve">Lieu : </w:t>
      </w:r>
      <w:r>
        <w:t>Afrique, régional, Amérique, régional, Asie, régional, Océanie, régional, Europe, régional</w:t>
      </w:r>
    </w:p>
    <w:p>
      <w:r>
        <w:rPr>
          <w:b/>
        </w:rPr>
        <w:t xml:space="preserve">Agence executive partenaire : </w:t>
      </w:r>
      <w:r>
        <w:t xml:space="preserve">The Institute for InternationalCriminal Investigations (IICI) </w:t>
      </w:r>
    </w:p>
    <w:p>
      <w:r>
        <w:rPr>
          <w:b/>
        </w:rPr>
        <w:t xml:space="preserve">Type de financement : </w:t>
      </w:r>
      <w:r>
        <w:t>Don hors réorganisation de la dette (y compris quasi-dons)</w:t>
      </w:r>
    </w:p>
    <w:p>
      <w:r>
        <w:rPr>
          <w:b/>
        </w:rPr>
        <w:t xml:space="preserve">Dates : </w:t>
      </w:r>
      <w:r>
        <w:t>2023-03-30T00:00:00 au 2026-03-31T00:00:00</w:t>
      </w:r>
    </w:p>
    <w:p>
      <w:r>
        <w:rPr>
          <w:b/>
        </w:rPr>
        <w:t xml:space="preserve">Engagement : </w:t>
      </w:r>
      <w:r>
        <w:t>4272100.61</w:t>
      </w:r>
    </w:p>
    <w:p>
      <w:r>
        <w:rPr>
          <w:b/>
        </w:rPr>
        <w:t xml:space="preserve">Total envoye en $ : </w:t>
      </w:r>
      <w:r>
        <w:t>677588.85</w:t>
      </w:r>
    </w:p>
    <w:p>
      <w:r>
        <w:rPr>
          <w:b/>
        </w:rPr>
        <w:t xml:space="preserve">Description : </w:t>
      </w:r>
      <w:r>
        <w:t>Le Code de conduite mondial pour la collecte et l’utilisation d’informations sur les violences sexuelles systématiques et liées aux conflits est un code de conduite et un ensemble de normes pour la collecte et l’utilisation sûres, efficaces et éthiques de renseignements relatifs aux victimes et aux survivants et survivantes de violences sexuelles systématiques et liées aux conflits. Ce Code est le fruit de consultations tenues à l’échelle mondiale et accorde une place centrale aux survivants et survivantes. Le Code a été créé pour répondre à la prolifération d’approches nuisibles de collecte de renseignements, qui ne sont pas sensibles aux traumatismes des survivants et survivantes, qui ne sont pas coordonnées et qui sont inefficaces sur le plan de la documentation. Ces pratiques néfastes peuvent traumatiser à nouveau les survivants et survivantes, nuire à leur sécurité personnelle, porter atteinte au droit à la vie privée et nuire à la bonne marche de la justice.  Ce projet vise à faire en sorte que les principaux intervenants connaissent et appliquent mieux le Code, y compris les autorités chargées des enquêtes, les acteurs humanitaires, la société civile, les médias, les décideurs, les gouvernements et d’autres organisations et personnes travaillant à la collecte de renseignements auprès des survivants et survivantes. Pour utiliser le Code comme il se doit, il est nécessaire de l’intégrer aux systèmes, aux processus, aux politiques, aux contrats et aux mandats des équipes d’enquête. Des activités ciblées peuvent avoir lieu entre autres en Colombie, en Iraq, au Myanmar, en Syrie et en Ukraine.</w:t>
      </w:r>
    </w:p>
    <w:p>
      <w:pPr>
        <w:pStyle w:val="Heading2"/>
      </w:pPr>
      <w:r>
        <w:t>Transactions</w:t>
      </w:r>
    </w:p>
    <w:p>
      <w:r>
        <w:rPr>
          <w:b/>
        </w:rPr>
        <w:t xml:space="preserve">Date : </w:t>
      </w:r>
      <w:r>
        <w:t>2023-03-30T00:00:00</w:t>
      </w:r>
      <w:r>
        <w:rPr>
          <w:b/>
        </w:rPr>
        <w:t xml:space="preserve">Type : </w:t>
      </w:r>
      <w:r>
        <w:t>Engagement</w:t>
      </w:r>
      <w:r>
        <w:rPr>
          <w:b/>
        </w:rPr>
        <w:t xml:space="preserve"> Montant : </w:t>
      </w:r>
      <w:r>
        <w:t>4272100.61</w:t>
      </w:r>
    </w:p>
    <w:p>
      <w:r>
        <w:rPr>
          <w:b/>
        </w:rPr>
        <w:t xml:space="preserve">Date : </w:t>
      </w:r>
      <w:r>
        <w:t>2023-03-31T00:00:00</w:t>
      </w:r>
      <w:r>
        <w:rPr>
          <w:b/>
        </w:rPr>
        <w:t xml:space="preserve">Type : </w:t>
      </w:r>
      <w:r>
        <w:t>Déboursé</w:t>
      </w:r>
      <w:r>
        <w:rPr>
          <w:b/>
        </w:rPr>
        <w:t xml:space="preserve"> Montant : </w:t>
      </w:r>
      <w:r>
        <w:t>677588.85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