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Soutien numérique d’urgence à la société civile en Ukraine</w:t>
      </w:r>
    </w:p>
    <w:p/>
    <w:p>
      <w:r>
        <w:rPr>
          <w:b/>
        </w:rPr>
        <w:t xml:space="preserve">Organisme : </w:t>
      </w:r>
      <w:r>
        <w:t>Affaires Mondiales Canada</w:t>
      </w:r>
    </w:p>
    <w:p>
      <w:r>
        <w:rPr>
          <w:b/>
        </w:rPr>
        <w:t xml:space="preserve">Numero de projet : </w:t>
      </w:r>
      <w:r>
        <w:t>CA-3-P011597001</w:t>
      </w:r>
    </w:p>
    <w:p>
      <w:r>
        <w:rPr>
          <w:b/>
        </w:rPr>
        <w:t xml:space="preserve">Lieu : </w:t>
      </w:r>
      <w:r/>
    </w:p>
    <w:p>
      <w:r>
        <w:rPr>
          <w:b/>
        </w:rPr>
        <w:t xml:space="preserve">Agence executive partenaire : </w:t>
      </w:r>
      <w:r>
        <w:t xml:space="preserve">Equalit.ie Inc. </w:t>
      </w:r>
    </w:p>
    <w:p>
      <w:r>
        <w:rPr>
          <w:b/>
        </w:rPr>
        <w:t xml:space="preserve">Type de financement : </w:t>
      </w:r>
      <w:r>
        <w:t>Don hors réorganisation de la dette (y compris quasi-dons)</w:t>
      </w:r>
    </w:p>
    <w:p>
      <w:r>
        <w:rPr>
          <w:b/>
        </w:rPr>
        <w:t xml:space="preserve">Dates : </w:t>
      </w:r>
      <w:r>
        <w:t>2022-05-24T00:00:00 au 2025-05-31T00:00:00</w:t>
      </w:r>
    </w:p>
    <w:p>
      <w:r>
        <w:rPr>
          <w:b/>
        </w:rPr>
        <w:t xml:space="preserve">Engagement : </w:t>
      </w:r>
      <w:r>
        <w:t>2871279.00</w:t>
      </w:r>
    </w:p>
    <w:p>
      <w:r>
        <w:rPr>
          <w:b/>
        </w:rPr>
        <w:t xml:space="preserve">Total envoye en $ : </w:t>
      </w:r>
      <w:r>
        <w:t>2671279.0</w:t>
      </w:r>
    </w:p>
    <w:p>
      <w:r>
        <w:rPr>
          <w:b/>
        </w:rPr>
        <w:t xml:space="preserve">Description : </w:t>
      </w:r>
      <w:r>
        <w:t>Ce projet vise à renforcer la sécurité et la résilience numériques des membres de la société civile et des médias indépendants en Ukraine dans le contexte actuel de l’invasion du pays par le régime russe. Les activités du projet comprennent la fourniture d’une protection d’urgence, d’un appui institutionnel, de conseils pratiques en matière de sécurité et d’un soutien au bien-être afin de permettre à ces groupes de poursuivre leurs activités.</w:t>
      </w:r>
    </w:p>
    <w:p>
      <w:pPr>
        <w:pStyle w:val="Heading2"/>
      </w:pPr>
      <w:r>
        <w:t>Transactions</w:t>
      </w:r>
    </w:p>
    <w:p>
      <w:r>
        <w:rPr>
          <w:b/>
        </w:rPr>
        <w:t xml:space="preserve">Date : </w:t>
      </w:r>
      <w:r>
        <w:t>2022-05-24T00:00:00</w:t>
      </w:r>
      <w:r>
        <w:rPr>
          <w:b/>
        </w:rPr>
        <w:t xml:space="preserve">Type : </w:t>
      </w:r>
      <w:r>
        <w:t>Engagement</w:t>
      </w:r>
      <w:r>
        <w:rPr>
          <w:b/>
        </w:rPr>
        <w:t xml:space="preserve"> Montant : </w:t>
      </w:r>
      <w:r>
        <w:t>2871279.00</w:t>
      </w:r>
    </w:p>
    <w:p>
      <w:r>
        <w:rPr>
          <w:b/>
        </w:rPr>
        <w:t xml:space="preserve">Date : </w:t>
      </w:r>
      <w:r>
        <w:t>2022-05-30T00:00:00</w:t>
      </w:r>
      <w:r>
        <w:rPr>
          <w:b/>
        </w:rPr>
        <w:t xml:space="preserve">Type : </w:t>
      </w:r>
      <w:r>
        <w:t>Déboursé</w:t>
      </w:r>
      <w:r>
        <w:rPr>
          <w:b/>
        </w:rPr>
        <w:t xml:space="preserve"> Montant : </w:t>
      </w:r>
      <w:r>
        <w:t>190321.97</w:t>
      </w:r>
    </w:p>
    <w:p>
      <w:r>
        <w:rPr>
          <w:b/>
        </w:rPr>
        <w:t xml:space="preserve">Date : </w:t>
      </w:r>
      <w:r>
        <w:t>2022-10-24T00:00:00</w:t>
      </w:r>
      <w:r>
        <w:rPr>
          <w:b/>
        </w:rPr>
        <w:t xml:space="preserve">Type : </w:t>
      </w:r>
      <w:r>
        <w:t>Déboursé</w:t>
      </w:r>
      <w:r>
        <w:rPr>
          <w:b/>
        </w:rPr>
        <w:t xml:space="preserve"> Montant : </w:t>
      </w:r>
      <w:r>
        <w:t>229829.09</w:t>
      </w:r>
    </w:p>
    <w:p>
      <w:r>
        <w:rPr>
          <w:b/>
        </w:rPr>
        <w:t xml:space="preserve">Date : </w:t>
      </w:r>
      <w:r>
        <w:t>2022-11-22T00:00:00</w:t>
      </w:r>
      <w:r>
        <w:rPr>
          <w:b/>
        </w:rPr>
        <w:t xml:space="preserve">Type : </w:t>
      </w:r>
      <w:r>
        <w:t>Déboursé</w:t>
      </w:r>
      <w:r>
        <w:rPr>
          <w:b/>
        </w:rPr>
        <w:t xml:space="preserve"> Montant : </w:t>
      </w:r>
      <w:r>
        <w:t>244403.91</w:t>
      </w:r>
    </w:p>
    <w:p>
      <w:r>
        <w:rPr>
          <w:b/>
        </w:rPr>
        <w:t xml:space="preserve">Date : </w:t>
      </w:r>
      <w:r>
        <w:t>2023-02-08T00:00:00</w:t>
      </w:r>
      <w:r>
        <w:rPr>
          <w:b/>
        </w:rPr>
        <w:t xml:space="preserve">Type : </w:t>
      </w:r>
      <w:r>
        <w:t>Déboursé</w:t>
      </w:r>
      <w:r>
        <w:rPr>
          <w:b/>
        </w:rPr>
        <w:t xml:space="preserve"> Montant : </w:t>
      </w:r>
      <w:r>
        <w:t>219349.76</w:t>
      </w:r>
    </w:p>
    <w:p>
      <w:r>
        <w:rPr>
          <w:b/>
        </w:rPr>
        <w:t xml:space="preserve">Date : </w:t>
      </w:r>
      <w:r>
        <w:t>2023-03-15T00:00:00</w:t>
      </w:r>
      <w:r>
        <w:rPr>
          <w:b/>
        </w:rPr>
        <w:t xml:space="preserve">Type : </w:t>
      </w:r>
      <w:r>
        <w:t>Déboursé</w:t>
      </w:r>
      <w:r>
        <w:rPr>
          <w:b/>
        </w:rPr>
        <w:t xml:space="preserve"> Montant : </w:t>
      </w:r>
      <w:r>
        <w:t>162866.12</w:t>
      </w:r>
    </w:p>
    <w:p>
      <w:r>
        <w:rPr>
          <w:b/>
        </w:rPr>
        <w:t xml:space="preserve">Date : </w:t>
      </w:r>
      <w:r>
        <w:t>2023-11-21T00:00:00</w:t>
      </w:r>
      <w:r>
        <w:rPr>
          <w:b/>
        </w:rPr>
        <w:t xml:space="preserve">Type : </w:t>
      </w:r>
      <w:r>
        <w:t>Déboursé</w:t>
      </w:r>
      <w:r>
        <w:rPr>
          <w:b/>
        </w:rPr>
        <w:t xml:space="preserve"> Montant : </w:t>
      </w:r>
      <w:r>
        <w:t>1200345.36</w:t>
      </w:r>
    </w:p>
    <w:p>
      <w:r>
        <w:rPr>
          <w:b/>
        </w:rPr>
        <w:t xml:space="preserve">Date : </w:t>
      </w:r>
      <w:r>
        <w:t>2024-11-06T00:00:00</w:t>
      </w:r>
      <w:r>
        <w:rPr>
          <w:b/>
        </w:rPr>
        <w:t xml:space="preserve">Type : </w:t>
      </w:r>
      <w:r>
        <w:t>Déboursé</w:t>
      </w:r>
      <w:r>
        <w:rPr>
          <w:b/>
        </w:rPr>
        <w:t xml:space="preserve"> Montant : </w:t>
      </w:r>
      <w:r>
        <w:t>424162.79</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