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004ECE4" w14:textId="4DB5F4CF" w:rsidR="001145BD" w:rsidRDefault="001145BD">
      <w:pPr>
        <w:rPr>
          <w:b/>
        </w:rPr>
      </w:pPr>
      <w:r>
        <w:rPr>
          <w:b/>
        </w:rPr>
        <w:t>Appendix</w:t>
      </w:r>
      <w:r w:rsidR="00206D32">
        <w:rPr>
          <w:b/>
        </w:rPr>
        <w:t xml:space="preserve"> A</w:t>
      </w:r>
      <w:r>
        <w:rPr>
          <w:b/>
        </w:rPr>
        <w:t xml:space="preserve">:  Descriptions of the models used in the Monte Carlo simulations, for each of the three models:  CUYA, </w:t>
      </w:r>
      <w:r w:rsidR="00206D32">
        <w:rPr>
          <w:b/>
        </w:rPr>
        <w:t>VERM</w:t>
      </w:r>
      <w:r>
        <w:rPr>
          <w:b/>
        </w:rPr>
        <w:t xml:space="preserve">, and </w:t>
      </w:r>
      <w:r w:rsidR="00206D32">
        <w:rPr>
          <w:b/>
        </w:rPr>
        <w:t>MAUM</w:t>
      </w:r>
      <w:r>
        <w:rPr>
          <w:b/>
        </w:rPr>
        <w:t>.</w:t>
      </w:r>
    </w:p>
    <w:p w14:paraId="54C14D5A" w14:textId="77777777" w:rsidR="001145BD" w:rsidRDefault="001145BD">
      <w:pPr>
        <w:rPr>
          <w:b/>
        </w:rPr>
      </w:pPr>
    </w:p>
    <w:p w14:paraId="119A1EF7" w14:textId="5898265F" w:rsidR="001440AB" w:rsidRPr="001440AB" w:rsidRDefault="001440AB">
      <w:pPr>
        <w:rPr>
          <w:b/>
        </w:rPr>
      </w:pPr>
      <w:r w:rsidRPr="001440AB">
        <w:rPr>
          <w:b/>
        </w:rPr>
        <w:t>CUYA model (based on Cuyahoga River at Independence, OH, chloride data for water years 2004-2013).</w:t>
      </w:r>
    </w:p>
    <w:p w14:paraId="60A2A8BE" w14:textId="77777777" w:rsidR="001440AB" w:rsidRDefault="001440AB"/>
    <w:p w14:paraId="5B307802" w14:textId="3800D3A0" w:rsidR="001440AB" w:rsidRDefault="001440AB">
      <w:r>
        <w:t>The model of discharge as a function of time of year can be represented by figure 1.</w:t>
      </w:r>
    </w:p>
    <w:p w14:paraId="6D78CFA6" w14:textId="77777777" w:rsidR="001440AB" w:rsidRDefault="001440AB"/>
    <w:p w14:paraId="4EC2F4DC" w14:textId="77777777" w:rsidR="001440AB" w:rsidRDefault="001440AB" w:rsidP="001440AB">
      <w:pPr>
        <w:keepNext/>
      </w:pPr>
      <w:bookmarkStart w:id="0" w:name="_GoBack"/>
      <w:r>
        <w:rPr>
          <w:noProof/>
        </w:rPr>
        <w:drawing>
          <wp:inline distT="0" distB="0" distL="0" distR="0" wp14:anchorId="43D40D06" wp14:editId="39048994">
            <wp:extent cx="4386941" cy="28124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sonalQ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941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283888F2" w14:textId="12C37114" w:rsidR="001440AB" w:rsidRDefault="001440AB" w:rsidP="001440AB">
      <w:pPr>
        <w:pStyle w:val="Caption"/>
      </w:pPr>
      <w:r>
        <w:t xml:space="preserve">Figure </w:t>
      </w:r>
      <w:fldSimple w:instr=" SEQ Figure \* ARABIC ">
        <w:r w:rsidR="00CA7267">
          <w:rPr>
            <w:noProof/>
          </w:rPr>
          <w:t>1</w:t>
        </w:r>
      </w:fldSimple>
      <w:r>
        <w:t>.  Graph showing the median and 5th and 95th percentiles of the distribution of ln(Q) by time of year, for the CUYA model.</w:t>
      </w:r>
    </w:p>
    <w:p w14:paraId="1BEA6A68" w14:textId="77777777" w:rsidR="001440AB" w:rsidRDefault="001440AB"/>
    <w:p w14:paraId="0B00DDFE" w14:textId="6ED5B879" w:rsidR="001440AB" w:rsidRDefault="001440AB">
      <w:r>
        <w:t>The selected ARMA model for discharge is ARMA(2,2): the AR coefficients are 1.1452 and – 0.2256 respectively.  The MA coefficients are -0.1863 and -0.2206 respectively.  The theoretical autocorrelation function (ACF) for this model is shown in figure 2.</w:t>
      </w:r>
    </w:p>
    <w:p w14:paraId="3B511451" w14:textId="77777777" w:rsidR="001440AB" w:rsidRDefault="001440AB"/>
    <w:p w14:paraId="3085465C" w14:textId="77777777" w:rsidR="001440AB" w:rsidRDefault="001440AB" w:rsidP="001440AB">
      <w:pPr>
        <w:keepNext/>
      </w:pPr>
      <w:r>
        <w:rPr>
          <w:noProof/>
        </w:rPr>
        <w:lastRenderedPageBreak/>
        <w:drawing>
          <wp:inline distT="0" distB="0" distL="0" distR="0" wp14:anchorId="7E1EC9E7" wp14:editId="7E34ACA2">
            <wp:extent cx="4800600" cy="30776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fQ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07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1696" w14:textId="2FD8E684" w:rsidR="001440AB" w:rsidRDefault="001440AB" w:rsidP="001440AB">
      <w:pPr>
        <w:pStyle w:val="Caption"/>
      </w:pPr>
      <w:r>
        <w:t xml:space="preserve">Figure </w:t>
      </w:r>
      <w:fldSimple w:instr=" SEQ Figure \* ARABIC ">
        <w:r w:rsidR="00CA7267">
          <w:rPr>
            <w:noProof/>
          </w:rPr>
          <w:t>2</w:t>
        </w:r>
      </w:fldSimple>
      <w:r>
        <w:t xml:space="preserve">.  Graph showing </w:t>
      </w:r>
      <w:r w:rsidR="001145BD">
        <w:t>the autocorrelation function (ACF)</w:t>
      </w:r>
      <w:r>
        <w:t xml:space="preserve"> for lags of 1 day through 60 days for deseasonalized ln(Q) values in the CUYA model.</w:t>
      </w:r>
    </w:p>
    <w:p w14:paraId="20141FD5" w14:textId="2F1019EA" w:rsidR="001440AB" w:rsidRDefault="001440AB" w:rsidP="001440AB">
      <w:r>
        <w:t xml:space="preserve">The selected year for the water quality model is 2008 and Figure 3 shows the surface that represents the function </w:t>
      </w:r>
      <m:oMath>
        <m:r>
          <w:rPr>
            <w:rFonts w:ascii="Cambria Math" w:hAnsi="Cambria Math"/>
          </w:rPr>
          <m:t>μ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Q,T</m:t>
            </m:r>
          </m:e>
        </m:d>
      </m:oMath>
      <w:r>
        <w:t xml:space="preserve"> (the mean of ln(c)).</w:t>
      </w:r>
    </w:p>
    <w:p w14:paraId="3F15EFB7" w14:textId="77777777" w:rsidR="001440AB" w:rsidRDefault="001440AB" w:rsidP="001440AB"/>
    <w:p w14:paraId="479A284E" w14:textId="77777777" w:rsidR="001440AB" w:rsidRDefault="001440AB" w:rsidP="001440AB">
      <w:pPr>
        <w:keepNext/>
      </w:pPr>
      <w:r>
        <w:rPr>
          <w:noProof/>
        </w:rPr>
        <w:drawing>
          <wp:inline distT="0" distB="0" distL="0" distR="0" wp14:anchorId="45CFBDA9" wp14:editId="4DABCB25">
            <wp:extent cx="5181600" cy="2673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oursLogC.pdf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6" t="20606" r="3820" b="23425"/>
                    <a:stretch/>
                  </pic:blipFill>
                  <pic:spPr bwMode="auto">
                    <a:xfrm>
                      <a:off x="0" y="0"/>
                      <a:ext cx="5181600" cy="267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9169A" w14:textId="13F72A31" w:rsidR="001440AB" w:rsidRDefault="001440AB" w:rsidP="001440AB">
      <w:pPr>
        <w:pStyle w:val="Caption"/>
      </w:pPr>
      <w:r>
        <w:t xml:space="preserve">Figure </w:t>
      </w:r>
      <w:fldSimple w:instr=" SEQ Figure \* ARABIC ">
        <w:r w:rsidR="00CA7267">
          <w:rPr>
            <w:noProof/>
          </w:rPr>
          <w:t>3</w:t>
        </w:r>
      </w:fldSimple>
      <w:r>
        <w:t>.  Contour plot showing the mean of ln(c) as a function of time of year and discharge, used in the CUYA model.  The relationship repeats over all years in each of the Monte Carlo simulation</w:t>
      </w:r>
      <w:r w:rsidR="001145BD">
        <w:t>s</w:t>
      </w:r>
      <w:r>
        <w:t>.</w:t>
      </w:r>
    </w:p>
    <w:p w14:paraId="77B4B263" w14:textId="77777777" w:rsidR="001440AB" w:rsidRDefault="001440AB" w:rsidP="001440AB"/>
    <w:p w14:paraId="6B4ECB69" w14:textId="77777777" w:rsidR="001440AB" w:rsidRDefault="001440AB" w:rsidP="001440AB">
      <w:pPr>
        <w:keepNext/>
      </w:pPr>
      <w:r>
        <w:rPr>
          <w:noProof/>
        </w:rPr>
        <w:drawing>
          <wp:inline distT="0" distB="0" distL="0" distR="0" wp14:anchorId="529D209C" wp14:editId="70F8D62A">
            <wp:extent cx="5486400" cy="2679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ourSE.pdf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09" b="24488"/>
                    <a:stretch/>
                  </pic:blipFill>
                  <pic:spPr bwMode="auto">
                    <a:xfrm>
                      <a:off x="0" y="0"/>
                      <a:ext cx="5486400" cy="267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E5C07" w14:textId="200875F8" w:rsidR="001440AB" w:rsidRDefault="001440AB" w:rsidP="001440AB">
      <w:pPr>
        <w:pStyle w:val="Caption"/>
      </w:pPr>
      <w:r>
        <w:t xml:space="preserve">Figure </w:t>
      </w:r>
      <w:fldSimple w:instr=" SEQ Figure \* ARABIC ">
        <w:r w:rsidR="00CA7267">
          <w:rPr>
            <w:noProof/>
          </w:rPr>
          <w:t>4</w:t>
        </w:r>
      </w:fldSimple>
      <w:r>
        <w:t>. Contour plot showing the standard deviation of ln(c) as a function of time of year and discharge</w:t>
      </w:r>
      <w:r w:rsidR="001145BD">
        <w:t>,</w:t>
      </w:r>
      <w:r>
        <w:t xml:space="preserve"> for the CUYA model.  This pattern repeats </w:t>
      </w:r>
      <w:r w:rsidR="001145BD">
        <w:t>over</w:t>
      </w:r>
      <w:r>
        <w:t xml:space="preserve"> all of the years in each of the Monte Carlo simulations.</w:t>
      </w:r>
    </w:p>
    <w:p w14:paraId="157D4D24" w14:textId="77777777" w:rsidR="001440AB" w:rsidRDefault="001440AB" w:rsidP="001440AB"/>
    <w:p w14:paraId="03051455" w14:textId="1828FE21" w:rsidR="001440AB" w:rsidRDefault="001440AB" w:rsidP="001440AB">
      <w:r>
        <w:t xml:space="preserve">The selected ARMA model for the standardized residuals from the model represented by figures 3 and 4 is an ARMA(2,1) model: the AR coefficients are 1.5915 and -0.6094 respectively, the MA coefficient is -0.8585.  The theoretical autocorrelation function for this ARMA(2,1) model is depicted in figure </w:t>
      </w:r>
      <w:r w:rsidR="001145BD">
        <w:t>5</w:t>
      </w:r>
      <w:r>
        <w:t>.</w:t>
      </w:r>
    </w:p>
    <w:p w14:paraId="74E9A178" w14:textId="77777777" w:rsidR="001440AB" w:rsidRDefault="001440AB" w:rsidP="001440AB"/>
    <w:p w14:paraId="41E47953" w14:textId="77777777" w:rsidR="001440AB" w:rsidRDefault="001440AB" w:rsidP="001440AB">
      <w:pPr>
        <w:keepNext/>
      </w:pPr>
      <w:r>
        <w:rPr>
          <w:noProof/>
        </w:rPr>
        <w:drawing>
          <wp:inline distT="0" distB="0" distL="0" distR="0" wp14:anchorId="153CECC4" wp14:editId="5D53D712">
            <wp:extent cx="5029200" cy="345291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fWRTDS.pd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45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31F3" w14:textId="77A9F80D" w:rsidR="001440AB" w:rsidRDefault="001440AB" w:rsidP="001440AB">
      <w:pPr>
        <w:pStyle w:val="Caption"/>
      </w:pPr>
      <w:r>
        <w:t xml:space="preserve">Figure </w:t>
      </w:r>
      <w:fldSimple w:instr=" SEQ Figure \* ARABIC ">
        <w:r w:rsidR="00CA7267">
          <w:rPr>
            <w:noProof/>
          </w:rPr>
          <w:t>5</w:t>
        </w:r>
      </w:fldSimple>
      <w:r>
        <w:t>.  The autocorrelation function (ACF) for the ARMA(2,1) used to simulate the standardized residuals simulated in the CUYA model.</w:t>
      </w:r>
    </w:p>
    <w:p w14:paraId="1C13C617" w14:textId="77777777" w:rsidR="001145BD" w:rsidRDefault="001145BD" w:rsidP="000E3341"/>
    <w:p w14:paraId="3DA32EBB" w14:textId="77777777" w:rsidR="001145BD" w:rsidRDefault="001145BD" w:rsidP="000E3341"/>
    <w:p w14:paraId="384495A0" w14:textId="4713909C" w:rsidR="001145BD" w:rsidRPr="00D606F5" w:rsidRDefault="001145BD" w:rsidP="000E3341">
      <w:pPr>
        <w:rPr>
          <w:b/>
        </w:rPr>
      </w:pPr>
      <w:r w:rsidRPr="00D606F5">
        <w:rPr>
          <w:b/>
        </w:rPr>
        <w:t xml:space="preserve">VERM model (based on data from Vermilion River, at Pontiac, IL for from 1992-10-01 through 1999-04-30 for dissolved nitrate as mg/L N).  </w:t>
      </w:r>
    </w:p>
    <w:p w14:paraId="38203810" w14:textId="77777777" w:rsidR="001145BD" w:rsidRDefault="001145BD" w:rsidP="000E3341"/>
    <w:p w14:paraId="549F7F7F" w14:textId="3862FE02" w:rsidR="001145BD" w:rsidRDefault="001145BD" w:rsidP="000E3341">
      <w:r>
        <w:t xml:space="preserve">The model of discharge as a function of time of year can be represented by figure </w:t>
      </w:r>
      <w:r w:rsidR="00D606F5">
        <w:t>6</w:t>
      </w:r>
      <w:r>
        <w:t>.</w:t>
      </w:r>
    </w:p>
    <w:p w14:paraId="05EB0847" w14:textId="77777777" w:rsidR="001145BD" w:rsidRDefault="001145BD" w:rsidP="000E3341"/>
    <w:p w14:paraId="3867D09C" w14:textId="77777777" w:rsidR="00D606F5" w:rsidRDefault="001145BD" w:rsidP="00D606F5">
      <w:pPr>
        <w:keepNext/>
      </w:pPr>
      <w:r>
        <w:rPr>
          <w:noProof/>
        </w:rPr>
        <w:drawing>
          <wp:inline distT="0" distB="0" distL="0" distR="0" wp14:anchorId="3D16A869" wp14:editId="1E7F339A">
            <wp:extent cx="5486400" cy="2895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 variation.pdf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32" b="18507"/>
                    <a:stretch/>
                  </pic:blipFill>
                  <pic:spPr bwMode="auto">
                    <a:xfrm>
                      <a:off x="0" y="0"/>
                      <a:ext cx="54864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83A5B" w14:textId="78871A03" w:rsidR="001145BD" w:rsidRDefault="00D606F5" w:rsidP="00D606F5">
      <w:pPr>
        <w:pStyle w:val="Caption"/>
      </w:pPr>
      <w:r>
        <w:t xml:space="preserve">Figure </w:t>
      </w:r>
      <w:r w:rsidR="000C65F0">
        <w:fldChar w:fldCharType="begin"/>
      </w:r>
      <w:r w:rsidR="000C65F0">
        <w:instrText xml:space="preserve"> SEQ Figure \* ARABIC </w:instrText>
      </w:r>
      <w:r w:rsidR="000C65F0">
        <w:fldChar w:fldCharType="separate"/>
      </w:r>
      <w:r w:rsidR="00CA7267">
        <w:rPr>
          <w:noProof/>
        </w:rPr>
        <w:t>6</w:t>
      </w:r>
      <w:r w:rsidR="000C65F0">
        <w:rPr>
          <w:noProof/>
        </w:rPr>
        <w:fldChar w:fldCharType="end"/>
      </w:r>
      <w:r>
        <w:t>: The median and 5th and 95th percentiles of the distrbution of ln(Q) by time of year, for the VERM model.</w:t>
      </w:r>
    </w:p>
    <w:p w14:paraId="10EB4F66" w14:textId="2912595E" w:rsidR="001145BD" w:rsidRDefault="001145BD" w:rsidP="000E3341">
      <w:r>
        <w:t xml:space="preserve">The selected ARMA model for discharge is an ARMA(3,3).  The AR coefficents are -0.4798, 0.883, and 0.4215 respectively.  The MA coefficients are 2.0028, 1.3586, and 0.3411 respectively.  The autocorrelation function for this ARMA(3,3) model is shown in figure </w:t>
      </w:r>
      <w:r w:rsidR="00D606F5">
        <w:t>7</w:t>
      </w:r>
      <w:r>
        <w:t>.</w:t>
      </w:r>
    </w:p>
    <w:p w14:paraId="1A540E3B" w14:textId="77777777" w:rsidR="001145BD" w:rsidRDefault="001145BD" w:rsidP="000E3341"/>
    <w:p w14:paraId="3FB4779F" w14:textId="77777777" w:rsidR="00D606F5" w:rsidRDefault="001145BD" w:rsidP="00D606F5">
      <w:pPr>
        <w:keepNext/>
      </w:pPr>
      <w:r>
        <w:rPr>
          <w:noProof/>
        </w:rPr>
        <w:drawing>
          <wp:inline distT="0" distB="0" distL="0" distR="0" wp14:anchorId="4BAA020F" wp14:editId="005876AF">
            <wp:extent cx="5486400" cy="29908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F Q.pdf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26" b="19056"/>
                    <a:stretch/>
                  </pic:blipFill>
                  <pic:spPr bwMode="auto">
                    <a:xfrm>
                      <a:off x="0" y="0"/>
                      <a:ext cx="548640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205C2" w14:textId="1C54CB6C" w:rsidR="001145BD" w:rsidRDefault="00D606F5" w:rsidP="00D606F5">
      <w:pPr>
        <w:pStyle w:val="Caption"/>
      </w:pPr>
      <w:r>
        <w:t xml:space="preserve">Figure </w:t>
      </w:r>
      <w:r w:rsidR="000C65F0">
        <w:fldChar w:fldCharType="begin"/>
      </w:r>
      <w:r w:rsidR="000C65F0">
        <w:instrText xml:space="preserve"> SEQ Figure \* ARABIC </w:instrText>
      </w:r>
      <w:r w:rsidR="000C65F0">
        <w:fldChar w:fldCharType="separate"/>
      </w:r>
      <w:r w:rsidR="00CA7267">
        <w:rPr>
          <w:noProof/>
        </w:rPr>
        <w:t>7</w:t>
      </w:r>
      <w:r w:rsidR="000C65F0">
        <w:rPr>
          <w:noProof/>
        </w:rPr>
        <w:fldChar w:fldCharType="end"/>
      </w:r>
      <w:r>
        <w:t>: The autocorrelation function (ACF) for lags of 1 day through 60 days for deseasonalized ln(Q) values in the VERM model.</w:t>
      </w:r>
    </w:p>
    <w:p w14:paraId="3075E1B8" w14:textId="77777777" w:rsidR="001145BD" w:rsidRDefault="001145BD" w:rsidP="000E3341"/>
    <w:p w14:paraId="79C0CE15" w14:textId="38E0C9F6" w:rsidR="001145BD" w:rsidRPr="00CA7267" w:rsidRDefault="001145BD" w:rsidP="00D606F5">
      <w:pPr>
        <w:pStyle w:val="Caption"/>
        <w:rPr>
          <w:rFonts w:ascii="Times New Roman" w:hAnsi="Times New Roman"/>
          <w:b w:val="0"/>
          <w:color w:val="auto"/>
          <w:sz w:val="24"/>
          <w:szCs w:val="24"/>
        </w:rPr>
      </w:pPr>
      <w:r w:rsidRPr="00CA7267">
        <w:rPr>
          <w:rFonts w:ascii="Times New Roman" w:hAnsi="Times New Roman"/>
          <w:b w:val="0"/>
          <w:color w:val="auto"/>
          <w:sz w:val="24"/>
          <w:szCs w:val="24"/>
        </w:rPr>
        <w:t xml:space="preserve">The selected year for the water quality model is 1995 and figure </w:t>
      </w:r>
      <w:r w:rsidR="00D606F5" w:rsidRPr="00CA7267">
        <w:rPr>
          <w:rFonts w:ascii="Times New Roman" w:hAnsi="Times New Roman"/>
          <w:b w:val="0"/>
          <w:color w:val="auto"/>
          <w:sz w:val="24"/>
          <w:szCs w:val="24"/>
        </w:rPr>
        <w:t>8</w:t>
      </w:r>
      <w:r w:rsidRPr="00CA7267">
        <w:rPr>
          <w:rFonts w:ascii="Times New Roman" w:hAnsi="Times New Roman"/>
          <w:b w:val="0"/>
          <w:color w:val="auto"/>
          <w:sz w:val="24"/>
          <w:szCs w:val="24"/>
        </w:rPr>
        <w:t xml:space="preserve"> shows the surface that represents the function </w:t>
      </w:r>
      <m:oMath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μ</m:t>
        </m:r>
        <m:d>
          <m:dPr>
            <m:ctrlPr>
              <w:rPr>
                <w:rFonts w:ascii="Cambria Math" w:hAnsi="Cambria Math"/>
                <w:b w:val="0"/>
                <w:i/>
                <w:color w:val="auto"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szCs w:val="24"/>
              </w:rPr>
              <m:t>Q,T</m:t>
            </m:r>
          </m:e>
        </m:d>
      </m:oMath>
      <w:r w:rsidRPr="00CA7267">
        <w:rPr>
          <w:rFonts w:ascii="Times New Roman" w:hAnsi="Times New Roman"/>
          <w:b w:val="0"/>
          <w:color w:val="auto"/>
          <w:sz w:val="24"/>
          <w:szCs w:val="24"/>
        </w:rPr>
        <w:t xml:space="preserve"> (the mean of ln(c)).</w:t>
      </w:r>
    </w:p>
    <w:p w14:paraId="533F4C0C" w14:textId="77777777" w:rsidR="001145BD" w:rsidRDefault="001145BD" w:rsidP="000E3341"/>
    <w:p w14:paraId="70E345C3" w14:textId="77777777" w:rsidR="00D606F5" w:rsidRDefault="001145BD" w:rsidP="00D606F5">
      <w:pPr>
        <w:keepNext/>
      </w:pPr>
      <w:r>
        <w:rPr>
          <w:noProof/>
        </w:rPr>
        <w:drawing>
          <wp:inline distT="0" distB="0" distL="0" distR="0" wp14:anchorId="542DA283" wp14:editId="21375E41">
            <wp:extent cx="5486400" cy="2590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oursLogC.pdf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30" b="23995"/>
                    <a:stretch/>
                  </pic:blipFill>
                  <pic:spPr bwMode="auto">
                    <a:xfrm>
                      <a:off x="0" y="0"/>
                      <a:ext cx="54864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84BEE" w14:textId="7E24D575" w:rsidR="001145BD" w:rsidRDefault="00D606F5" w:rsidP="00D606F5">
      <w:pPr>
        <w:pStyle w:val="Caption"/>
      </w:pPr>
      <w:r>
        <w:t xml:space="preserve">Figure </w:t>
      </w:r>
      <w:r w:rsidR="000C65F0">
        <w:fldChar w:fldCharType="begin"/>
      </w:r>
      <w:r w:rsidR="000C65F0">
        <w:instrText xml:space="preserve"> SEQ Figure \* ARABIC </w:instrText>
      </w:r>
      <w:r w:rsidR="000C65F0">
        <w:fldChar w:fldCharType="separate"/>
      </w:r>
      <w:r w:rsidR="00CA7267">
        <w:rPr>
          <w:noProof/>
        </w:rPr>
        <w:t>8</w:t>
      </w:r>
      <w:r w:rsidR="000C65F0">
        <w:rPr>
          <w:noProof/>
        </w:rPr>
        <w:fldChar w:fldCharType="end"/>
      </w:r>
      <w:r>
        <w:t>: Contour plot showing the mean of ln(c) as a function of time of year and discharge, used in the VERM model.  The relationship repeats over all years in each of the Monte Carlo simulations.</w:t>
      </w:r>
    </w:p>
    <w:p w14:paraId="6427B821" w14:textId="77777777" w:rsidR="001145BD" w:rsidRDefault="001145BD" w:rsidP="000E3341"/>
    <w:p w14:paraId="62CFC5FE" w14:textId="779EB87C" w:rsidR="001145BD" w:rsidRDefault="001145BD" w:rsidP="000E3341">
      <w:r>
        <w:t xml:space="preserve">Figure </w:t>
      </w:r>
      <w:r w:rsidR="00CA7267">
        <w:t>9</w:t>
      </w:r>
      <w:r>
        <w:t xml:space="preserve"> shows the surface that represents the function </w:t>
      </w:r>
      <m:oMath>
        <m:r>
          <w:rPr>
            <w:rFonts w:ascii="Cambria Math" w:hAnsi="Cambria Math"/>
          </w:rPr>
          <m:t>λ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Q,T</m:t>
            </m:r>
          </m:e>
        </m:d>
      </m:oMath>
      <w:r>
        <w:t xml:space="preserve"> (the standard deviation of ln(c)).  </w:t>
      </w:r>
    </w:p>
    <w:p w14:paraId="45FDABBF" w14:textId="77777777" w:rsidR="001145BD" w:rsidRDefault="001145BD" w:rsidP="000E3341"/>
    <w:p w14:paraId="7BCEC448" w14:textId="77777777" w:rsidR="00D606F5" w:rsidRDefault="001145BD" w:rsidP="00D606F5">
      <w:pPr>
        <w:keepNext/>
      </w:pPr>
      <w:r>
        <w:rPr>
          <w:noProof/>
        </w:rPr>
        <w:drawing>
          <wp:inline distT="0" distB="0" distL="0" distR="0" wp14:anchorId="0C834DBC" wp14:editId="478EFE12">
            <wp:extent cx="5486400" cy="2590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oursSE.pdf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56" b="24269"/>
                    <a:stretch/>
                  </pic:blipFill>
                  <pic:spPr bwMode="auto">
                    <a:xfrm>
                      <a:off x="0" y="0"/>
                      <a:ext cx="54864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29B86" w14:textId="2261AD1D" w:rsidR="001145BD" w:rsidRDefault="00D606F5" w:rsidP="00D606F5">
      <w:pPr>
        <w:pStyle w:val="Caption"/>
      </w:pPr>
      <w:r>
        <w:t xml:space="preserve">Figure </w:t>
      </w:r>
      <w:r w:rsidR="000C65F0">
        <w:fldChar w:fldCharType="begin"/>
      </w:r>
      <w:r w:rsidR="000C65F0">
        <w:instrText xml:space="preserve"> SEQ Figure \* ARABIC </w:instrText>
      </w:r>
      <w:r w:rsidR="000C65F0">
        <w:fldChar w:fldCharType="separate"/>
      </w:r>
      <w:r w:rsidR="00CA7267">
        <w:rPr>
          <w:noProof/>
        </w:rPr>
        <w:t>9</w:t>
      </w:r>
      <w:r w:rsidR="000C65F0">
        <w:rPr>
          <w:noProof/>
        </w:rPr>
        <w:fldChar w:fldCharType="end"/>
      </w:r>
      <w:r>
        <w:t>.  Contour plot showing the standard deviation of ln(c) as a function of time of year and discharge for the VERM model.  This pattern repeats over all of the years in each of the Monte Carlo simulations.</w:t>
      </w:r>
    </w:p>
    <w:p w14:paraId="53B5C1D1" w14:textId="77777777" w:rsidR="001145BD" w:rsidRDefault="001145BD" w:rsidP="000E3341"/>
    <w:p w14:paraId="21EA2064" w14:textId="1451F4CF" w:rsidR="001145BD" w:rsidRDefault="001145BD" w:rsidP="000E3341">
      <w:r>
        <w:t xml:space="preserve">The selected ARMA model for the standardized residuals from the model represented by figures </w:t>
      </w:r>
      <w:r w:rsidR="00CA7267">
        <w:t>8</w:t>
      </w:r>
      <w:r>
        <w:t xml:space="preserve"> and </w:t>
      </w:r>
      <w:r w:rsidR="00CA7267">
        <w:t>9</w:t>
      </w:r>
      <w:r>
        <w:t xml:space="preserve"> is an ARMA(4,4) model: the AR coefficients are 0.136, 1.0266, 0.5265, and -0.7044, respectively, and the MA coefficients are 0.436, -0.6653, -0.8115, and 0.2004, respectively.</w:t>
      </w:r>
      <w:r w:rsidR="00D606F5">
        <w:t xml:space="preserve">  </w:t>
      </w:r>
      <w:r>
        <w:t xml:space="preserve">The theoretical ACF for this model is shown in figure </w:t>
      </w:r>
      <w:r w:rsidR="00D606F5">
        <w:t>10</w:t>
      </w:r>
      <w:r>
        <w:t>.</w:t>
      </w:r>
    </w:p>
    <w:p w14:paraId="31E69CFA" w14:textId="77777777" w:rsidR="001145BD" w:rsidRDefault="001145BD" w:rsidP="000E3341"/>
    <w:p w14:paraId="4E1AEBA8" w14:textId="77777777" w:rsidR="00D606F5" w:rsidRDefault="001145BD" w:rsidP="00D606F5">
      <w:pPr>
        <w:keepNext/>
      </w:pPr>
      <w:r>
        <w:rPr>
          <w:noProof/>
        </w:rPr>
        <w:drawing>
          <wp:inline distT="0" distB="0" distL="0" distR="0" wp14:anchorId="3FC3669D" wp14:editId="6CAF0582">
            <wp:extent cx="5486400" cy="3009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F WRTDS stdresids.pdf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50" b="18920"/>
                    <a:stretch/>
                  </pic:blipFill>
                  <pic:spPr bwMode="auto">
                    <a:xfrm>
                      <a:off x="0" y="0"/>
                      <a:ext cx="54864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551A8" w14:textId="344836DA" w:rsidR="001145BD" w:rsidRDefault="00D606F5" w:rsidP="00D606F5">
      <w:pPr>
        <w:pStyle w:val="Caption"/>
      </w:pPr>
      <w:r>
        <w:t xml:space="preserve">Figure </w:t>
      </w:r>
      <w:r w:rsidR="000C65F0">
        <w:fldChar w:fldCharType="begin"/>
      </w:r>
      <w:r w:rsidR="000C65F0">
        <w:instrText xml:space="preserve"> SEQ Figure \* ARABIC </w:instrText>
      </w:r>
      <w:r w:rsidR="000C65F0">
        <w:fldChar w:fldCharType="separate"/>
      </w:r>
      <w:r w:rsidR="00CA7267">
        <w:rPr>
          <w:noProof/>
        </w:rPr>
        <w:t>10</w:t>
      </w:r>
      <w:r w:rsidR="000C65F0">
        <w:rPr>
          <w:noProof/>
        </w:rPr>
        <w:fldChar w:fldCharType="end"/>
      </w:r>
      <w:r>
        <w:t>.  The autocorrelation function (ACF) for the ARMA(4,4) model used to simulate the standardized residuals in the VERM model.</w:t>
      </w:r>
    </w:p>
    <w:p w14:paraId="2724560E" w14:textId="77777777" w:rsidR="00D606F5" w:rsidRDefault="00D606F5" w:rsidP="000E3341"/>
    <w:p w14:paraId="5B5CE1A5" w14:textId="77777777" w:rsidR="00D606F5" w:rsidRDefault="00D606F5" w:rsidP="00D606F5"/>
    <w:p w14:paraId="15496C95" w14:textId="77777777" w:rsidR="00D606F5" w:rsidRPr="001145BD" w:rsidRDefault="00D606F5" w:rsidP="00D606F5">
      <w:pPr>
        <w:rPr>
          <w:b/>
        </w:rPr>
      </w:pPr>
      <w:r w:rsidRPr="001145BD">
        <w:rPr>
          <w:b/>
        </w:rPr>
        <w:t>MAUM model (based on Maumee River at Watertown, OH, total phosphorus data for water years 2006-2013)</w:t>
      </w:r>
    </w:p>
    <w:p w14:paraId="3CD74A59" w14:textId="77777777" w:rsidR="00D606F5" w:rsidRDefault="00D606F5" w:rsidP="00D606F5"/>
    <w:p w14:paraId="2A4C1758" w14:textId="38A1CF17" w:rsidR="00D606F5" w:rsidRDefault="00D606F5" w:rsidP="00D606F5">
      <w:r>
        <w:t>The model of discharge as a function of time of year can be represented by Figure 11.</w:t>
      </w:r>
    </w:p>
    <w:p w14:paraId="44284ABC" w14:textId="77777777" w:rsidR="00D606F5" w:rsidRDefault="00D606F5" w:rsidP="00D606F5"/>
    <w:p w14:paraId="5F3C3466" w14:textId="77777777" w:rsidR="00D606F5" w:rsidRDefault="00D606F5" w:rsidP="00D606F5">
      <w:pPr>
        <w:keepNext/>
      </w:pPr>
      <w:r>
        <w:rPr>
          <w:noProof/>
        </w:rPr>
        <w:drawing>
          <wp:inline distT="0" distB="0" distL="0" distR="0" wp14:anchorId="10AA80F8" wp14:editId="37F000CE">
            <wp:extent cx="4800600" cy="3232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7D7E0" w14:textId="1AD964EE" w:rsidR="00D606F5" w:rsidRDefault="00D606F5" w:rsidP="00D606F5">
      <w:pPr>
        <w:pStyle w:val="Caption"/>
      </w:pPr>
      <w:r>
        <w:t xml:space="preserve">Figure </w:t>
      </w:r>
      <w:r w:rsidR="000C65F0">
        <w:fldChar w:fldCharType="begin"/>
      </w:r>
      <w:r w:rsidR="000C65F0">
        <w:instrText xml:space="preserve"> SEQ Figure \* ARABIC </w:instrText>
      </w:r>
      <w:r w:rsidR="000C65F0">
        <w:fldChar w:fldCharType="separate"/>
      </w:r>
      <w:r w:rsidR="00CA7267">
        <w:rPr>
          <w:noProof/>
        </w:rPr>
        <w:t>11</w:t>
      </w:r>
      <w:r w:rsidR="000C65F0">
        <w:rPr>
          <w:noProof/>
        </w:rPr>
        <w:fldChar w:fldCharType="end"/>
      </w:r>
      <w:r>
        <w:t>.  The median and 5th and 95th percentiles of the distribution of ln(Q) by time of year, for the MAUM model.</w:t>
      </w:r>
    </w:p>
    <w:p w14:paraId="05B19474" w14:textId="77777777" w:rsidR="00D606F5" w:rsidRDefault="00D606F5" w:rsidP="00D606F5"/>
    <w:p w14:paraId="49785933" w14:textId="7DA3735F" w:rsidR="00D606F5" w:rsidRDefault="00D606F5" w:rsidP="00D606F5">
      <w:r>
        <w:t>The selected ARMA model for discharge is an ARMA(2,1) model: the AR coefficients are 1.1154 and -0.1975 respectively, the MA coefficient is 0.2695.  The theoretical ACF for this model is shown in Figure 12.</w:t>
      </w:r>
    </w:p>
    <w:p w14:paraId="2902DADC" w14:textId="77777777" w:rsidR="00D606F5" w:rsidRDefault="00D606F5" w:rsidP="00D606F5"/>
    <w:p w14:paraId="7FD7690E" w14:textId="77777777" w:rsidR="00D606F5" w:rsidRDefault="00D606F5" w:rsidP="00D606F5">
      <w:pPr>
        <w:keepNext/>
      </w:pPr>
      <w:r>
        <w:rPr>
          <w:noProof/>
        </w:rPr>
        <w:drawing>
          <wp:inline distT="0" distB="0" distL="0" distR="0" wp14:anchorId="5AD0EBAC" wp14:editId="1BEE191A">
            <wp:extent cx="4114800" cy="2686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41" b="189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301E3" w14:textId="6DFA4A63" w:rsidR="00D606F5" w:rsidRDefault="00D606F5" w:rsidP="00D606F5">
      <w:pPr>
        <w:pStyle w:val="Caption"/>
      </w:pPr>
      <w:r>
        <w:t xml:space="preserve">Figure </w:t>
      </w:r>
      <w:r w:rsidR="000C65F0">
        <w:fldChar w:fldCharType="begin"/>
      </w:r>
      <w:r w:rsidR="000C65F0">
        <w:instrText xml:space="preserve"> SEQ Figure \* ARABIC </w:instrText>
      </w:r>
      <w:r w:rsidR="000C65F0">
        <w:fldChar w:fldCharType="separate"/>
      </w:r>
      <w:r w:rsidR="00CA7267">
        <w:rPr>
          <w:noProof/>
        </w:rPr>
        <w:t>12</w:t>
      </w:r>
      <w:r w:rsidR="000C65F0">
        <w:rPr>
          <w:noProof/>
        </w:rPr>
        <w:fldChar w:fldCharType="end"/>
      </w:r>
      <w:r>
        <w:t>. The autocorrelation function (ACF) for lags of 1 day through 60 days for deseasonalized ln(Q) values in the MAUM model.</w:t>
      </w:r>
    </w:p>
    <w:p w14:paraId="3BBC44BF" w14:textId="77777777" w:rsidR="00D606F5" w:rsidRDefault="00D606F5" w:rsidP="00D606F5"/>
    <w:p w14:paraId="40A620CA" w14:textId="3604B253" w:rsidR="00D606F5" w:rsidRDefault="00D606F5" w:rsidP="00D606F5">
      <w:r>
        <w:t xml:space="preserve">The selected year for the water quality model is 2009 and Figure 13 shows the surface that represents the function </w:t>
      </w:r>
      <m:oMath>
        <m:r>
          <w:rPr>
            <w:rFonts w:ascii="Cambria Math" w:hAnsi="Cambria Math"/>
          </w:rPr>
          <m:t>μ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Q,T</m:t>
            </m:r>
          </m:e>
        </m:d>
      </m:oMath>
      <w:r>
        <w:t xml:space="preserve"> (the mean of ln(c))</w:t>
      </w:r>
    </w:p>
    <w:p w14:paraId="4044B136" w14:textId="77777777" w:rsidR="00D606F5" w:rsidRDefault="00D606F5" w:rsidP="00D606F5"/>
    <w:p w14:paraId="24437965" w14:textId="77777777" w:rsidR="00D606F5" w:rsidRDefault="00D606F5" w:rsidP="00D606F5">
      <w:pPr>
        <w:keepNext/>
      </w:pPr>
      <w:r>
        <w:rPr>
          <w:noProof/>
        </w:rPr>
        <w:drawing>
          <wp:inline distT="0" distB="0" distL="0" distR="0" wp14:anchorId="1845B857" wp14:editId="66AC7D7A">
            <wp:extent cx="5666509" cy="259715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12" b="24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509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73886" w14:textId="1002E66B" w:rsidR="00D606F5" w:rsidRDefault="00D606F5" w:rsidP="00D606F5">
      <w:pPr>
        <w:pStyle w:val="Caption"/>
      </w:pPr>
      <w:r>
        <w:t xml:space="preserve">Figure </w:t>
      </w:r>
      <w:r w:rsidR="000C65F0">
        <w:fldChar w:fldCharType="begin"/>
      </w:r>
      <w:r w:rsidR="000C65F0">
        <w:instrText xml:space="preserve"> SEQ Figure \* ARABIC </w:instrText>
      </w:r>
      <w:r w:rsidR="000C65F0">
        <w:fldChar w:fldCharType="separate"/>
      </w:r>
      <w:r w:rsidR="00CA7267">
        <w:rPr>
          <w:noProof/>
        </w:rPr>
        <w:t>13</w:t>
      </w:r>
      <w:r w:rsidR="000C65F0">
        <w:rPr>
          <w:noProof/>
        </w:rPr>
        <w:fldChar w:fldCharType="end"/>
      </w:r>
      <w:r>
        <w:t xml:space="preserve">. Contour plot showing the mean of ln(c) as a function of time of year and discharge, used in the </w:t>
      </w:r>
      <w:r w:rsidR="00CA7267">
        <w:t>MAUM</w:t>
      </w:r>
      <w:r>
        <w:t xml:space="preserve"> model.  The relationship repeats over all years in each of the Monte Carlo simulations.</w:t>
      </w:r>
    </w:p>
    <w:p w14:paraId="48136C13" w14:textId="77777777" w:rsidR="00D606F5" w:rsidRDefault="00D606F5" w:rsidP="00D606F5"/>
    <w:p w14:paraId="2C25E9CC" w14:textId="5A4E5D01" w:rsidR="00D606F5" w:rsidRDefault="00D606F5" w:rsidP="00D606F5">
      <w:r>
        <w:t xml:space="preserve">Figure </w:t>
      </w:r>
      <w:r w:rsidR="00CA7267">
        <w:t>1</w:t>
      </w:r>
      <w:r>
        <w:t xml:space="preserve">4 shows the surface that represents the function </w:t>
      </w:r>
      <m:oMath>
        <m:r>
          <w:rPr>
            <w:rFonts w:ascii="Cambria Math" w:hAnsi="Cambria Math"/>
          </w:rPr>
          <m:t>λ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Q,T</m:t>
            </m:r>
          </m:e>
        </m:d>
      </m:oMath>
      <w:r>
        <w:t xml:space="preserve"> (the standard deviation of ln(c)).</w:t>
      </w:r>
    </w:p>
    <w:p w14:paraId="4587093B" w14:textId="77777777" w:rsidR="00D606F5" w:rsidRDefault="00D606F5" w:rsidP="00D606F5"/>
    <w:p w14:paraId="1C3A4B3E" w14:textId="77777777" w:rsidR="00CA7267" w:rsidRDefault="00D606F5" w:rsidP="00CA7267">
      <w:pPr>
        <w:keepNext/>
      </w:pPr>
      <w:r>
        <w:rPr>
          <w:noProof/>
        </w:rPr>
        <w:drawing>
          <wp:inline distT="0" distB="0" distL="0" distR="0" wp14:anchorId="1540D5FA" wp14:editId="20298DD1">
            <wp:extent cx="5523875" cy="2552700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48" b="24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8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CA7EE" w14:textId="637A1692" w:rsidR="00D606F5" w:rsidRDefault="00CA7267" w:rsidP="00CA7267">
      <w:pPr>
        <w:pStyle w:val="Caption"/>
      </w:pPr>
      <w:r>
        <w:t xml:space="preserve">Figure </w:t>
      </w:r>
      <w:r w:rsidR="000C65F0">
        <w:fldChar w:fldCharType="begin"/>
      </w:r>
      <w:r w:rsidR="000C65F0">
        <w:instrText xml:space="preserve"> SEQ Figure \* ARABIC </w:instrText>
      </w:r>
      <w:r w:rsidR="000C65F0">
        <w:fldChar w:fldCharType="separate"/>
      </w:r>
      <w:r>
        <w:rPr>
          <w:noProof/>
        </w:rPr>
        <w:t>14</w:t>
      </w:r>
      <w:r w:rsidR="000C65F0">
        <w:rPr>
          <w:noProof/>
        </w:rPr>
        <w:fldChar w:fldCharType="end"/>
      </w:r>
      <w:r>
        <w:t>.  Contour plot showing the standard deviation of ln(c) as a function of time of year and discharge, for the MAUM model.  This pattern repeats over all of the years in each of the Monte Carlo simulations.</w:t>
      </w:r>
    </w:p>
    <w:p w14:paraId="02DE2E9C" w14:textId="3AA4B356" w:rsidR="00D606F5" w:rsidRPr="00CA7267" w:rsidRDefault="00D606F5" w:rsidP="00CA7267">
      <w:pPr>
        <w:pStyle w:val="Caption"/>
        <w:rPr>
          <w:rFonts w:ascii="Times New Roman" w:hAnsi="Times New Roman"/>
          <w:b w:val="0"/>
          <w:color w:val="auto"/>
          <w:sz w:val="24"/>
          <w:szCs w:val="24"/>
        </w:rPr>
      </w:pPr>
      <w:r w:rsidRPr="00CA7267">
        <w:rPr>
          <w:rFonts w:ascii="Times New Roman" w:hAnsi="Times New Roman"/>
          <w:b w:val="0"/>
          <w:color w:val="auto"/>
          <w:sz w:val="24"/>
          <w:szCs w:val="24"/>
        </w:rPr>
        <w:t xml:space="preserve">The selected ARMA model for the standardized residuals from the model represented by figures </w:t>
      </w:r>
      <w:r w:rsidR="00CA7267" w:rsidRPr="00CA7267">
        <w:rPr>
          <w:rFonts w:ascii="Times New Roman" w:hAnsi="Times New Roman"/>
          <w:b w:val="0"/>
          <w:color w:val="auto"/>
          <w:sz w:val="24"/>
          <w:szCs w:val="24"/>
        </w:rPr>
        <w:t>1</w:t>
      </w:r>
      <w:r w:rsidRPr="00CA7267">
        <w:rPr>
          <w:rFonts w:ascii="Times New Roman" w:hAnsi="Times New Roman"/>
          <w:b w:val="0"/>
          <w:color w:val="auto"/>
          <w:sz w:val="24"/>
          <w:szCs w:val="24"/>
        </w:rPr>
        <w:t xml:space="preserve">3 and </w:t>
      </w:r>
      <w:r w:rsidR="00CA7267" w:rsidRPr="00CA7267">
        <w:rPr>
          <w:rFonts w:ascii="Times New Roman" w:hAnsi="Times New Roman"/>
          <w:b w:val="0"/>
          <w:color w:val="auto"/>
          <w:sz w:val="24"/>
          <w:szCs w:val="24"/>
        </w:rPr>
        <w:t>1</w:t>
      </w:r>
      <w:r w:rsidRPr="00CA7267">
        <w:rPr>
          <w:rFonts w:ascii="Times New Roman" w:hAnsi="Times New Roman"/>
          <w:b w:val="0"/>
          <w:color w:val="auto"/>
          <w:sz w:val="24"/>
          <w:szCs w:val="24"/>
        </w:rPr>
        <w:t>4 is an ARMA(2,1) model: the AR coefficients are 1.1495 and -0.2276 respectively, the MA coefficient is -0.5307.</w:t>
      </w:r>
      <w:r w:rsidR="00CA7267" w:rsidRPr="00CA7267">
        <w:rPr>
          <w:rFonts w:ascii="Times New Roman" w:hAnsi="Times New Roman"/>
          <w:b w:val="0"/>
          <w:color w:val="auto"/>
          <w:sz w:val="24"/>
          <w:szCs w:val="24"/>
        </w:rPr>
        <w:t xml:space="preserve">  </w:t>
      </w:r>
      <w:r w:rsidRPr="00CA7267">
        <w:rPr>
          <w:rFonts w:ascii="Times New Roman" w:hAnsi="Times New Roman"/>
          <w:b w:val="0"/>
          <w:color w:val="auto"/>
          <w:sz w:val="24"/>
          <w:szCs w:val="24"/>
        </w:rPr>
        <w:t xml:space="preserve">The theoretical ACF for this model is shown in Figure </w:t>
      </w:r>
      <w:r w:rsidR="00CA7267" w:rsidRPr="00CA7267">
        <w:rPr>
          <w:rFonts w:ascii="Times New Roman" w:hAnsi="Times New Roman"/>
          <w:b w:val="0"/>
          <w:color w:val="auto"/>
          <w:sz w:val="24"/>
          <w:szCs w:val="24"/>
        </w:rPr>
        <w:t>1</w:t>
      </w:r>
      <w:r w:rsidRPr="00CA7267">
        <w:rPr>
          <w:rFonts w:ascii="Times New Roman" w:hAnsi="Times New Roman"/>
          <w:b w:val="0"/>
          <w:color w:val="auto"/>
          <w:sz w:val="24"/>
          <w:szCs w:val="24"/>
        </w:rPr>
        <w:t>5.</w:t>
      </w:r>
      <w:r w:rsidR="00CA7267" w:rsidRPr="00CA7267">
        <w:rPr>
          <w:rFonts w:ascii="Times New Roman" w:hAnsi="Times New Roman"/>
          <w:b w:val="0"/>
          <w:color w:val="auto"/>
          <w:sz w:val="24"/>
          <w:szCs w:val="24"/>
        </w:rPr>
        <w:t xml:space="preserve"> </w:t>
      </w:r>
    </w:p>
    <w:p w14:paraId="20AED025" w14:textId="77777777" w:rsidR="00D606F5" w:rsidRDefault="00D606F5" w:rsidP="00D606F5"/>
    <w:p w14:paraId="1CD87CF1" w14:textId="77777777" w:rsidR="00CA7267" w:rsidRDefault="00D606F5" w:rsidP="00CA7267">
      <w:pPr>
        <w:keepNext/>
      </w:pPr>
      <w:r>
        <w:rPr>
          <w:noProof/>
        </w:rPr>
        <w:drawing>
          <wp:inline distT="0" distB="0" distL="0" distR="0" wp14:anchorId="670630A8" wp14:editId="73859CA2">
            <wp:extent cx="4572000" cy="3009900"/>
            <wp:effectExtent l="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03" b="18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3DB21" w14:textId="5C6F75FF" w:rsidR="00D606F5" w:rsidRDefault="00CA7267" w:rsidP="00CA7267">
      <w:pPr>
        <w:pStyle w:val="Caption"/>
      </w:pPr>
      <w:r>
        <w:t xml:space="preserve">Figure </w:t>
      </w:r>
      <w:r w:rsidR="000C65F0">
        <w:fldChar w:fldCharType="begin"/>
      </w:r>
      <w:r w:rsidR="000C65F0">
        <w:instrText xml:space="preserve"> SEQ Figure \* ARABIC </w:instrText>
      </w:r>
      <w:r w:rsidR="000C65F0">
        <w:fldChar w:fldCharType="separate"/>
      </w:r>
      <w:r>
        <w:rPr>
          <w:noProof/>
        </w:rPr>
        <w:t>15</w:t>
      </w:r>
      <w:r w:rsidR="000C65F0">
        <w:rPr>
          <w:noProof/>
        </w:rPr>
        <w:fldChar w:fldCharType="end"/>
      </w:r>
      <w:r>
        <w:t>. The autocorrelation function (ACF) for the ARMA(2,1) used to simulate the standardized residuals in the MAUM model.</w:t>
      </w:r>
    </w:p>
    <w:p w14:paraId="38060E3C" w14:textId="77777777" w:rsidR="00D606F5" w:rsidRDefault="00D606F5" w:rsidP="000E3341"/>
    <w:sectPr w:rsidR="00D606F5" w:rsidSect="000751E8">
      <w:footerReference w:type="even" r:id="rId22"/>
      <w:footerReference w:type="default" r:id="rId23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FD6E7C4" w14:textId="77777777" w:rsidR="0017373C" w:rsidRDefault="0017373C" w:rsidP="0017373C">
      <w:r>
        <w:separator/>
      </w:r>
    </w:p>
  </w:endnote>
  <w:endnote w:type="continuationSeparator" w:id="0">
    <w:p w14:paraId="1EC400BB" w14:textId="77777777" w:rsidR="0017373C" w:rsidRDefault="0017373C" w:rsidP="001737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altName w:val="Arial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B76A83" w14:textId="77777777" w:rsidR="0017373C" w:rsidRDefault="0017373C" w:rsidP="00DF1FE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79FFCF1" w14:textId="77777777" w:rsidR="0017373C" w:rsidRDefault="0017373C" w:rsidP="0017373C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E2A8FB" w14:textId="77777777" w:rsidR="0017373C" w:rsidRDefault="0017373C" w:rsidP="00DF1FE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C65F0">
      <w:rPr>
        <w:rStyle w:val="PageNumber"/>
        <w:noProof/>
      </w:rPr>
      <w:t>1</w:t>
    </w:r>
    <w:r>
      <w:rPr>
        <w:rStyle w:val="PageNumber"/>
      </w:rPr>
      <w:fldChar w:fldCharType="end"/>
    </w:r>
  </w:p>
  <w:p w14:paraId="013636D8" w14:textId="03BCFC02" w:rsidR="0017373C" w:rsidRDefault="000C65F0" w:rsidP="0017373C">
    <w:pPr>
      <w:pStyle w:val="Footer"/>
      <w:ind w:right="360"/>
    </w:pPr>
    <w:r>
      <w:t>Appendix A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CF4DA09" w14:textId="77777777" w:rsidR="0017373C" w:rsidRDefault="0017373C" w:rsidP="0017373C">
      <w:r>
        <w:separator/>
      </w:r>
    </w:p>
  </w:footnote>
  <w:footnote w:type="continuationSeparator" w:id="0">
    <w:p w14:paraId="19E3F30C" w14:textId="77777777" w:rsidR="0017373C" w:rsidRDefault="0017373C" w:rsidP="0017373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embedSystemFont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3341"/>
    <w:rsid w:val="000751E8"/>
    <w:rsid w:val="000C65F0"/>
    <w:rsid w:val="000E3341"/>
    <w:rsid w:val="001145BD"/>
    <w:rsid w:val="001440AB"/>
    <w:rsid w:val="0017373C"/>
    <w:rsid w:val="00206D32"/>
    <w:rsid w:val="003D73B1"/>
    <w:rsid w:val="004F7574"/>
    <w:rsid w:val="00C93321"/>
    <w:rsid w:val="00CA7267"/>
    <w:rsid w:val="00D3012A"/>
    <w:rsid w:val="00D606F5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71B0C7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ＭＳ 明朝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334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0E3341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1440AB"/>
    <w:pPr>
      <w:spacing w:after="200"/>
    </w:pPr>
    <w:rPr>
      <w:b/>
      <w:bCs/>
      <w:color w:val="4F81BD" w:themeColor="accent1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7373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7373C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17373C"/>
  </w:style>
  <w:style w:type="paragraph" w:styleId="Header">
    <w:name w:val="header"/>
    <w:basedOn w:val="Normal"/>
    <w:link w:val="HeaderChar"/>
    <w:uiPriority w:val="99"/>
    <w:unhideWhenUsed/>
    <w:rsid w:val="000C65F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65F0"/>
    <w:rPr>
      <w:sz w:val="24"/>
      <w:szCs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ＭＳ 明朝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334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0E3341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1440AB"/>
    <w:pPr>
      <w:spacing w:after="200"/>
    </w:pPr>
    <w:rPr>
      <w:b/>
      <w:bCs/>
      <w:color w:val="4F81BD" w:themeColor="accent1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7373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7373C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17373C"/>
  </w:style>
  <w:style w:type="paragraph" w:styleId="Header">
    <w:name w:val="header"/>
    <w:basedOn w:val="Normal"/>
    <w:link w:val="HeaderChar"/>
    <w:uiPriority w:val="99"/>
    <w:unhideWhenUsed/>
    <w:rsid w:val="000C65F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65F0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20" Type="http://schemas.openxmlformats.org/officeDocument/2006/relationships/image" Target="media/image14.emf"/><Relationship Id="rId21" Type="http://schemas.openxmlformats.org/officeDocument/2006/relationships/image" Target="media/image15.emf"/><Relationship Id="rId22" Type="http://schemas.openxmlformats.org/officeDocument/2006/relationships/footer" Target="footer1.xml"/><Relationship Id="rId23" Type="http://schemas.openxmlformats.org/officeDocument/2006/relationships/footer" Target="footer2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4.emf"/><Relationship Id="rId11" Type="http://schemas.openxmlformats.org/officeDocument/2006/relationships/image" Target="media/image5.emf"/><Relationship Id="rId12" Type="http://schemas.openxmlformats.org/officeDocument/2006/relationships/image" Target="media/image6.emf"/><Relationship Id="rId13" Type="http://schemas.openxmlformats.org/officeDocument/2006/relationships/image" Target="media/image7.emf"/><Relationship Id="rId14" Type="http://schemas.openxmlformats.org/officeDocument/2006/relationships/image" Target="media/image8.emf"/><Relationship Id="rId15" Type="http://schemas.openxmlformats.org/officeDocument/2006/relationships/image" Target="media/image9.emf"/><Relationship Id="rId16" Type="http://schemas.openxmlformats.org/officeDocument/2006/relationships/image" Target="media/image10.emf"/><Relationship Id="rId17" Type="http://schemas.openxmlformats.org/officeDocument/2006/relationships/image" Target="media/image11.emf"/><Relationship Id="rId18" Type="http://schemas.openxmlformats.org/officeDocument/2006/relationships/image" Target="media/image12.emf"/><Relationship Id="rId19" Type="http://schemas.openxmlformats.org/officeDocument/2006/relationships/image" Target="media/image13.emf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emf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872</Words>
  <Characters>4972</Characters>
  <Application>Microsoft Macintosh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USGS</Company>
  <LinksUpToDate>false</LinksUpToDate>
  <CharactersWithSpaces>5833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Hirsch</dc:creator>
  <cp:keywords/>
  <dc:description/>
  <cp:lastModifiedBy>Robert Hirsch</cp:lastModifiedBy>
  <cp:revision>6</cp:revision>
  <cp:lastPrinted>2014-12-30T20:52:00Z</cp:lastPrinted>
  <dcterms:created xsi:type="dcterms:W3CDTF">2015-02-02T20:15:00Z</dcterms:created>
  <dcterms:modified xsi:type="dcterms:W3CDTF">2015-02-12T21:00:00Z</dcterms:modified>
</cp:coreProperties>
</file>