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93EAA2" w14:textId="7A3B8FE6" w:rsidR="00444323" w:rsidRDefault="00444323">
      <w:pPr>
        <w:rPr>
          <w:b/>
          <w:sz w:val="28"/>
          <w:szCs w:val="28"/>
        </w:rPr>
      </w:pPr>
      <w:r w:rsidRPr="00F252A4">
        <w:rPr>
          <w:b/>
          <w:sz w:val="28"/>
          <w:szCs w:val="28"/>
        </w:rPr>
        <w:t xml:space="preserve">A bootstrap method for estimating </w:t>
      </w:r>
      <w:r w:rsidR="00B76438" w:rsidRPr="00F252A4">
        <w:rPr>
          <w:b/>
          <w:sz w:val="28"/>
          <w:szCs w:val="28"/>
        </w:rPr>
        <w:t>uncertainty</w:t>
      </w:r>
      <w:r w:rsidRPr="00F252A4">
        <w:rPr>
          <w:b/>
          <w:sz w:val="28"/>
          <w:szCs w:val="28"/>
        </w:rPr>
        <w:t xml:space="preserve"> </w:t>
      </w:r>
      <w:r w:rsidR="00B76438" w:rsidRPr="00F252A4">
        <w:rPr>
          <w:b/>
          <w:sz w:val="28"/>
          <w:szCs w:val="28"/>
        </w:rPr>
        <w:t>of</w:t>
      </w:r>
      <w:r w:rsidRPr="00F252A4">
        <w:rPr>
          <w:b/>
          <w:sz w:val="28"/>
          <w:szCs w:val="28"/>
        </w:rPr>
        <w:t xml:space="preserve"> </w:t>
      </w:r>
      <w:r w:rsidR="00031DEA" w:rsidRPr="00F252A4">
        <w:rPr>
          <w:b/>
          <w:sz w:val="28"/>
          <w:szCs w:val="28"/>
        </w:rPr>
        <w:t>water quality trends</w:t>
      </w:r>
    </w:p>
    <w:p w14:paraId="195DCE06" w14:textId="77777777" w:rsidR="008E4B2E" w:rsidRDefault="008E4B2E">
      <w:pPr>
        <w:rPr>
          <w:b/>
          <w:sz w:val="28"/>
          <w:szCs w:val="28"/>
        </w:rPr>
      </w:pPr>
    </w:p>
    <w:p w14:paraId="3EB577C0" w14:textId="4C25C48A" w:rsidR="008E4B2E" w:rsidRPr="008E4B2E" w:rsidRDefault="008E4B2E">
      <w:pPr>
        <w:rPr>
          <w:b/>
        </w:rPr>
      </w:pPr>
      <w:r w:rsidRPr="008E4B2E">
        <w:rPr>
          <w:b/>
        </w:rPr>
        <w:t>Robert M. Hirsch</w:t>
      </w:r>
      <w:r w:rsidR="0091246D">
        <w:rPr>
          <w:b/>
        </w:rPr>
        <w:t>,</w:t>
      </w:r>
      <w:r w:rsidRPr="008E4B2E">
        <w:rPr>
          <w:b/>
        </w:rPr>
        <w:t xml:space="preserve"> Stacey A. Archfield,</w:t>
      </w:r>
      <w:r w:rsidR="0091246D">
        <w:rPr>
          <w:b/>
        </w:rPr>
        <w:t xml:space="preserve"> and Laura A. De Cicco;</w:t>
      </w:r>
      <w:r w:rsidRPr="008E4B2E">
        <w:rPr>
          <w:b/>
        </w:rPr>
        <w:t xml:space="preserve"> US Geological Survey</w:t>
      </w:r>
    </w:p>
    <w:p w14:paraId="2F6E8B1A" w14:textId="77777777" w:rsidR="008A7FC0" w:rsidRDefault="008A7FC0"/>
    <w:p w14:paraId="481898F3" w14:textId="07B11C06" w:rsidR="00706667" w:rsidRPr="00951C07" w:rsidRDefault="00706667">
      <w:pPr>
        <w:rPr>
          <w:b/>
        </w:rPr>
      </w:pPr>
      <w:r w:rsidRPr="00951C07">
        <w:rPr>
          <w:b/>
        </w:rPr>
        <w:t>Abstract</w:t>
      </w:r>
    </w:p>
    <w:p w14:paraId="72B07F30" w14:textId="77777777" w:rsidR="00706667" w:rsidRDefault="00706667"/>
    <w:p w14:paraId="69DFCFCA" w14:textId="6296B5C1" w:rsidR="00191A8E" w:rsidRDefault="00C00E0C">
      <w:r w:rsidRPr="002254EB">
        <w:rPr>
          <w:rFonts w:ascii="Times New Roman" w:hAnsi="Times New Roman" w:cs="Times New Roman"/>
        </w:rPr>
        <w:t xml:space="preserve">Estimation of the direction and magnitude of trends in surface water quality </w:t>
      </w:r>
      <w:r>
        <w:rPr>
          <w:rFonts w:ascii="Times New Roman" w:hAnsi="Times New Roman" w:cs="Times New Roman"/>
        </w:rPr>
        <w:t xml:space="preserve">remains </w:t>
      </w:r>
      <w:r w:rsidRPr="002254EB">
        <w:rPr>
          <w:rFonts w:ascii="Times New Roman" w:hAnsi="Times New Roman" w:cs="Times New Roman"/>
        </w:rPr>
        <w:t>a problem of great scientific and practical interest</w:t>
      </w:r>
      <w:r w:rsidR="00EB1A7F">
        <w:rPr>
          <w:rFonts w:ascii="Times New Roman" w:hAnsi="Times New Roman" w:cs="Times New Roman"/>
        </w:rPr>
        <w:t>.</w:t>
      </w:r>
      <w:r>
        <w:rPr>
          <w:rFonts w:ascii="Times New Roman" w:hAnsi="Times New Roman" w:cs="Times New Roman"/>
        </w:rPr>
        <w:t xml:space="preserve"> </w:t>
      </w:r>
      <w:r w:rsidR="00AD177F">
        <w:rPr>
          <w:rFonts w:ascii="Times New Roman" w:hAnsi="Times New Roman" w:cs="Times New Roman"/>
        </w:rPr>
        <w:t>The Weighted Regressions on Time, Discharge, and Season (</w:t>
      </w:r>
      <w:r w:rsidR="00AD177F" w:rsidRPr="002254EB">
        <w:rPr>
          <w:rFonts w:ascii="Times New Roman" w:hAnsi="Times New Roman" w:cs="Times New Roman"/>
        </w:rPr>
        <w:t>WRTDS</w:t>
      </w:r>
      <w:r w:rsidR="00AD177F">
        <w:rPr>
          <w:rFonts w:ascii="Times New Roman" w:hAnsi="Times New Roman" w:cs="Times New Roman"/>
        </w:rPr>
        <w:t xml:space="preserve">) </w:t>
      </w:r>
      <w:r w:rsidR="00AD177F" w:rsidRPr="002254EB">
        <w:rPr>
          <w:rFonts w:ascii="Times New Roman" w:hAnsi="Times New Roman" w:cs="Times New Roman"/>
        </w:rPr>
        <w:t>method</w:t>
      </w:r>
      <w:r w:rsidR="00AD177F">
        <w:rPr>
          <w:rFonts w:ascii="Times New Roman" w:hAnsi="Times New Roman" w:cs="Times New Roman"/>
        </w:rPr>
        <w:t xml:space="preserve"> was recently introduced </w:t>
      </w:r>
      <w:r w:rsidR="00EB1A7F">
        <w:rPr>
          <w:rFonts w:ascii="Times New Roman" w:hAnsi="Times New Roman" w:cs="Times New Roman"/>
        </w:rPr>
        <w:t xml:space="preserve">as an exploratory data analysis tool </w:t>
      </w:r>
      <w:r w:rsidR="00AD177F">
        <w:rPr>
          <w:rFonts w:ascii="Times New Roman" w:hAnsi="Times New Roman" w:cs="Times New Roman"/>
        </w:rPr>
        <w:t xml:space="preserve">to provide flexible and robust </w:t>
      </w:r>
      <w:r w:rsidR="00EB1A7F">
        <w:rPr>
          <w:rFonts w:ascii="Times New Roman" w:hAnsi="Times New Roman" w:cs="Times New Roman"/>
        </w:rPr>
        <w:t xml:space="preserve">estimates </w:t>
      </w:r>
      <w:r w:rsidR="00AD177F">
        <w:rPr>
          <w:rFonts w:ascii="Times New Roman" w:hAnsi="Times New Roman" w:cs="Times New Roman"/>
        </w:rPr>
        <w:t>of water quality trends. This paper enhances the WRTDS</w:t>
      </w:r>
      <w:r w:rsidR="00951C07">
        <w:rPr>
          <w:rFonts w:ascii="Times New Roman" w:hAnsi="Times New Roman" w:cs="Times New Roman"/>
        </w:rPr>
        <w:t xml:space="preserve"> method</w:t>
      </w:r>
      <w:r w:rsidR="00AD177F">
        <w:rPr>
          <w:rFonts w:ascii="Times New Roman" w:hAnsi="Times New Roman" w:cs="Times New Roman"/>
        </w:rPr>
        <w:t xml:space="preserve"> </w:t>
      </w:r>
      <w:r w:rsidR="00951C07">
        <w:rPr>
          <w:rFonts w:ascii="Times New Roman" w:hAnsi="Times New Roman" w:cs="Times New Roman"/>
        </w:rPr>
        <w:t>through the introduction of the WRTDS Bootstrap Test (WBT),</w:t>
      </w:r>
      <w:r w:rsidR="00AD177F">
        <w:rPr>
          <w:rFonts w:ascii="Times New Roman" w:hAnsi="Times New Roman" w:cs="Times New Roman"/>
        </w:rPr>
        <w:t xml:space="preserve"> </w:t>
      </w:r>
      <w:r w:rsidR="00BC5FB0">
        <w:rPr>
          <w:rFonts w:ascii="Times New Roman" w:hAnsi="Times New Roman" w:cs="Times New Roman"/>
        </w:rPr>
        <w:t xml:space="preserve">a </w:t>
      </w:r>
      <w:r w:rsidR="00951C07">
        <w:rPr>
          <w:rFonts w:ascii="Times New Roman" w:hAnsi="Times New Roman" w:cs="Times New Roman"/>
        </w:rPr>
        <w:t>software addition to WRTDS that</w:t>
      </w:r>
      <w:r w:rsidR="00AD177F">
        <w:rPr>
          <w:rFonts w:ascii="Times New Roman" w:hAnsi="Times New Roman" w:cs="Times New Roman"/>
        </w:rPr>
        <w:t xml:space="preserve"> </w:t>
      </w:r>
      <w:r w:rsidR="00951C07">
        <w:rPr>
          <w:rFonts w:ascii="Times New Roman" w:hAnsi="Times New Roman" w:cs="Times New Roman"/>
        </w:rPr>
        <w:t>quantifies the</w:t>
      </w:r>
      <w:r w:rsidR="00BC5FB0">
        <w:rPr>
          <w:rFonts w:ascii="Times New Roman" w:hAnsi="Times New Roman" w:cs="Times New Roman"/>
        </w:rPr>
        <w:t xml:space="preserve"> uncertainty</w:t>
      </w:r>
      <w:r w:rsidR="008D7303">
        <w:rPr>
          <w:rFonts w:ascii="Times New Roman" w:hAnsi="Times New Roman" w:cs="Times New Roman"/>
        </w:rPr>
        <w:t xml:space="preserve"> in WRTDS-estimates </w:t>
      </w:r>
      <w:r w:rsidR="007D0ACE">
        <w:rPr>
          <w:rFonts w:ascii="Times New Roman" w:hAnsi="Times New Roman" w:cs="Times New Roman"/>
        </w:rPr>
        <w:t xml:space="preserve">of </w:t>
      </w:r>
      <w:r w:rsidR="008D7303">
        <w:rPr>
          <w:rFonts w:ascii="Times New Roman" w:hAnsi="Times New Roman" w:cs="Times New Roman"/>
        </w:rPr>
        <w:t>water quality trends</w:t>
      </w:r>
      <w:r w:rsidR="00951C07">
        <w:rPr>
          <w:rFonts w:ascii="Times New Roman" w:hAnsi="Times New Roman" w:cs="Times New Roman"/>
        </w:rPr>
        <w:t xml:space="preserve"> and offers various ways to visualize and communicate these uncertainties</w:t>
      </w:r>
      <w:r w:rsidR="008D7303">
        <w:rPr>
          <w:rFonts w:ascii="Times New Roman" w:hAnsi="Times New Roman" w:cs="Times New Roman"/>
        </w:rPr>
        <w:t xml:space="preserve">. </w:t>
      </w:r>
      <w:r w:rsidR="007D0ACE">
        <w:rPr>
          <w:rFonts w:ascii="Times New Roman" w:hAnsi="Times New Roman" w:cs="Times New Roman"/>
        </w:rPr>
        <w:t xml:space="preserve">Monte Carlo experiments provide an evaluation of the probability of Type I error for this method as compared to other common water-quality trend-testing methods appropriate for data sets of one to three decades in length with sampling frequencies of 6 to 24 observations per year. </w:t>
      </w:r>
    </w:p>
    <w:p w14:paraId="780C3744" w14:textId="77777777" w:rsidR="00706667" w:rsidRDefault="00706667"/>
    <w:p w14:paraId="5456C345" w14:textId="2811329A" w:rsidR="00AB3663" w:rsidRPr="00F74DFE" w:rsidRDefault="00AB3663">
      <w:pPr>
        <w:rPr>
          <w:b/>
        </w:rPr>
      </w:pPr>
      <w:r w:rsidRPr="00F74DFE">
        <w:rPr>
          <w:b/>
        </w:rPr>
        <w:t>1. Introduction</w:t>
      </w:r>
    </w:p>
    <w:p w14:paraId="1F8E103A" w14:textId="77777777" w:rsidR="00AB3663" w:rsidRDefault="00AB3663"/>
    <w:p w14:paraId="2DB35B23" w14:textId="665BB9A9" w:rsidR="00561A90" w:rsidRPr="00EB1A7F" w:rsidRDefault="005E7C65">
      <w:pPr>
        <w:rPr>
          <w:rFonts w:ascii="Times New Roman" w:hAnsi="Times New Roman" w:cs="Times New Roman"/>
        </w:rPr>
      </w:pPr>
      <w:r w:rsidRPr="00EB1A7F">
        <w:rPr>
          <w:rFonts w:ascii="Times New Roman" w:hAnsi="Times New Roman" w:cs="Times New Roman"/>
        </w:rPr>
        <w:t xml:space="preserve">More than 40 years after the passage of the Clean Water Act in the United States, large public investments and significant regulatory actions continue to be </w:t>
      </w:r>
      <w:r w:rsidR="00EB1A7F" w:rsidRPr="00EB1A7F">
        <w:rPr>
          <w:rFonts w:ascii="Times New Roman" w:hAnsi="Times New Roman" w:cs="Times New Roman"/>
        </w:rPr>
        <w:t>made in order to continue making progress towards the goals set forth in the Act</w:t>
      </w:r>
      <w:r w:rsidRPr="00EB1A7F">
        <w:rPr>
          <w:rFonts w:ascii="Times New Roman" w:hAnsi="Times New Roman" w:cs="Times New Roman"/>
        </w:rPr>
        <w:t xml:space="preserve"> </w:t>
      </w:r>
      <w:r w:rsidRPr="00EB1A7F">
        <w:rPr>
          <w:rFonts w:ascii="Times New Roman" w:hAnsi="Times New Roman" w:cs="Times New Roman"/>
        </w:rPr>
        <w:fldChar w:fldCharType="begin"/>
      </w:r>
      <w:r w:rsidR="00EB1A7F" w:rsidRPr="00EB1A7F">
        <w:rPr>
          <w:rFonts w:ascii="Times New Roman" w:hAnsi="Times New Roman" w:cs="Times New Roman"/>
        </w:rPr>
        <w:instrText xml:space="preserve"> ADDIN ZOTERO_ITEM CSL_CITATION {"citationID":"2eo1jdpk9r","properties":{"formattedCitation":"(Knopman and Smith, 1993)","plainCitation":"(Knopman and Smith, 1993)"},"citationItems":[{"id":304,"uris":["http://zotero.org/groups/225375/items/6NXF85DW"],"uri":["http://zotero.org/groups/225375/items/6NXF85DW"],"itemData":{"id":304,"type":"article-journal","title":"20 years of the Clean Wather Act has US Water Quality Improved?","container-title":"Environment: Science and Policy for Sustainable Development","page":"16-41","volume":"35","issue":"1","ISSN":"0013-9157","journalAbbreviation":"Environment: Science and Policy for Sustainable Development","author":[{"family":"Knopman","given":"Debra S"},{"family":"Smith","given":"Richard A"}],"issued":{"date-parts":[["1993"]]}}}],"schema":"https://github.com/citation-style-language/schema/raw/master/csl-citation.json"} </w:instrText>
      </w:r>
      <w:r w:rsidRPr="00EB1A7F">
        <w:rPr>
          <w:rFonts w:ascii="Times New Roman" w:hAnsi="Times New Roman" w:cs="Times New Roman"/>
        </w:rPr>
        <w:fldChar w:fldCharType="separate"/>
      </w:r>
      <w:r w:rsidR="00EB1A7F" w:rsidRPr="00EB1A7F">
        <w:rPr>
          <w:rFonts w:ascii="Times New Roman" w:hAnsi="Times New Roman" w:cs="Times New Roman"/>
        </w:rPr>
        <w:t>(Knopman and Smith, 1993</w:t>
      </w:r>
      <w:r w:rsidR="009D58E6">
        <w:rPr>
          <w:rFonts w:ascii="Times New Roman" w:hAnsi="Times New Roman" w:cs="Times New Roman"/>
        </w:rPr>
        <w:t>;</w:t>
      </w:r>
      <w:r w:rsidRPr="00EB1A7F">
        <w:rPr>
          <w:rFonts w:ascii="Times New Roman" w:hAnsi="Times New Roman" w:cs="Times New Roman"/>
        </w:rPr>
        <w:fldChar w:fldCharType="end"/>
      </w:r>
      <w:r w:rsidR="009D58E6" w:rsidRPr="00EB1A7F">
        <w:rPr>
          <w:rFonts w:ascii="Times New Roman" w:hAnsi="Times New Roman" w:cs="Times New Roman"/>
        </w:rPr>
        <w:t xml:space="preserve"> </w:t>
      </w:r>
      <w:r w:rsidRPr="00EB1A7F">
        <w:rPr>
          <w:rFonts w:ascii="Times New Roman" w:hAnsi="Times New Roman" w:cs="Times New Roman"/>
        </w:rPr>
        <w:fldChar w:fldCharType="begin"/>
      </w:r>
      <w:r w:rsidR="00EB1A7F" w:rsidRPr="00EB1A7F">
        <w:rPr>
          <w:rFonts w:ascii="Times New Roman" w:hAnsi="Times New Roman" w:cs="Times New Roman"/>
        </w:rPr>
        <w:instrText xml:space="preserve"> ADDIN ZOTERO_ITEM CSL_CITATION {"citationID":"2186i4tnm8","properties":{"formattedCitation":"(Copeland, 2006)","plainCitation":"(Copeland, 2006)"},"citationItems":[{"id":303,"uris":["http://zotero.org/groups/225375/items/5N7W35N5"],"uri":["http://zotero.org/groups/225375/items/5N7W35N5"],"itemData":{"id":303,"type":"report","title":"Water Quality: Implementing the Clean Water Act","publisher":"Congressional Research Service","publisher-place":"Washington, DC","page":"19","event-place":"Washington, DC","URL":"digitalcommons.unl.edu/crsdocs/36","author":[{"family":"Copeland","given":"Claudia"}],"issued":{"date-parts":[["2006"]]},"accessed":{"date-parts":[["2015",1,28]]}}}],"schema":"https://github.com/citation-style-language/schema/raw/master/csl-citation.json"} </w:instrText>
      </w:r>
      <w:r w:rsidRPr="00EB1A7F">
        <w:rPr>
          <w:rFonts w:ascii="Times New Roman" w:hAnsi="Times New Roman" w:cs="Times New Roman"/>
        </w:rPr>
        <w:fldChar w:fldCharType="separate"/>
      </w:r>
      <w:r w:rsidR="00EB1A7F" w:rsidRPr="00EB1A7F">
        <w:rPr>
          <w:rFonts w:ascii="Times New Roman" w:hAnsi="Times New Roman" w:cs="Times New Roman"/>
        </w:rPr>
        <w:t>Copeland, 2006)</w:t>
      </w:r>
      <w:r w:rsidRPr="00EB1A7F">
        <w:rPr>
          <w:rFonts w:ascii="Times New Roman" w:hAnsi="Times New Roman" w:cs="Times New Roman"/>
        </w:rPr>
        <w:fldChar w:fldCharType="end"/>
      </w:r>
      <w:r w:rsidRPr="00EB1A7F">
        <w:rPr>
          <w:rFonts w:ascii="Times New Roman" w:hAnsi="Times New Roman" w:cs="Times New Roman"/>
        </w:rPr>
        <w:t xml:space="preserve">. </w:t>
      </w:r>
      <w:r w:rsidR="00444323" w:rsidRPr="00EB1A7F">
        <w:rPr>
          <w:rFonts w:ascii="Times New Roman" w:hAnsi="Times New Roman" w:cs="Times New Roman"/>
        </w:rPr>
        <w:t xml:space="preserve">Estimation of the direction and magnitude of trends in surface water quality </w:t>
      </w:r>
      <w:r w:rsidR="002602B9" w:rsidRPr="00EB1A7F">
        <w:rPr>
          <w:rFonts w:ascii="Times New Roman" w:hAnsi="Times New Roman" w:cs="Times New Roman"/>
        </w:rPr>
        <w:t xml:space="preserve">remains </w:t>
      </w:r>
      <w:r w:rsidR="00444323" w:rsidRPr="00EB1A7F">
        <w:rPr>
          <w:rFonts w:ascii="Times New Roman" w:hAnsi="Times New Roman" w:cs="Times New Roman"/>
        </w:rPr>
        <w:t>a problem of great scientific and practical interest</w:t>
      </w:r>
      <w:r w:rsidRPr="00EB1A7F">
        <w:rPr>
          <w:rFonts w:ascii="Times New Roman" w:hAnsi="Times New Roman" w:cs="Times New Roman"/>
        </w:rPr>
        <w:t xml:space="preserve">. </w:t>
      </w:r>
      <w:r w:rsidR="00444323" w:rsidRPr="00EB1A7F">
        <w:rPr>
          <w:rFonts w:ascii="Times New Roman" w:hAnsi="Times New Roman" w:cs="Times New Roman"/>
        </w:rPr>
        <w:t xml:space="preserve">Public officials, land owners, and the general public express concern over perceived deterioration of water quality and seek to determine the magnitude of the impact that public and private investments and regulatory actions are having on </w:t>
      </w:r>
      <w:r w:rsidR="00FB03C5" w:rsidRPr="00EB1A7F">
        <w:rPr>
          <w:rFonts w:ascii="Times New Roman" w:hAnsi="Times New Roman" w:cs="Times New Roman"/>
        </w:rPr>
        <w:t xml:space="preserve">the attainment of </w:t>
      </w:r>
      <w:r w:rsidR="00444323" w:rsidRPr="00EB1A7F">
        <w:rPr>
          <w:rFonts w:ascii="Times New Roman" w:hAnsi="Times New Roman" w:cs="Times New Roman"/>
        </w:rPr>
        <w:t>water quality goal</w:t>
      </w:r>
      <w:r w:rsidR="00FB03C5" w:rsidRPr="00EB1A7F">
        <w:rPr>
          <w:rFonts w:ascii="Times New Roman" w:hAnsi="Times New Roman" w:cs="Times New Roman"/>
        </w:rPr>
        <w:t>s</w:t>
      </w:r>
      <w:r w:rsidR="002D2A3C" w:rsidRPr="00EB1A7F">
        <w:rPr>
          <w:rFonts w:ascii="Times New Roman" w:hAnsi="Times New Roman" w:cs="Times New Roman"/>
        </w:rPr>
        <w:t xml:space="preserve"> </w:t>
      </w:r>
      <w:r w:rsidR="002D2A3C" w:rsidRPr="00EB1A7F">
        <w:rPr>
          <w:rFonts w:ascii="Times New Roman" w:hAnsi="Times New Roman" w:cs="Times New Roman"/>
        </w:rPr>
        <w:fldChar w:fldCharType="begin"/>
      </w:r>
      <w:r w:rsidR="00EB1A7F" w:rsidRPr="00EB1A7F">
        <w:rPr>
          <w:rFonts w:ascii="Times New Roman" w:hAnsi="Times New Roman" w:cs="Times New Roman"/>
        </w:rPr>
        <w:instrText xml:space="preserve"> ADDIN ZOTERO_ITEM CSL_CITATION {"citationID":"27aa9t2uln","properties":{"formattedCitation":"(Broussard III et al., 2012)","plainCitation":"(Broussard III et al., 2012)"},"citationItems":[{"id":273,"uris":["http://zotero.org/groups/225375/items/IX487N3K"],"uri":["http://zotero.org/groups/225375/items/IX487N3K"],"itemData":{"id":273,"type":"article-journal","title":"Do federal farm policies influence surface water quality?","container-title":"Agriculture, Ecosystems &amp; Environment","page":"103-109","volume":"158","issue":"0","DOI":"10.1016/j.agee.2012.05.022","ISSN":"0167-8809","journalAbbreviation":"Agriculture, Ecosystems &amp; Environment","author":[{"family":"Broussard III","given":"Whitney P."},{"family":"Turner","given":"R. Eugene"},{"family":"Westra","given":"John V."}],"issued":{"date-parts":[["2012",9,1]]}}}],"schema":"https://github.com/citation-style-language/schema/raw/master/csl-citation.json"} </w:instrText>
      </w:r>
      <w:r w:rsidR="002D2A3C" w:rsidRPr="00EB1A7F">
        <w:rPr>
          <w:rFonts w:ascii="Times New Roman" w:hAnsi="Times New Roman" w:cs="Times New Roman"/>
        </w:rPr>
        <w:fldChar w:fldCharType="separate"/>
      </w:r>
      <w:r w:rsidR="00EB1A7F" w:rsidRPr="00EB1A7F">
        <w:rPr>
          <w:rFonts w:ascii="Times New Roman" w:hAnsi="Times New Roman" w:cs="Times New Roman"/>
        </w:rPr>
        <w:t>(Broussard III et al., 2012</w:t>
      </w:r>
      <w:r w:rsidR="009D58E6">
        <w:rPr>
          <w:rFonts w:ascii="Times New Roman" w:hAnsi="Times New Roman" w:cs="Times New Roman"/>
        </w:rPr>
        <w:t>;</w:t>
      </w:r>
      <w:r w:rsidR="002D2A3C" w:rsidRPr="00EB1A7F">
        <w:rPr>
          <w:rFonts w:ascii="Times New Roman" w:hAnsi="Times New Roman" w:cs="Times New Roman"/>
        </w:rPr>
        <w:fldChar w:fldCharType="end"/>
      </w:r>
      <w:r w:rsidR="009D58E6">
        <w:rPr>
          <w:rFonts w:ascii="Times New Roman" w:hAnsi="Times New Roman" w:cs="Times New Roman"/>
        </w:rPr>
        <w:t xml:space="preserve"> </w:t>
      </w:r>
      <w:r w:rsidR="002D2A3C" w:rsidRPr="00EB1A7F">
        <w:rPr>
          <w:rFonts w:ascii="Times New Roman" w:hAnsi="Times New Roman" w:cs="Times New Roman"/>
        </w:rPr>
        <w:fldChar w:fldCharType="begin"/>
      </w:r>
      <w:r w:rsidR="00EB1A7F" w:rsidRPr="00EB1A7F">
        <w:rPr>
          <w:rFonts w:ascii="Times New Roman" w:hAnsi="Times New Roman" w:cs="Times New Roman"/>
        </w:rPr>
        <w:instrText xml:space="preserve"> ADDIN ZOTERO_ITEM CSL_CITATION {"citationID":"24krndnhjg","properties":{"formattedCitation":"(National Research Council, 2011)","plainCitation":"(National Research Council, 2011)"},"citationItems":[{"id":261,"uris":["http://zotero.org/groups/225375/items/73Q8HNXI"],"uri":["http://zotero.org/groups/225375/items/73Q8HNXI"],"itemData":{"id":261,"type":"book","title":"Achieving Nutrient and Sediment Reduction Goals in the Chesapeake Bay: An Evaluation of Program Strategies and Implementation.","publisher":"National Academies Press","publisher-place":"Washington, DC","number-of-pages":"258","event-place":"Washington, DC","author":[{"family":"National Research Council","given":""}],"issued":{"date-parts":[["2011"]]}}}],"schema":"https://github.com/citation-style-language/schema/raw/master/csl-citation.json"} </w:instrText>
      </w:r>
      <w:r w:rsidR="002D2A3C" w:rsidRPr="00EB1A7F">
        <w:rPr>
          <w:rFonts w:ascii="Times New Roman" w:hAnsi="Times New Roman" w:cs="Times New Roman"/>
        </w:rPr>
        <w:fldChar w:fldCharType="separate"/>
      </w:r>
      <w:r w:rsidR="00EB1A7F" w:rsidRPr="00EB1A7F">
        <w:rPr>
          <w:rFonts w:ascii="Times New Roman" w:hAnsi="Times New Roman" w:cs="Times New Roman"/>
        </w:rPr>
        <w:t>National Research Council, 2011</w:t>
      </w:r>
      <w:r w:rsidR="009D58E6">
        <w:rPr>
          <w:rFonts w:ascii="Times New Roman" w:hAnsi="Times New Roman" w:cs="Times New Roman"/>
        </w:rPr>
        <w:t>;</w:t>
      </w:r>
      <w:r w:rsidR="002D2A3C" w:rsidRPr="00EB1A7F">
        <w:rPr>
          <w:rFonts w:ascii="Times New Roman" w:hAnsi="Times New Roman" w:cs="Times New Roman"/>
        </w:rPr>
        <w:fldChar w:fldCharType="end"/>
      </w:r>
      <w:r w:rsidR="002D2A3C" w:rsidRPr="00EB1A7F">
        <w:rPr>
          <w:rFonts w:ascii="Times New Roman" w:hAnsi="Times New Roman" w:cs="Times New Roman"/>
        </w:rPr>
        <w:t xml:space="preserve"> </w:t>
      </w:r>
      <w:r w:rsidR="002D2A3C" w:rsidRPr="00EB1A7F">
        <w:rPr>
          <w:rFonts w:ascii="Times New Roman" w:hAnsi="Times New Roman" w:cs="Times New Roman"/>
        </w:rPr>
        <w:fldChar w:fldCharType="begin"/>
      </w:r>
      <w:r w:rsidR="00EB1A7F" w:rsidRPr="00EB1A7F">
        <w:rPr>
          <w:rFonts w:ascii="Times New Roman" w:hAnsi="Times New Roman" w:cs="Times New Roman"/>
        </w:rPr>
        <w:instrText xml:space="preserve"> ADDIN ZOTERO_ITEM CSL_CITATION {"citationID":"bu5mqrtml","properties":{"formattedCitation":"(Mehan, 2012)","plainCitation":"(Mehan, 2012)"},"citationItems":[{"id":271,"uris":["http://zotero.org/groups/225375/items/G79KZTU6"],"uri":["http://zotero.org/groups/225375/items/G79KZTU6"],"itemData":{"id":271,"type":"article-journal","title":"Adaptation going forward","container-title":"Water Environment and Technology","page":"37-38","issue":"October, 2012","author":[{"family":"Mehan","given":"Tracy G."}],"issued":{"date-parts":[["2012"]]}}}],"schema":"https://github.com/citation-style-language/schema/raw/master/csl-citation.json"} </w:instrText>
      </w:r>
      <w:r w:rsidR="002D2A3C" w:rsidRPr="00EB1A7F">
        <w:rPr>
          <w:rFonts w:ascii="Times New Roman" w:hAnsi="Times New Roman" w:cs="Times New Roman"/>
        </w:rPr>
        <w:fldChar w:fldCharType="separate"/>
      </w:r>
      <w:r w:rsidR="00EB1A7F" w:rsidRPr="00EB1A7F">
        <w:rPr>
          <w:rFonts w:ascii="Times New Roman" w:hAnsi="Times New Roman" w:cs="Times New Roman"/>
        </w:rPr>
        <w:t>Mehan, 2012)</w:t>
      </w:r>
      <w:r w:rsidR="002D2A3C" w:rsidRPr="00EB1A7F">
        <w:rPr>
          <w:rFonts w:ascii="Times New Roman" w:hAnsi="Times New Roman" w:cs="Times New Roman"/>
        </w:rPr>
        <w:fldChar w:fldCharType="end"/>
      </w:r>
      <w:r w:rsidR="00EB1A7F" w:rsidRPr="00F74DFE">
        <w:rPr>
          <w:rStyle w:val="CommentReference"/>
          <w:rFonts w:ascii="Times New Roman" w:hAnsi="Times New Roman" w:cs="Times New Roman"/>
          <w:sz w:val="24"/>
          <w:szCs w:val="24"/>
        </w:rPr>
        <w:t xml:space="preserve"> in order to decide about </w:t>
      </w:r>
      <w:r w:rsidR="009D58E6">
        <w:rPr>
          <w:rStyle w:val="CommentReference"/>
          <w:rFonts w:ascii="Times New Roman" w:hAnsi="Times New Roman" w:cs="Times New Roman"/>
          <w:sz w:val="24"/>
          <w:szCs w:val="24"/>
        </w:rPr>
        <w:t xml:space="preserve">investing in </w:t>
      </w:r>
      <w:r w:rsidR="00EB1A7F" w:rsidRPr="00F74DFE">
        <w:rPr>
          <w:rStyle w:val="CommentReference"/>
          <w:rFonts w:ascii="Times New Roman" w:hAnsi="Times New Roman" w:cs="Times New Roman"/>
          <w:sz w:val="24"/>
          <w:szCs w:val="24"/>
        </w:rPr>
        <w:t>further actions</w:t>
      </w:r>
      <w:r w:rsidR="00FB03C5" w:rsidRPr="00EB1A7F">
        <w:rPr>
          <w:rFonts w:ascii="Times New Roman" w:hAnsi="Times New Roman" w:cs="Times New Roman"/>
        </w:rPr>
        <w:t>.</w:t>
      </w:r>
      <w:r w:rsidR="00444323" w:rsidRPr="00EB1A7F">
        <w:rPr>
          <w:rFonts w:ascii="Times New Roman" w:hAnsi="Times New Roman" w:cs="Times New Roman"/>
        </w:rPr>
        <w:t xml:space="preserve">  </w:t>
      </w:r>
    </w:p>
    <w:p w14:paraId="4FDD847D" w14:textId="77777777" w:rsidR="00561A90" w:rsidRDefault="00561A90">
      <w:pPr>
        <w:rPr>
          <w:rFonts w:ascii="Times New Roman" w:hAnsi="Times New Roman" w:cs="Times New Roman"/>
        </w:rPr>
      </w:pPr>
    </w:p>
    <w:p w14:paraId="1BDC5BE1" w14:textId="6822EBCB" w:rsidR="00925588" w:rsidRDefault="009D58E6">
      <w:pPr>
        <w:rPr>
          <w:rFonts w:ascii="Times New Roman" w:hAnsi="Times New Roman" w:cs="Times New Roman"/>
        </w:rPr>
      </w:pPr>
      <w:r>
        <w:rPr>
          <w:rFonts w:ascii="Times New Roman" w:hAnsi="Times New Roman" w:cs="Times New Roman"/>
        </w:rPr>
        <w:t xml:space="preserve">Various </w:t>
      </w:r>
      <w:r w:rsidR="00561A90">
        <w:rPr>
          <w:rFonts w:ascii="Times New Roman" w:hAnsi="Times New Roman" w:cs="Times New Roman"/>
        </w:rPr>
        <w:t>s</w:t>
      </w:r>
      <w:r w:rsidR="00561A90" w:rsidRPr="002254EB">
        <w:rPr>
          <w:rFonts w:ascii="Times New Roman" w:hAnsi="Times New Roman" w:cs="Times New Roman"/>
        </w:rPr>
        <w:t xml:space="preserve">tatistical </w:t>
      </w:r>
      <w:r w:rsidR="00444323" w:rsidRPr="002254EB">
        <w:rPr>
          <w:rFonts w:ascii="Times New Roman" w:hAnsi="Times New Roman" w:cs="Times New Roman"/>
        </w:rPr>
        <w:t>methods</w:t>
      </w:r>
      <w:r w:rsidR="00561A90">
        <w:rPr>
          <w:rFonts w:ascii="Times New Roman" w:hAnsi="Times New Roman" w:cs="Times New Roman"/>
        </w:rPr>
        <w:t xml:space="preserve"> have </w:t>
      </w:r>
      <w:r w:rsidR="00302CFF">
        <w:rPr>
          <w:rFonts w:ascii="Times New Roman" w:hAnsi="Times New Roman" w:cs="Times New Roman"/>
        </w:rPr>
        <w:t>been used for more than 30 years</w:t>
      </w:r>
      <w:r>
        <w:rPr>
          <w:rFonts w:ascii="Times New Roman" w:hAnsi="Times New Roman" w:cs="Times New Roman"/>
        </w:rPr>
        <w:t xml:space="preserve"> to </w:t>
      </w:r>
      <w:r w:rsidRPr="002254EB">
        <w:rPr>
          <w:rFonts w:ascii="Times New Roman" w:hAnsi="Times New Roman" w:cs="Times New Roman"/>
        </w:rPr>
        <w:t>explor</w:t>
      </w:r>
      <w:r>
        <w:rPr>
          <w:rFonts w:ascii="Times New Roman" w:hAnsi="Times New Roman" w:cs="Times New Roman"/>
        </w:rPr>
        <w:t>e</w:t>
      </w:r>
      <w:r w:rsidRPr="002254EB">
        <w:rPr>
          <w:rFonts w:ascii="Times New Roman" w:hAnsi="Times New Roman" w:cs="Times New Roman"/>
        </w:rPr>
        <w:t xml:space="preserve"> and analy</w:t>
      </w:r>
      <w:r>
        <w:rPr>
          <w:rFonts w:ascii="Times New Roman" w:hAnsi="Times New Roman" w:cs="Times New Roman"/>
        </w:rPr>
        <w:t>ze</w:t>
      </w:r>
      <w:r w:rsidRPr="002254EB">
        <w:rPr>
          <w:rFonts w:ascii="Times New Roman" w:hAnsi="Times New Roman" w:cs="Times New Roman"/>
        </w:rPr>
        <w:t xml:space="preserve"> temporal trends in water quality</w:t>
      </w:r>
      <w:r w:rsidR="00EB1A7F">
        <w:rPr>
          <w:rFonts w:ascii="Times New Roman" w:hAnsi="Times New Roman" w:cs="Times New Roman"/>
        </w:rPr>
        <w:t xml:space="preserve">. </w:t>
      </w:r>
      <w:r w:rsidR="00302CFF">
        <w:rPr>
          <w:rFonts w:ascii="Times New Roman" w:hAnsi="Times New Roman" w:cs="Times New Roman"/>
        </w:rPr>
        <w:t xml:space="preserve"> More recently, these methods</w:t>
      </w:r>
      <w:r w:rsidR="00444323" w:rsidRPr="002254EB">
        <w:rPr>
          <w:rFonts w:ascii="Times New Roman" w:hAnsi="Times New Roman" w:cs="Times New Roman"/>
        </w:rPr>
        <w:t xml:space="preserve"> have advanced as a result of several factors: increased lengths of consistent data sets, improvements in statistical methods, improvements in computer software and hardware, observations of a wide range of multidecadal trends in water quality, and improved understa</w:t>
      </w:r>
      <w:r w:rsidR="00FB03C5" w:rsidRPr="002254EB">
        <w:rPr>
          <w:rFonts w:ascii="Times New Roman" w:hAnsi="Times New Roman" w:cs="Times New Roman"/>
        </w:rPr>
        <w:t>nding of watershed-based and in-</w:t>
      </w:r>
      <w:r w:rsidR="00444323" w:rsidRPr="002254EB">
        <w:rPr>
          <w:rFonts w:ascii="Times New Roman" w:hAnsi="Times New Roman" w:cs="Times New Roman"/>
        </w:rPr>
        <w:t>channel processes affecting water quality</w:t>
      </w:r>
      <w:r w:rsidR="00F74DFE">
        <w:rPr>
          <w:rFonts w:ascii="Times New Roman" w:hAnsi="Times New Roman" w:cs="Times New Roman"/>
        </w:rPr>
        <w:t xml:space="preserve">.  Examples </w:t>
      </w:r>
      <w:r>
        <w:rPr>
          <w:rFonts w:ascii="Times New Roman" w:hAnsi="Times New Roman" w:cs="Times New Roman"/>
        </w:rPr>
        <w:t xml:space="preserve">of some of these methods </w:t>
      </w:r>
      <w:r w:rsidR="00F74DFE">
        <w:rPr>
          <w:rFonts w:ascii="Times New Roman" w:hAnsi="Times New Roman" w:cs="Times New Roman"/>
        </w:rPr>
        <w:t xml:space="preserve">include: </w:t>
      </w:r>
      <w:r w:rsidR="00E841C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{"citationID":"1eesailgot","properties":{"formattedCitation":"(Richards and Baker, 2002)","plainCitation":"(Richards and Baker, 2002)"},"citationItems":[{"id":86,"uris":["http://zotero.org/groups/225375/items/SUGW67ME"],"uri":["http://zotero.org/groups/225375/items/SUGW67ME"],"itemData":{"id":86,"type":"article-journal","title":"Trends in Water Quality in LEASEQ Rivers and Streams (Northwestern Ohio), 1975–1995","container-title":"J. Environ. Qual.","page":"90-96","volume":"31","issue":"1","abstract":"Trends in water quality in four northwest Ohio rivers over the period 1975–1995 were identified using datasets of daily concentrations containing 4500 to 6800 observations per river during the study period. Concentrations were log-transformed prior to analysis, and adjusted for flow using a locally weighted scatterplot smoother (LOWESS) fit between log(concentration) and log(flow). Seasonality was modeled using one- and two-cycle sinusoidal oscillations and monthly additive constants. Substantial decreases in total and soluble reactive phosphorus were documented at all stations. Smaller but highly significant decreases in total Kjeldahl nitrogen were documented at all stations, and significant decreases in total suspended solids were documented at three of the four stations. Nitrate did not show significant trends at the two stations draining major watersheds, and showed significant trends in opposite directions at the two stations on smaller watersheds. Comparisons using nonparametric, nonlinear trend fits (LOWESS) suggest that changes in fertilizer and manure application rates are the most important cause of trends in phosphorus and total Kjeldahl nitrogen; point sources are insufficient to account for the phosphorus trends. The conflicting trends for nitrate are enigmatic, but may reflect diverging land use in the two smaller watersheds.","DOI":"10.2134/jeq2002.9000","author":[{"family":"Richards","given":"R. Peter"},{"family":"Baker","given":"David B."}],"issued":{"date-parts":[["2002",1]]},"accessed":{"date-parts":[["2013",12,6]]}}}],"schema":"https://github.com/citation-style-language/schema/raw/master/csl-citation.json"} </w:instrText>
      </w:r>
      <w:r w:rsidR="00E841C7">
        <w:rPr>
          <w:rFonts w:ascii="Times New Roman" w:hAnsi="Times New Roman" w:cs="Times New Roman"/>
        </w:rPr>
        <w:fldChar w:fldCharType="separate"/>
      </w:r>
      <w:r w:rsidR="00F74DFE">
        <w:rPr>
          <w:rFonts w:ascii="Times New Roman" w:hAnsi="Times New Roman"/>
        </w:rPr>
        <w:t xml:space="preserve">Richards and Baker, </w:t>
      </w:r>
      <w:r w:rsidR="00EB1A7F">
        <w:rPr>
          <w:rFonts w:ascii="Times New Roman" w:hAnsi="Times New Roman"/>
        </w:rPr>
        <w:t>2002</w:t>
      </w:r>
      <w:r w:rsidR="00F74DFE">
        <w:rPr>
          <w:rFonts w:ascii="Times New Roman" w:hAnsi="Times New Roman"/>
        </w:rPr>
        <w:t>;</w:t>
      </w:r>
      <w:r w:rsidR="00E841C7">
        <w:rPr>
          <w:rFonts w:ascii="Times New Roman" w:hAnsi="Times New Roman" w:cs="Times New Roman"/>
        </w:rPr>
        <w:fldChar w:fldCharType="end"/>
      </w:r>
      <w:r w:rsidR="00F74DFE">
        <w:rPr>
          <w:rFonts w:ascii="Times New Roman" w:hAnsi="Times New Roman" w:cs="Times New Roman"/>
        </w:rPr>
        <w:t xml:space="preserve"> </w:t>
      </w:r>
      <w:r w:rsidR="00E841C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{"citationID":"1nqb8sm105","properties":{"formattedCitation":"(Langland et al., 2007)","plainCitation":"(Langland et al., 2007)"},"citationItems":[{"id":256,"uris":["http://zotero.org/groups/225375/items/K6G5ERT2"],"uri":["http://zotero.org/groups/225375/items/K6G5ERT2"],"itemData":{"id":256,"type":"book","title":"Changes in streamflow and water quality in selected nontidal basins in the Chesapeake Bay watershed, 1985-2004","collection-title":"U.S. Geological Survey, Scientific Investigations Report","collection-number":"2006-5178","publisher":"Government Printing Office","number-of-pages":"75","URL":"http://pubs.usgs.gov/sir/2006/5178/pdf/sir2006-5178.pdf","ISBN":"0160778522","author":[{"family":"Langland","given":"Michael J"},{"family":"Raffensperger","given":"Jeff P"},{"family":"Moyer","given":"Douglas L"},{"family":"Landwehr","given":"Jurate M"},{"family":"Schwarz","given":"Gregory E"}],"issued":{"date-parts":[["2007"]]},"accessed":{"date-parts":[["2015",1,13]]}}}],"schema":"https://github.com/citation-style-language/schema/raw/master/csl-citation.json"} </w:instrText>
      </w:r>
      <w:r w:rsidR="00E841C7">
        <w:rPr>
          <w:rFonts w:ascii="Times New Roman" w:hAnsi="Times New Roman" w:cs="Times New Roman"/>
        </w:rPr>
        <w:fldChar w:fldCharType="separate"/>
      </w:r>
      <w:r w:rsidR="00EB1A7F">
        <w:rPr>
          <w:rFonts w:ascii="Times New Roman" w:hAnsi="Times New Roman"/>
        </w:rPr>
        <w:t>Langland et al., 2007</w:t>
      </w:r>
      <w:r w:rsidR="00F74DFE">
        <w:rPr>
          <w:rFonts w:ascii="Times New Roman" w:hAnsi="Times New Roman"/>
        </w:rPr>
        <w:t>;</w:t>
      </w:r>
      <w:r w:rsidR="00E841C7">
        <w:rPr>
          <w:rFonts w:ascii="Times New Roman" w:hAnsi="Times New Roman" w:cs="Times New Roman"/>
        </w:rPr>
        <w:fldChar w:fldCharType="end"/>
      </w:r>
      <w:r w:rsidR="00E841C7">
        <w:rPr>
          <w:rFonts w:ascii="Times New Roman" w:hAnsi="Times New Roman" w:cs="Times New Roman"/>
        </w:rPr>
        <w:t xml:space="preserve"> </w:t>
      </w:r>
      <w:r w:rsidR="00E841C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{"citationID":"1nlto84a6f","properties":{"formattedCitation":"(Ryberg et al., 2014)","plainCitation":"(Ryberg et al., 2014)"},"citationItems":[{"id":266,"uris":["http://zotero.org/groups/225375/items/B8TQR9G2"],"uri":["http://zotero.org/groups/225375/items/B8TQR9G2"],"itemData":{"id":266,"type":"report","title":"Pesticide Trends in Major Rivers of the United States, 1992− 2010","publisher":"United States Geological Survey","author":[{"family":"Ryberg","given":"Karen R"},{"family":"Vecchia","given":"Aldo V"},{"family":"Gilliom","given":"Robert J"},{"family":"Martin","given":"Jeffrey D"}],"issued":{"date-parts":[["2014"]]}}}],"schema":"https://github.com/citation-style-language/schema/raw/master/csl-citation.json"} </w:instrText>
      </w:r>
      <w:r w:rsidR="00E841C7">
        <w:rPr>
          <w:rFonts w:ascii="Times New Roman" w:hAnsi="Times New Roman" w:cs="Times New Roman"/>
        </w:rPr>
        <w:fldChar w:fldCharType="separate"/>
      </w:r>
      <w:r w:rsidR="00EB1A7F">
        <w:rPr>
          <w:rFonts w:ascii="Times New Roman" w:hAnsi="Times New Roman"/>
        </w:rPr>
        <w:t>Ryberg et al., 2014</w:t>
      </w:r>
      <w:r w:rsidR="00F74DFE">
        <w:rPr>
          <w:rFonts w:ascii="Times New Roman" w:hAnsi="Times New Roman"/>
        </w:rPr>
        <w:t>; and</w:t>
      </w:r>
      <w:r w:rsidR="00E841C7">
        <w:rPr>
          <w:rFonts w:ascii="Times New Roman" w:hAnsi="Times New Roman" w:cs="Times New Roman"/>
        </w:rPr>
        <w:fldChar w:fldCharType="end"/>
      </w:r>
      <w:r w:rsidR="00E636A9">
        <w:rPr>
          <w:rFonts w:ascii="Times New Roman" w:hAnsi="Times New Roman" w:cs="Times New Roman"/>
        </w:rPr>
        <w:t xml:space="preserve"> </w:t>
      </w:r>
      <w:r w:rsidR="00E636A9">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{"citationID":"2peok2pkeo","properties":{"formattedCitation":"(Corsi et al., 2015)","plainCitation":"(Corsi et al., 2015)"},"citationItems":[{"id":272,"uris":["http://zotero.org/groups/225375/items/HZJH6N38"],"uri":["http://zotero.org/groups/225375/items/HZJH6N38"],"itemData":{"id":272,"type":"article-journal","title":"River chloride trends in snow-affected urban watersheds: increasing concentrations outpace urban growth rate and are common among all seasons","container-title":"Science of The Total Environment","page":"488-497","volume":"508","ISSN":"0048-9697","journalAbbreviation":"Science of The Total Environment","author":[{"family":"Corsi","given":"Steven R"},{"family":"De Cicco","given":"Laura A"},{"family":"Lutz","given":"Michelle A"},{"family":"Hirsch","given":"Robert M"}],"issued":{"date-parts":[["2015"]]}}}],"schema":"https://github.com/citation-style-language/schema/raw/master/csl-citation.json"} </w:instrText>
      </w:r>
      <w:r w:rsidR="00E636A9">
        <w:rPr>
          <w:rFonts w:ascii="Times New Roman" w:hAnsi="Times New Roman" w:cs="Times New Roman"/>
        </w:rPr>
        <w:fldChar w:fldCharType="separate"/>
      </w:r>
      <w:r w:rsidR="00EB1A7F">
        <w:rPr>
          <w:rFonts w:ascii="Times New Roman" w:hAnsi="Times New Roman"/>
        </w:rPr>
        <w:t>Corsi et al., 2015</w:t>
      </w:r>
      <w:r w:rsidR="00E636A9">
        <w:rPr>
          <w:rFonts w:ascii="Times New Roman" w:hAnsi="Times New Roman" w:cs="Times New Roman"/>
        </w:rPr>
        <w:fldChar w:fldCharType="end"/>
      </w:r>
      <w:r w:rsidR="00444323" w:rsidRPr="002254EB">
        <w:rPr>
          <w:rFonts w:ascii="Times New Roman" w:hAnsi="Times New Roman" w:cs="Times New Roman"/>
        </w:rPr>
        <w:t xml:space="preserve">.  A part of </w:t>
      </w:r>
      <w:r w:rsidR="00570E91" w:rsidRPr="002254EB">
        <w:rPr>
          <w:rFonts w:ascii="Times New Roman" w:hAnsi="Times New Roman" w:cs="Times New Roman"/>
        </w:rPr>
        <w:t>th</w:t>
      </w:r>
      <w:r w:rsidR="00570E91">
        <w:rPr>
          <w:rFonts w:ascii="Times New Roman" w:hAnsi="Times New Roman" w:cs="Times New Roman"/>
        </w:rPr>
        <w:t>ese advancements</w:t>
      </w:r>
      <w:r w:rsidR="00444323" w:rsidRPr="002254EB">
        <w:rPr>
          <w:rFonts w:ascii="Times New Roman" w:hAnsi="Times New Roman" w:cs="Times New Roman"/>
        </w:rPr>
        <w:t xml:space="preserve"> has been the introduction of new approaches that stem from exploratory data analysis and smoothing concepts</w:t>
      </w:r>
      <w:r>
        <w:rPr>
          <w:rFonts w:ascii="Times New Roman" w:hAnsi="Times New Roman" w:cs="Times New Roman"/>
        </w:rPr>
        <w:t>, including adaptation</w:t>
      </w:r>
      <w:r w:rsidR="00494354">
        <w:rPr>
          <w:rFonts w:ascii="Times New Roman" w:hAnsi="Times New Roman" w:cs="Times New Roman"/>
        </w:rPr>
        <w:t xml:space="preserve"> of</w:t>
      </w:r>
      <w:r w:rsidR="002254EB" w:rsidRPr="002254EB">
        <w:rPr>
          <w:rFonts w:ascii="Times New Roman" w:hAnsi="Times New Roman" w:cs="Times New Roman"/>
        </w:rPr>
        <w:t xml:space="preserve"> locally weighted scatterp</w:t>
      </w:r>
      <w:r w:rsidR="00444323" w:rsidRPr="002254EB">
        <w:rPr>
          <w:rFonts w:ascii="Times New Roman" w:hAnsi="Times New Roman" w:cs="Times New Roman"/>
        </w:rPr>
        <w:t>lot smoothing (LOESS)</w:t>
      </w:r>
      <w:r w:rsidR="002D2A3C">
        <w:rPr>
          <w:rFonts w:ascii="Times New Roman" w:hAnsi="Times New Roman" w:cs="Times New Roman"/>
        </w:rPr>
        <w:t xml:space="preserve"> </w:t>
      </w:r>
      <w:r w:rsidR="002D2A3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{"citationID":"84pfa9o89","properties":{"formattedCitation":"(Cleveland and Devlin, 1988)","plainCitation":"(Cleveland and Devlin, 1988)"},"citationItems":[{"id":57,"uris":["http://zotero.org/groups/225375/items/ZGQMSJ7R"],"uri":["http://zotero.org/groups/225375/items/ZGQMSJ7R"],"itemData":{"id":57,"type":"article-journal","title":"Locally Weighted Regression: An Approach to Regression Analysis by Local Fitting","container-title":"Journal of the American Statistical Association","page":"596-610","volume":"83","issue":"403","DOI":"10.1080/01621459.1988.10478639","ISSN":"0162-1459","journalAbbreviation":"Journal of the American Statistical Association","author":[{"family":"Cleveland","given":"William S."},{"family":"Devlin","given":"Susan J."}],"issued":{"date-parts":[["1988",9,1]]},"accessed":{"date-parts":[["2013",10,17]]}}}],"schema":"https://github.com/citation-style-language/schema/raw/master/csl-citation.json"} </w:instrText>
      </w:r>
      <w:r w:rsidR="002D2A3C">
        <w:rPr>
          <w:rFonts w:ascii="Times New Roman" w:hAnsi="Times New Roman" w:cs="Times New Roman"/>
        </w:rPr>
        <w:fldChar w:fldCharType="separate"/>
      </w:r>
      <w:r w:rsidR="00EB1A7F">
        <w:rPr>
          <w:rFonts w:ascii="Times New Roman" w:hAnsi="Times New Roman"/>
        </w:rPr>
        <w:t>(Cleveland and Devlin, 1988)</w:t>
      </w:r>
      <w:r w:rsidR="002D2A3C">
        <w:rPr>
          <w:rFonts w:ascii="Times New Roman" w:hAnsi="Times New Roman" w:cs="Times New Roman"/>
        </w:rPr>
        <w:fldChar w:fldCharType="end"/>
      </w:r>
      <w:r>
        <w:rPr>
          <w:rFonts w:ascii="Times New Roman" w:hAnsi="Times New Roman" w:cs="Times New Roman"/>
        </w:rPr>
        <w:t>,</w:t>
      </w:r>
      <w:r w:rsidR="00444323" w:rsidRPr="002254EB">
        <w:rPr>
          <w:rFonts w:ascii="Times New Roman" w:hAnsi="Times New Roman" w:cs="Times New Roman"/>
        </w:rPr>
        <w:t xml:space="preserve"> generalized additive models (GAMs)</w:t>
      </w:r>
      <w:r w:rsidR="002D2A3C">
        <w:rPr>
          <w:rFonts w:ascii="Times New Roman" w:hAnsi="Times New Roman" w:cs="Times New Roman"/>
        </w:rPr>
        <w:t xml:space="preserve"> </w:t>
      </w:r>
      <w:r w:rsidR="002D2A3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{"citationID":"2k6omqb2f4","properties":{"formattedCitation":"(Wood, 2006)","plainCitation":"(Wood, 2006)"},"citationItems":[{"id":265,"uris":["http://zotero.org/groups/225375/items/AISWHVEG"],"uri":["http://zotero.org/groups/225375/items/AISWHVEG"],"itemData":{"id":265,"type":"book","title":"Generalized additive models: an introduction with R","publisher":"CRC press","publisher-place":"Boca Raton, FL","number-of-pages":"385","event-place":"Boca Raton, FL","ISBN":"1584884746","author":[{"family":"Wood","given":"Simon"}],"issued":{"date-parts":[["2006"]]}}}],"schema":"https://github.com/citation-style-language/schema/raw/master/csl-citation.json"} </w:instrText>
      </w:r>
      <w:r w:rsidR="002D2A3C">
        <w:rPr>
          <w:rFonts w:ascii="Times New Roman" w:hAnsi="Times New Roman" w:cs="Times New Roman"/>
        </w:rPr>
        <w:fldChar w:fldCharType="separate"/>
      </w:r>
      <w:r w:rsidR="00EB1A7F">
        <w:rPr>
          <w:rFonts w:ascii="Times New Roman" w:hAnsi="Times New Roman"/>
        </w:rPr>
        <w:t>(Wood, 2006)</w:t>
      </w:r>
      <w:r w:rsidR="002D2A3C">
        <w:rPr>
          <w:rFonts w:ascii="Times New Roman" w:hAnsi="Times New Roman" w:cs="Times New Roman"/>
        </w:rPr>
        <w:fldChar w:fldCharType="end"/>
      </w:r>
      <w:r w:rsidR="00494354">
        <w:rPr>
          <w:rFonts w:ascii="Times New Roman" w:hAnsi="Times New Roman" w:cs="Times New Roman"/>
        </w:rPr>
        <w:t xml:space="preserve"> to surface water quality data (</w:t>
      </w:r>
      <w:r w:rsidR="007F06E7">
        <w:rPr>
          <w:rFonts w:ascii="Times New Roman" w:hAnsi="Times New Roman" w:cs="Times New Roman"/>
        </w:rPr>
        <w:t xml:space="preserve">see for example </w:t>
      </w:r>
      <w:r w:rsidR="007F06E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{"citationID":"cessgmioj","properties":{"formattedCitation":"(Reckhow and Qian, 1994)","plainCitation":"(Reckhow and Qian, 1994)"},"citationItems":[{"id":296,"uris":["http://zotero.org/groups/225375/items/6VAS7G8J"],"uri":["http://zotero.org/groups/225375/items/6VAS7G8J"],"itemData":{"id":296,"type":"article-journal","title":"Modeling phosphorus trapping in wetlands using generalized additive models","container-title":"Water Resources Research","page":"3105-3114","volume":"30","issue":"11","ISSN":"1944-7973","journalAbbreviation":"Water Resources Research","author":[{"family":"Reckhow","given":"Kenneth H"},{"family":"Qian","given":"Song S"}],"issued":{"date-parts":[["1994"]]}}}],"schema":"https://github.com/citation-style-language/schema/raw/master/csl-citation.json"} </w:instrText>
      </w:r>
      <w:r w:rsidR="007F06E7">
        <w:rPr>
          <w:rFonts w:ascii="Times New Roman" w:hAnsi="Times New Roman" w:cs="Times New Roman"/>
        </w:rPr>
        <w:fldChar w:fldCharType="separate"/>
      </w:r>
      <w:r w:rsidR="00EB1A7F">
        <w:rPr>
          <w:rFonts w:ascii="Times New Roman" w:hAnsi="Times New Roman"/>
        </w:rPr>
        <w:t>Reckhow and Qian, 1994;</w:t>
      </w:r>
      <w:r w:rsidR="007F06E7">
        <w:rPr>
          <w:rFonts w:ascii="Times New Roman" w:hAnsi="Times New Roman" w:cs="Times New Roman"/>
        </w:rPr>
        <w:fldChar w:fldCharType="end"/>
      </w:r>
      <w:r w:rsidR="007F06E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{"citationID":"2dpahd7ed0","properties":{"formattedCitation":"(Langan et al., 2001)","plainCitation":"(Langan et al., 2001)"},"citationItems":[{"id":319,"uris":["http://zotero.org/groups/225375/items/ZQ59NRP7"],"uri":["http://zotero.org/groups/225375/items/ZQ59NRP7"],"itemData":{"id":319,"type":"article-journal","title":"Variation in river water temperatures in an upland stream over a 30-year period","container-title":"Science of the Total Environment","page":"195-207","volume":"265","issue":"1","ISSN":"0048-9697","journalAbbreviation":"Science of the Total Environment","author":[{"family":"Langan","given":"SJ"},{"family":"Johnston","given":"L"},{"family":"Donaghy","given":"MJ"},{"family":"Youngson","given":"AF"},{"family":"Hay","given":"DW"},{"family":"Soulsby","given":"C"}],"issued":{"date-parts":[["2001"]]}}}],"schema":"https://github.com/citation-style-language/schema/raw/master/csl-citation.json"} </w:instrText>
      </w:r>
      <w:r w:rsidR="007F06E7">
        <w:rPr>
          <w:rFonts w:ascii="Times New Roman" w:hAnsi="Times New Roman" w:cs="Times New Roman"/>
        </w:rPr>
        <w:fldChar w:fldCharType="separate"/>
      </w:r>
      <w:r w:rsidR="00EB1A7F">
        <w:rPr>
          <w:rFonts w:ascii="Times New Roman" w:hAnsi="Times New Roman"/>
        </w:rPr>
        <w:t xml:space="preserve"> Langan et al., 2001;</w:t>
      </w:r>
      <w:r w:rsidR="007F06E7">
        <w:rPr>
          <w:rFonts w:ascii="Times New Roman" w:hAnsi="Times New Roman" w:cs="Times New Roman"/>
        </w:rPr>
        <w:fldChar w:fldCharType="end"/>
      </w:r>
      <w:r w:rsidR="007F06E7">
        <w:rPr>
          <w:rFonts w:ascii="Times New Roman" w:hAnsi="Times New Roman" w:cs="Times New Roman"/>
        </w:rPr>
        <w:t xml:space="preserve"> </w:t>
      </w:r>
      <w:r w:rsidR="007F06E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{"citationID":"lb528o198","properties":{"formattedCitation":"(Morton and Henderson, 2008)","plainCitation":"(Morton and Henderson, 2008)"},"citationItems":[{"id":297,"uris":["http://zotero.org/groups/225375/items/ERHSM5IV"],"uri":["http://zotero.org/groups/225375/items/ERHSM5IV"],"itemData":{"id":297,"type":"article-journal","title":"Estimation of nonlinear trends in water quality: An improved approach using generalized additive models","container-title":"Water resources research","volume":"44","issue":"7","ISSN":"1944-7973","journalAbbreviation":"Water resources research","author":[{"family":"Morton","given":"Richard"},{"family":"Henderson","given":"Brent L"}],"issued":{"date-parts":[["2008"]]}}}],"schema":"https://github.com/citation-style-language/schema/raw/master/csl-citation.json"} </w:instrText>
      </w:r>
      <w:r w:rsidR="007F06E7">
        <w:rPr>
          <w:rFonts w:ascii="Times New Roman" w:hAnsi="Times New Roman" w:cs="Times New Roman"/>
        </w:rPr>
        <w:fldChar w:fldCharType="separate"/>
      </w:r>
      <w:r w:rsidR="00EB1A7F">
        <w:rPr>
          <w:rFonts w:ascii="Times New Roman" w:hAnsi="Times New Roman"/>
        </w:rPr>
        <w:t>Morton and Henderson, 2008;</w:t>
      </w:r>
      <w:r w:rsidR="007F06E7">
        <w:rPr>
          <w:rFonts w:ascii="Times New Roman" w:hAnsi="Times New Roman" w:cs="Times New Roman"/>
        </w:rPr>
        <w:fldChar w:fldCharType="end"/>
      </w:r>
      <w:r>
        <w:rPr>
          <w:rFonts w:ascii="Times New Roman" w:hAnsi="Times New Roman" w:cs="Times New Roman"/>
        </w:rPr>
        <w:t xml:space="preserve"> </w:t>
      </w:r>
      <w:r w:rsidR="00444323" w:rsidRPr="002254EB">
        <w:rPr>
          <w:rFonts w:ascii="Times New Roman" w:hAnsi="Times New Roman" w:cs="Times New Roman"/>
        </w:rPr>
        <w:t xml:space="preserve">and </w:t>
      </w:r>
      <w:r w:rsidR="00E636A9">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{"citationID":"dcumTWfS","properties":{"formattedCitation":"(Hirsch et al., 2010)","plainCitation":"(Hirsch et al., 2010)"},"citationItems":[{"id":3,"uris":["http://zotero.org/groups/185290/items/33QT6M9U"],"uri":["http://zotero.org/groups/185290/items/33QT6M9U"],"itemData":{"id":3,"type":"article-journal","title":"Weighted Regressions on Time, Discharge, and Season (WRTDS), with an Application to Chesapeake Bay River Inputs1","container-title":"JAWRA Journal of the American Water Resources Association","page":"857-880","volume":"46","issue":"5","abstract":"Hirsch, Robert M., Douglas L. Moyer, and Stacey A. Archfield, 2010. Weighted Regressions on Time, Discharge, and Season (WRTDS), With an Application to Chesapeake Bay River Inputs. Journal of the American Water Resources Association (JAWRA) 46(5):857-880. DOI: 10.1111/j.1752-1688.2010.00482.x Abstract:  A new approach to the analysis of long-term surface water-quality data is proposed and implemented. The goal of this approach is to increase the amount of information that is extracted from the types of rich water-quality datasets that now exist. The method is formulated to allow for maximum flexibility in representations of the long-term trend, seasonal components, and discharge-related components of the behavior of the water-quality variable of interest. It is designed to provide internally consistent estimates of the actual history of concentrations and fluxes as well as histories that eliminate the influence of year-to-year variations in streamflow. The method employs the use of weighted regressions of concentrations on time, discharge, and season. Finally, the method is designed to be useful as a diagnostic tool regarding the kinds of changes that are taking place in the watershed related to point sources, groundwater sources, and surface-water nonpoint sources. The method is applied to datasets for the nine large tributaries of Chesapeake Bay from 1978 to 2008. The results show a wide range of patterns of change in total phosphorus and in dissolved nitrate plus nitrite. These results should prove useful in further examination of the causes of changes, or lack of changes, and may help inform decisions about future actions to reduce nutrient enrichment in the Chesapeake Bay and its watershed.","DOI":"10.1111/j.1752-1688.2010.00482.x","ISSN":"1752-1688","journalAbbreviation":"JAWRA Journal of the American Water Resources Association","author":[{"family":"Hirsch","given":"Robert M."},{"family":"Moyer","given":"Douglas L."},{"family":"Archfield","given":"Stacey A."}],"issued":{"date-parts":[["2010"]]}}}],"schema":"https://github.com/citation-style-language/schema/raw/master/csl-citation.json"} </w:instrText>
      </w:r>
      <w:r w:rsidR="00E636A9">
        <w:rPr>
          <w:rFonts w:ascii="Times New Roman" w:hAnsi="Times New Roman" w:cs="Times New Roman"/>
        </w:rPr>
        <w:fldChar w:fldCharType="separate"/>
      </w:r>
      <w:r w:rsidR="00EB1A7F">
        <w:rPr>
          <w:rFonts w:ascii="Times New Roman" w:hAnsi="Times New Roman"/>
        </w:rPr>
        <w:t>Hirsch et al., 2010)</w:t>
      </w:r>
      <w:r w:rsidR="00E636A9">
        <w:rPr>
          <w:rFonts w:ascii="Times New Roman" w:hAnsi="Times New Roman" w:cs="Times New Roman"/>
        </w:rPr>
        <w:fldChar w:fldCharType="end"/>
      </w:r>
      <w:r w:rsidR="00444323" w:rsidRPr="002254EB">
        <w:rPr>
          <w:rFonts w:ascii="Times New Roman" w:hAnsi="Times New Roman" w:cs="Times New Roman"/>
        </w:rPr>
        <w:t xml:space="preserve">.  </w:t>
      </w:r>
      <w:r w:rsidR="00834F61">
        <w:rPr>
          <w:rFonts w:ascii="Times New Roman" w:hAnsi="Times New Roman" w:cs="Times New Roman"/>
        </w:rPr>
        <w:t>T</w:t>
      </w:r>
      <w:r w:rsidR="00444323" w:rsidRPr="002254EB">
        <w:rPr>
          <w:rFonts w:ascii="Times New Roman" w:hAnsi="Times New Roman" w:cs="Times New Roman"/>
        </w:rPr>
        <w:t xml:space="preserve">hese methods are primarily aimed at </w:t>
      </w:r>
      <w:r w:rsidR="00FB03C5" w:rsidRPr="002254EB">
        <w:rPr>
          <w:rFonts w:ascii="Times New Roman" w:hAnsi="Times New Roman" w:cs="Times New Roman"/>
        </w:rPr>
        <w:t>a desire to</w:t>
      </w:r>
      <w:r w:rsidR="00444323" w:rsidRPr="002254EB">
        <w:rPr>
          <w:rFonts w:ascii="Times New Roman" w:hAnsi="Times New Roman" w:cs="Times New Roman"/>
        </w:rPr>
        <w:t xml:space="preserve"> characterize the timing, magnitude, and general nature of the trends observed.  </w:t>
      </w:r>
    </w:p>
    <w:p w14:paraId="52AD45A9" w14:textId="77777777" w:rsidR="00925588" w:rsidRDefault="00925588">
      <w:pPr>
        <w:rPr>
          <w:rFonts w:ascii="Times New Roman" w:hAnsi="Times New Roman" w:cs="Times New Roman"/>
        </w:rPr>
      </w:pPr>
    </w:p>
    <w:p w14:paraId="69F6E2EB" w14:textId="75B17D82" w:rsidR="004A6717" w:rsidRDefault="00444323">
      <w:pPr>
        <w:rPr>
          <w:rFonts w:ascii="Times New Roman" w:hAnsi="Times New Roman" w:cs="Times New Roman"/>
        </w:rPr>
      </w:pPr>
      <w:r w:rsidRPr="002254EB">
        <w:rPr>
          <w:rFonts w:ascii="Times New Roman" w:hAnsi="Times New Roman" w:cs="Times New Roman"/>
        </w:rPr>
        <w:t>Not surprisingly, there is an interest among many water quality professionals to have descriptions of trend be accompanied by statements of statistical significance</w:t>
      </w:r>
      <w:r w:rsidR="004A6717">
        <w:rPr>
          <w:rFonts w:ascii="Times New Roman" w:hAnsi="Times New Roman" w:cs="Times New Roman"/>
        </w:rPr>
        <w:t>,</w:t>
      </w:r>
      <w:r w:rsidRPr="002254EB">
        <w:rPr>
          <w:rFonts w:ascii="Times New Roman" w:hAnsi="Times New Roman" w:cs="Times New Roman"/>
        </w:rPr>
        <w:t xml:space="preserve"> including </w:t>
      </w:r>
      <w:r w:rsidRPr="002254EB">
        <w:rPr>
          <w:rFonts w:ascii="Times New Roman" w:hAnsi="Times New Roman" w:cs="Times New Roman"/>
        </w:rPr>
        <w:lastRenderedPageBreak/>
        <w:t>confidence intervals on the amount of change observed.</w:t>
      </w:r>
      <w:r w:rsidR="00FB03C5" w:rsidRPr="002254EB">
        <w:rPr>
          <w:rFonts w:ascii="Times New Roman" w:hAnsi="Times New Roman" w:cs="Times New Roman"/>
        </w:rPr>
        <w:t xml:space="preserve">  This interest is a very legitimate</w:t>
      </w:r>
      <w:r w:rsidR="008A7FC0" w:rsidRPr="002254EB">
        <w:rPr>
          <w:rFonts w:ascii="Times New Roman" w:hAnsi="Times New Roman" w:cs="Times New Roman"/>
        </w:rPr>
        <w:t xml:space="preserve">.  </w:t>
      </w:r>
      <w:r w:rsidR="004A6717">
        <w:rPr>
          <w:rFonts w:ascii="Times New Roman" w:hAnsi="Times New Roman" w:cs="Times New Roman"/>
        </w:rPr>
        <w:t>For example, t</w:t>
      </w:r>
      <w:r w:rsidR="008A7FC0" w:rsidRPr="002254EB">
        <w:rPr>
          <w:rFonts w:ascii="Times New Roman" w:hAnsi="Times New Roman" w:cs="Times New Roman"/>
        </w:rPr>
        <w:t xml:space="preserve">he analysis may say that </w:t>
      </w:r>
      <w:r w:rsidR="00FB03C5" w:rsidRPr="002254EB">
        <w:rPr>
          <w:rFonts w:ascii="Times New Roman" w:hAnsi="Times New Roman" w:cs="Times New Roman"/>
        </w:rPr>
        <w:t>the mean concentration</w:t>
      </w:r>
      <w:r w:rsidR="008A7FC0" w:rsidRPr="002254EB">
        <w:rPr>
          <w:rFonts w:ascii="Times New Roman" w:hAnsi="Times New Roman" w:cs="Times New Roman"/>
        </w:rPr>
        <w:t xml:space="preserve"> of nitrogen at a given monitoring site has increased by 1 mg/L over the past 30 years.  Recognizing that typical monitoring strategies may only sample 6 </w:t>
      </w:r>
      <w:r w:rsidR="004A6717">
        <w:rPr>
          <w:rFonts w:ascii="Times New Roman" w:hAnsi="Times New Roman" w:cs="Times New Roman"/>
        </w:rPr>
        <w:t>to</w:t>
      </w:r>
      <w:r w:rsidR="004A6717" w:rsidRPr="002254EB">
        <w:rPr>
          <w:rFonts w:ascii="Times New Roman" w:hAnsi="Times New Roman" w:cs="Times New Roman"/>
        </w:rPr>
        <w:t xml:space="preserve"> </w:t>
      </w:r>
      <w:r w:rsidR="008A7FC0" w:rsidRPr="002254EB">
        <w:rPr>
          <w:rFonts w:ascii="Times New Roman" w:hAnsi="Times New Roman" w:cs="Times New Roman"/>
        </w:rPr>
        <w:t xml:space="preserve">12 </w:t>
      </w:r>
      <w:r w:rsidR="00B76438" w:rsidRPr="002254EB">
        <w:rPr>
          <w:rFonts w:ascii="Times New Roman" w:hAnsi="Times New Roman" w:cs="Times New Roman"/>
        </w:rPr>
        <w:t>times</w:t>
      </w:r>
      <w:r w:rsidR="008A7FC0" w:rsidRPr="002254EB">
        <w:rPr>
          <w:rFonts w:ascii="Times New Roman" w:hAnsi="Times New Roman" w:cs="Times New Roman"/>
        </w:rPr>
        <w:t xml:space="preserve"> per year, </w:t>
      </w:r>
      <w:r w:rsidR="00FB03C5" w:rsidRPr="002254EB">
        <w:rPr>
          <w:rFonts w:ascii="Times New Roman" w:hAnsi="Times New Roman" w:cs="Times New Roman"/>
        </w:rPr>
        <w:t>one</w:t>
      </w:r>
      <w:r w:rsidR="008A7FC0" w:rsidRPr="002254EB">
        <w:rPr>
          <w:rFonts w:ascii="Times New Roman" w:hAnsi="Times New Roman" w:cs="Times New Roman"/>
        </w:rPr>
        <w:t xml:space="preserve"> can expect that the estimate of 1 mg/L is highly uncertain.  If the analyst can </w:t>
      </w:r>
      <w:r w:rsidR="00031DEA" w:rsidRPr="002254EB">
        <w:rPr>
          <w:rFonts w:ascii="Times New Roman" w:hAnsi="Times New Roman" w:cs="Times New Roman"/>
        </w:rPr>
        <w:t>state</w:t>
      </w:r>
      <w:r w:rsidR="008A7FC0" w:rsidRPr="002254EB">
        <w:rPr>
          <w:rFonts w:ascii="Times New Roman" w:hAnsi="Times New Roman" w:cs="Times New Roman"/>
        </w:rPr>
        <w:t xml:space="preserve"> that the 90 percent confidence interval around that value ranges from 0.9 to 1.1 mg/L </w:t>
      </w:r>
      <w:r w:rsidR="00FB03C5" w:rsidRPr="002254EB">
        <w:rPr>
          <w:rFonts w:ascii="Times New Roman" w:hAnsi="Times New Roman" w:cs="Times New Roman"/>
        </w:rPr>
        <w:t>this relatively narrow range of uncertainty should provide a much stronger basis for action as compared to a result which states that the</w:t>
      </w:r>
      <w:r w:rsidR="008A7FC0" w:rsidRPr="002254EB">
        <w:rPr>
          <w:rFonts w:ascii="Times New Roman" w:hAnsi="Times New Roman" w:cs="Times New Roman"/>
        </w:rPr>
        <w:t xml:space="preserve"> 90 percent confidence interval </w:t>
      </w:r>
      <w:r w:rsidR="00FB03C5" w:rsidRPr="002254EB">
        <w:rPr>
          <w:rFonts w:ascii="Times New Roman" w:hAnsi="Times New Roman" w:cs="Times New Roman"/>
        </w:rPr>
        <w:t>runs</w:t>
      </w:r>
      <w:r w:rsidR="008A7FC0" w:rsidRPr="002254EB">
        <w:rPr>
          <w:rFonts w:ascii="Times New Roman" w:hAnsi="Times New Roman" w:cs="Times New Roman"/>
        </w:rPr>
        <w:t xml:space="preserve"> from -0.5 mg/L to 2.5 mg/L.  This latter result suggests that although the likely direction of change is positive, there is actually a non-trivial chance that concentrations </w:t>
      </w:r>
      <w:r w:rsidR="00FB03C5" w:rsidRPr="002254EB">
        <w:rPr>
          <w:rFonts w:ascii="Times New Roman" w:hAnsi="Times New Roman" w:cs="Times New Roman"/>
        </w:rPr>
        <w:t>have truly declined over the 30-</w:t>
      </w:r>
      <w:r w:rsidR="008A7FC0" w:rsidRPr="002254EB">
        <w:rPr>
          <w:rFonts w:ascii="Times New Roman" w:hAnsi="Times New Roman" w:cs="Times New Roman"/>
        </w:rPr>
        <w:t xml:space="preserve">year period.  In this case, </w:t>
      </w:r>
      <w:r w:rsidR="00031DEA" w:rsidRPr="002254EB">
        <w:rPr>
          <w:rFonts w:ascii="Times New Roman" w:hAnsi="Times New Roman" w:cs="Times New Roman"/>
        </w:rPr>
        <w:t>decision-makers</w:t>
      </w:r>
      <w:r w:rsidR="008A7FC0" w:rsidRPr="002254EB">
        <w:rPr>
          <w:rFonts w:ascii="Times New Roman" w:hAnsi="Times New Roman" w:cs="Times New Roman"/>
        </w:rPr>
        <w:t xml:space="preserve"> may be inclined to exercise more caution in committing public or private resources to remedy the situation.  </w:t>
      </w:r>
    </w:p>
    <w:p w14:paraId="36044E4C" w14:textId="77777777" w:rsidR="004A6717" w:rsidRDefault="004A6717">
      <w:pPr>
        <w:rPr>
          <w:rFonts w:ascii="Times New Roman" w:hAnsi="Times New Roman" w:cs="Times New Roman"/>
        </w:rPr>
      </w:pPr>
    </w:p>
    <w:p w14:paraId="19F3DD0E" w14:textId="0BA3005E" w:rsidR="008E4B2E" w:rsidRPr="002254EB" w:rsidRDefault="00891CFE">
      <w:pPr>
        <w:rPr>
          <w:rFonts w:ascii="Times New Roman" w:hAnsi="Times New Roman" w:cs="Times New Roman"/>
        </w:rPr>
      </w:pPr>
      <w:r>
        <w:rPr>
          <w:rFonts w:ascii="Times New Roman" w:hAnsi="Times New Roman" w:cs="Times New Roman"/>
        </w:rPr>
        <w:t xml:space="preserve">Whereas the need </w:t>
      </w:r>
      <w:r w:rsidRPr="002254EB">
        <w:rPr>
          <w:rFonts w:ascii="Times New Roman" w:hAnsi="Times New Roman" w:cs="Times New Roman"/>
        </w:rPr>
        <w:t xml:space="preserve">for such </w:t>
      </w:r>
      <w:r>
        <w:rPr>
          <w:rFonts w:ascii="Times New Roman" w:hAnsi="Times New Roman" w:cs="Times New Roman"/>
        </w:rPr>
        <w:t>confidence interval estimates</w:t>
      </w:r>
      <w:r w:rsidRPr="002254EB">
        <w:rPr>
          <w:rFonts w:ascii="Times New Roman" w:hAnsi="Times New Roman" w:cs="Times New Roman"/>
        </w:rPr>
        <w:t xml:space="preserve"> and associated statements of attained significance levels </w:t>
      </w:r>
      <w:r>
        <w:rPr>
          <w:rFonts w:ascii="Times New Roman" w:hAnsi="Times New Roman" w:cs="Times New Roman"/>
        </w:rPr>
        <w:t xml:space="preserve">is great, </w:t>
      </w:r>
      <w:r w:rsidR="00EB1A7F">
        <w:rPr>
          <w:rFonts w:ascii="Times New Roman" w:hAnsi="Times New Roman" w:cs="Times New Roman"/>
        </w:rPr>
        <w:t>it is not a simple matter to provide such estimates when the method of analysis is an exploratory approach which makes very few assumptions about the statistical properties of the data</w:t>
      </w:r>
      <w:r>
        <w:rPr>
          <w:rFonts w:ascii="Times New Roman" w:hAnsi="Times New Roman" w:cs="Times New Roman"/>
        </w:rPr>
        <w:t>. This</w:t>
      </w:r>
      <w:r w:rsidR="008A7FC0" w:rsidRPr="002254EB">
        <w:rPr>
          <w:rFonts w:ascii="Times New Roman" w:hAnsi="Times New Roman" w:cs="Times New Roman"/>
        </w:rPr>
        <w:t xml:space="preserve"> paper delivers </w:t>
      </w:r>
      <w:r w:rsidR="009D58E6">
        <w:rPr>
          <w:rFonts w:ascii="Times New Roman" w:hAnsi="Times New Roman" w:cs="Times New Roman"/>
        </w:rPr>
        <w:t>an approach to adding uncertainty analysis to one particular exploratory data analysis method: Weighted Regressions on Time, Discharge, and Season (</w:t>
      </w:r>
      <w:r w:rsidR="00EB1A7F">
        <w:rPr>
          <w:rFonts w:ascii="Times New Roman" w:hAnsi="Times New Roman" w:cs="Times New Roman"/>
        </w:rPr>
        <w:t>WRTDS</w:t>
      </w:r>
      <w:r w:rsidR="009D58E6">
        <w:rPr>
          <w:rFonts w:ascii="Times New Roman" w:hAnsi="Times New Roman" w:cs="Times New Roman"/>
        </w:rPr>
        <w:t>)</w:t>
      </w:r>
      <w:r w:rsidR="00EB1A7F">
        <w:rPr>
          <w:rFonts w:ascii="Times New Roman" w:hAnsi="Times New Roman" w:cs="Times New Roman"/>
        </w:rPr>
        <w:t xml:space="preserve"> </w:t>
      </w:r>
      <w:r w:rsidR="009D58E6">
        <w:rPr>
          <w:rFonts w:ascii="Times New Roman" w:hAnsi="Times New Roman" w:cs="Times New Roman"/>
        </w:rPr>
        <w:fldChar w:fldCharType="begin"/>
      </w:r>
      <w:r w:rsidR="009D58E6">
        <w:rPr>
          <w:rFonts w:ascii="Times New Roman" w:hAnsi="Times New Roman" w:cs="Times New Roman"/>
        </w:rPr>
        <w:instrText xml:space="preserve"> ADDIN ZOTERO_ITEM CSL_CITATION {"citationID":"1ck8mq3366","properties":{"formattedCitation":"(Hirsch et al., 2010)","plainCitation":"(Hirsch et al., 2010)"},"citationItems":[{"id":3,"uris":["http://zotero.org/groups/185290/items/33QT6M9U"],"uri":["http://zotero.org/groups/185290/items/33QT6M9U"],"itemData":{"id":3,"type":"article-journal","title":"Weighted Regressions on Time, Discharge, and Season (WRTDS), with an Application to Chesapeake Bay River Inputs1","container-title":"JAWRA Journal of the American Water Resources Association","page":"857-880","volume":"46","issue":"5","abstract":"Hirsch, Robert M., Douglas L. Moyer, and Stacey A. Archfield, 2010. Weighted Regressions on Time, Discharge, and Season (WRTDS), With an Application to Chesapeake Bay River Inputs. Journal of the American Water Resources Association (JAWRA) 46(5):857-880. DOI: 10.1111/j.1752-1688.2010.00482.x Abstract:  A new approach to the analysis of long-term surface water-quality data is proposed and implemented. The goal of this approach is to increase the amount of information that is extracted from the types of rich water-quality datasets that now exist. The method is formulated to allow for maximum flexibility in representations of the long-term trend, seasonal components, and discharge-related components of the behavior of the water-quality variable of interest. It is designed to provide internally consistent estimates of the actual history of concentrations and fluxes as well as histories that eliminate the influence of year-to-year variations in streamflow. The method employs the use of weighted regressions of concentrations on time, discharge, and season. Finally, the method is designed to be useful as a diagnostic tool regarding the kinds of changes that are taking place in the watershed related to point sources, groundwater sources, and surface-water nonpoint sources. The method is applied to datasets for the nine large tributaries of Chesapeake Bay from 1978 to 2008. The results show a wide range of patterns of change in total phosphorus and in dissolved nitrate plus nitrite. These results should prove useful in further examination of the causes of changes, or lack of changes, and may help inform decisions about future actions to reduce nutrient enrichment in the Chesapeake Bay and its watershed.","DOI":"10.1111/j.1752-1688.2010.00482.x","ISSN":"1752-1688","journalAbbreviation":"JAWRA Journal of the American Water Resources Association","author":[{"family":"Hirsch","given":"Robert M."},{"family":"Moyer","given":"Douglas L."},{"family":"Archfield","given":"Stacey A."}],"issued":{"date-parts":[["2010"]]}}}],"schema":"https://github.com/citation-style-language/schema/raw/master/csl-citation.json"} </w:instrText>
      </w:r>
      <w:r w:rsidR="009D58E6">
        <w:rPr>
          <w:rFonts w:ascii="Times New Roman" w:hAnsi="Times New Roman" w:cs="Times New Roman"/>
        </w:rPr>
        <w:fldChar w:fldCharType="separate"/>
      </w:r>
      <w:r w:rsidR="009D58E6">
        <w:rPr>
          <w:rFonts w:ascii="Times New Roman" w:hAnsi="Times New Roman"/>
        </w:rPr>
        <w:t>(Hirsch et al., 2010)</w:t>
      </w:r>
      <w:r w:rsidR="009D58E6">
        <w:rPr>
          <w:rFonts w:ascii="Times New Roman" w:hAnsi="Times New Roman" w:cs="Times New Roman"/>
        </w:rPr>
        <w:fldChar w:fldCharType="end"/>
      </w:r>
      <w:r w:rsidR="009D58E6">
        <w:rPr>
          <w:rFonts w:ascii="Times New Roman" w:hAnsi="Times New Roman" w:cs="Times New Roman"/>
        </w:rPr>
        <w:t xml:space="preserve">.  We use </w:t>
      </w:r>
      <w:r w:rsidR="00444323" w:rsidRPr="002254EB">
        <w:rPr>
          <w:rFonts w:ascii="Times New Roman" w:hAnsi="Times New Roman" w:cs="Times New Roman"/>
        </w:rPr>
        <w:t xml:space="preserve">a </w:t>
      </w:r>
      <w:r w:rsidR="009D58E6">
        <w:rPr>
          <w:rFonts w:ascii="Times New Roman" w:hAnsi="Times New Roman" w:cs="Times New Roman"/>
        </w:rPr>
        <w:t xml:space="preserve">block </w:t>
      </w:r>
      <w:r w:rsidR="00444323" w:rsidRPr="002254EB">
        <w:rPr>
          <w:rFonts w:ascii="Times New Roman" w:hAnsi="Times New Roman" w:cs="Times New Roman"/>
        </w:rPr>
        <w:t>bootstrap</w:t>
      </w:r>
      <w:r>
        <w:rPr>
          <w:rFonts w:ascii="Times New Roman" w:hAnsi="Times New Roman" w:cs="Times New Roman"/>
        </w:rPr>
        <w:t xml:space="preserve"> </w:t>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{"citationID":"13avkqb5ah","properties":{"formattedCitation":"(Diaconis and Efron, 1983)","plainCitation":"(Diaconis and Efron, 1983)"},"citationItems":[{"id":267,"uris":["http://zotero.org/groups/225375/items/BDIQU472"],"uri":["http://zotero.org/groups/225375/items/BDIQU472"],"itemData":{"id":267,"type":"article-journal","title":"Computer-intensive methods in statistics","container-title":"Scientific American","page":"116-130","volume":"248","issue":"5","journalAbbreviation":"Scientific American","author":[{"family":"Diaconis","given":"Persi"},{"family":"Efron","given":"Bradley"}],"issued":{"date-parts":[["1983"]]}}}],"schema":"https://github.com/citation-style-language/schema/raw/master/csl-citation.json"} </w:instrText>
      </w:r>
      <w:r>
        <w:rPr>
          <w:rFonts w:ascii="Times New Roman" w:hAnsi="Times New Roman" w:cs="Times New Roman"/>
        </w:rPr>
        <w:fldChar w:fldCharType="separate"/>
      </w:r>
      <w:r w:rsidR="00EB1A7F">
        <w:rPr>
          <w:rFonts w:ascii="Times New Roman" w:hAnsi="Times New Roman"/>
        </w:rPr>
        <w:t xml:space="preserve">(Diaconis and Efron, 1983; </w:t>
      </w:r>
      <w:r>
        <w:rPr>
          <w:rFonts w:ascii="Times New Roman" w:hAnsi="Times New Roman" w:cs="Times New Roman"/>
        </w:rPr>
        <w:fldChar w:fldCharType="end"/>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{"citationID":"oac6i24fa","properties":{"formattedCitation":"(Efron and Tibshirani, 1994)","plainCitation":"(Efron and Tibshirani, 1994)"},"citationItems":[{"id":259,"uris":["http://zotero.org/groups/225375/items/6JU7BJNX"],"uri":["http://zotero.org/groups/225375/items/6JU7BJNX"],"itemData":{"id":259,"type":"book","title":"An introduction to the bootstrap","publisher":"CRC press","volume":"57","ISBN":"0412042312","author":[{"family":"Efron","given":"Bradley"},{"family":"Tibshirani","given":"Robert J"}],"issued":{"date-parts":[["1994"]]}}}],"schema":"https://github.com/citation-style-language/schema/raw/master/csl-citation.json"} </w:instrText>
      </w:r>
      <w:r>
        <w:rPr>
          <w:rFonts w:ascii="Times New Roman" w:hAnsi="Times New Roman" w:cs="Times New Roman"/>
        </w:rPr>
        <w:fldChar w:fldCharType="separate"/>
      </w:r>
      <w:r w:rsidR="00EB1A7F">
        <w:rPr>
          <w:rFonts w:ascii="Times New Roman" w:hAnsi="Times New Roman"/>
        </w:rPr>
        <w:t>Efron and Tibshirani, 1994)</w:t>
      </w:r>
      <w:r>
        <w:rPr>
          <w:rFonts w:ascii="Times New Roman" w:hAnsi="Times New Roman" w:cs="Times New Roman"/>
        </w:rPr>
        <w:fldChar w:fldCharType="end"/>
      </w:r>
      <w:r w:rsidR="00EB1A7F">
        <w:rPr>
          <w:rFonts w:ascii="Times New Roman" w:hAnsi="Times New Roman" w:cs="Times New Roman"/>
        </w:rPr>
        <w:t xml:space="preserve"> </w:t>
      </w:r>
      <w:r w:rsidR="00C22166" w:rsidRPr="002254EB">
        <w:rPr>
          <w:rFonts w:ascii="Times New Roman" w:hAnsi="Times New Roman" w:cs="Times New Roman"/>
        </w:rPr>
        <w:t>procedure</w:t>
      </w:r>
      <w:r>
        <w:rPr>
          <w:rFonts w:ascii="Times New Roman" w:hAnsi="Times New Roman" w:cs="Times New Roman"/>
        </w:rPr>
        <w:t xml:space="preserve"> </w:t>
      </w:r>
      <w:r w:rsidRPr="002254EB">
        <w:rPr>
          <w:rFonts w:ascii="Times New Roman" w:hAnsi="Times New Roman" w:cs="Times New Roman"/>
        </w:rPr>
        <w:t xml:space="preserve">to provide </w:t>
      </w:r>
      <w:r>
        <w:rPr>
          <w:rFonts w:ascii="Times New Roman" w:hAnsi="Times New Roman" w:cs="Times New Roman"/>
        </w:rPr>
        <w:t xml:space="preserve">complimentary </w:t>
      </w:r>
      <w:r w:rsidRPr="002254EB">
        <w:rPr>
          <w:rFonts w:ascii="Times New Roman" w:hAnsi="Times New Roman" w:cs="Times New Roman"/>
        </w:rPr>
        <w:t xml:space="preserve">uncertainty information along with the graphical and numerical outputs already provided </w:t>
      </w:r>
      <w:r w:rsidR="00EB1A7F">
        <w:rPr>
          <w:rFonts w:ascii="Times New Roman" w:hAnsi="Times New Roman" w:cs="Times New Roman"/>
        </w:rPr>
        <w:t>by</w:t>
      </w:r>
      <w:r>
        <w:rPr>
          <w:rFonts w:ascii="Times New Roman" w:hAnsi="Times New Roman" w:cs="Times New Roman"/>
        </w:rPr>
        <w:t xml:space="preserve"> (</w:t>
      </w:r>
      <w:r w:rsidRPr="002254EB">
        <w:rPr>
          <w:rFonts w:ascii="Times New Roman" w:hAnsi="Times New Roman" w:cs="Times New Roman"/>
        </w:rPr>
        <w:t>WRTDS</w:t>
      </w:r>
      <w:r>
        <w:rPr>
          <w:rFonts w:ascii="Times New Roman" w:hAnsi="Times New Roman" w:cs="Times New Roman"/>
        </w:rPr>
        <w:t xml:space="preserve">) </w:t>
      </w:r>
      <w:r w:rsidRPr="002254EB">
        <w:rPr>
          <w:rFonts w:ascii="Times New Roman" w:hAnsi="Times New Roman" w:cs="Times New Roman"/>
        </w:rPr>
        <w:t>method</w:t>
      </w:r>
      <w:r>
        <w:rPr>
          <w:rFonts w:ascii="Times New Roman" w:hAnsi="Times New Roman" w:cs="Times New Roman"/>
        </w:rPr>
        <w:t xml:space="preserve">. </w:t>
      </w:r>
      <w:r w:rsidR="009D58E6">
        <w:rPr>
          <w:rFonts w:ascii="Times New Roman" w:hAnsi="Times New Roman" w:cs="Times New Roman"/>
        </w:rPr>
        <w:t xml:space="preserve"> </w:t>
      </w:r>
      <w:r w:rsidR="00230DB4">
        <w:rPr>
          <w:rFonts w:ascii="Times New Roman" w:hAnsi="Times New Roman" w:cs="Times New Roman"/>
        </w:rPr>
        <w:t>We call this the WRTDS Bootstrap Test (WBT).</w:t>
      </w:r>
      <w:r w:rsidR="00444323" w:rsidRPr="002254EB">
        <w:rPr>
          <w:rFonts w:ascii="Times New Roman" w:hAnsi="Times New Roman" w:cs="Times New Roman"/>
        </w:rPr>
        <w:t xml:space="preserve">  This paper briefly reviews the WRTDS method, </w:t>
      </w:r>
      <w:r w:rsidR="008A7FC0" w:rsidRPr="002254EB">
        <w:rPr>
          <w:rFonts w:ascii="Times New Roman" w:hAnsi="Times New Roman" w:cs="Times New Roman"/>
        </w:rPr>
        <w:t xml:space="preserve">and </w:t>
      </w:r>
      <w:r w:rsidR="00444323" w:rsidRPr="002254EB">
        <w:rPr>
          <w:rFonts w:ascii="Times New Roman" w:hAnsi="Times New Roman" w:cs="Times New Roman"/>
        </w:rPr>
        <w:t xml:space="preserve">then describes the </w:t>
      </w:r>
      <w:r>
        <w:rPr>
          <w:rFonts w:ascii="Times New Roman" w:hAnsi="Times New Roman" w:cs="Times New Roman"/>
        </w:rPr>
        <w:t>WBT</w:t>
      </w:r>
      <w:r w:rsidR="00444323" w:rsidRPr="002254EB">
        <w:rPr>
          <w:rFonts w:ascii="Times New Roman" w:hAnsi="Times New Roman" w:cs="Times New Roman"/>
        </w:rPr>
        <w:t xml:space="preserve">.  </w:t>
      </w:r>
      <w:r w:rsidR="00C22166" w:rsidRPr="002254EB">
        <w:rPr>
          <w:rFonts w:ascii="Times New Roman" w:hAnsi="Times New Roman" w:cs="Times New Roman"/>
        </w:rPr>
        <w:t xml:space="preserve">The bootstrap procedure used here is a type of block bootstrap </w:t>
      </w:r>
      <w:r w:rsidR="00E636A9">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{"citationID":"22g0mopmbv","properties":{"formattedCitation":"(Politis and Romano, 1994)","plainCitation":"(Politis and Romano, 1994)"},"citationItems":[{"id":274,"uris":["http://zotero.org/groups/225375/items/IXC6WQAA"],"uri":["http://zotero.org/groups/225375/items/IXC6WQAA"],"itemData":{"id":274,"type":"article-journal","title":"The stationary bootstrap","container-title":"Journal of the American Statistical Association","page":"1303-1313","volume":"89","issue":"428","ISSN":"0162-1459","journalAbbreviation":"Journal of the American Statistical Association","author":[{"family":"Politis","given":"Dimitris N"},{"family":"Romano","given":"Joseph P"}],"issued":{"date-parts":[["1994"]]}}}],"schema":"https://github.com/citation-style-language/schema/raw/master/csl-citation.json"} </w:instrText>
      </w:r>
      <w:r w:rsidR="00E636A9">
        <w:rPr>
          <w:rFonts w:ascii="Times New Roman" w:hAnsi="Times New Roman" w:cs="Times New Roman"/>
        </w:rPr>
        <w:fldChar w:fldCharType="separate"/>
      </w:r>
      <w:r w:rsidR="00EB1A7F">
        <w:rPr>
          <w:rFonts w:ascii="Times New Roman" w:hAnsi="Times New Roman"/>
        </w:rPr>
        <w:t>(Politis and Romano, 1994;</w:t>
      </w:r>
      <w:r w:rsidR="00E636A9">
        <w:rPr>
          <w:rFonts w:ascii="Times New Roman" w:hAnsi="Times New Roman" w:cs="Times New Roman"/>
        </w:rPr>
        <w:fldChar w:fldCharType="end"/>
      </w:r>
      <w:r w:rsidR="00E636A9">
        <w:rPr>
          <w:rFonts w:ascii="Times New Roman" w:hAnsi="Times New Roman" w:cs="Times New Roman"/>
        </w:rPr>
        <w:t xml:space="preserve"> </w:t>
      </w:r>
      <w:r w:rsidR="00E636A9">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{"citationID":"ugg37lc9j","properties":{"formattedCitation":"(Politis et al., 1997)","plainCitation":"(Politis et al., 1997)"},"citationItems":[{"id":260,"uris":["http://zotero.org/groups/225375/items/73PVUHJJ"],"uri":["http://zotero.org/groups/225375/items/73PVUHJJ"],"itemData":{"id":260,"type":"article-journal","title":"Subsampling for heteroskedastic time series","container-title":"Journal of Econometrics","page":"281-317","volume":"81","issue":"2","ISSN":"0304-4076","journalAbbreviation":"Journal of Econometrics","author":[{"family":"Politis","given":"Dimitris N"},{"family":"Romano","given":"Joseph P"},{"family":"Wolf","given":"Michael"}],"issued":{"date-parts":[["1997"]]}}}],"schema":"https://github.com/citation-style-language/schema/raw/master/csl-citation.json"} </w:instrText>
      </w:r>
      <w:r w:rsidR="00E636A9">
        <w:rPr>
          <w:rFonts w:ascii="Times New Roman" w:hAnsi="Times New Roman" w:cs="Times New Roman"/>
        </w:rPr>
        <w:fldChar w:fldCharType="separate"/>
      </w:r>
      <w:r w:rsidR="00EB1A7F">
        <w:rPr>
          <w:rFonts w:ascii="Times New Roman" w:hAnsi="Times New Roman"/>
        </w:rPr>
        <w:t>Politis et al., 1997)</w:t>
      </w:r>
      <w:r w:rsidR="00E636A9">
        <w:rPr>
          <w:rFonts w:ascii="Times New Roman" w:hAnsi="Times New Roman" w:cs="Times New Roman"/>
        </w:rPr>
        <w:fldChar w:fldCharType="end"/>
      </w:r>
      <w:r w:rsidR="00C22166" w:rsidRPr="002254EB">
        <w:rPr>
          <w:rFonts w:ascii="Times New Roman" w:hAnsi="Times New Roman" w:cs="Times New Roman"/>
        </w:rPr>
        <w:t xml:space="preserve"> designed </w:t>
      </w:r>
      <w:r>
        <w:rPr>
          <w:rFonts w:ascii="Times New Roman" w:hAnsi="Times New Roman" w:cs="Times New Roman"/>
        </w:rPr>
        <w:t xml:space="preserve">to </w:t>
      </w:r>
      <w:r w:rsidR="008E4B2E" w:rsidRPr="002254EB">
        <w:rPr>
          <w:rFonts w:ascii="Times New Roman" w:hAnsi="Times New Roman" w:cs="Times New Roman"/>
        </w:rPr>
        <w:t>account for</w:t>
      </w:r>
      <w:r w:rsidR="00C22166" w:rsidRPr="002254EB">
        <w:rPr>
          <w:rFonts w:ascii="Times New Roman" w:hAnsi="Times New Roman" w:cs="Times New Roman"/>
        </w:rPr>
        <w:t xml:space="preserve"> the influence of serial correlation on the test results</w:t>
      </w:r>
      <w:r w:rsidR="008E4B2E" w:rsidRPr="002254EB">
        <w:rPr>
          <w:rFonts w:ascii="Times New Roman" w:hAnsi="Times New Roman" w:cs="Times New Roman"/>
        </w:rPr>
        <w:t xml:space="preserve"> without explicitly modeling the correlation structure</w:t>
      </w:r>
      <w:r w:rsidR="00230DB4">
        <w:rPr>
          <w:rFonts w:ascii="Times New Roman" w:hAnsi="Times New Roman" w:cs="Times New Roman"/>
        </w:rPr>
        <w:t xml:space="preserve">. Modeling the serial correlation of these </w:t>
      </w:r>
      <w:r w:rsidR="009D58E6">
        <w:rPr>
          <w:rFonts w:ascii="Times New Roman" w:hAnsi="Times New Roman" w:cs="Times New Roman"/>
        </w:rPr>
        <w:t xml:space="preserve">kinds of water quality </w:t>
      </w:r>
      <w:r w:rsidR="00230DB4">
        <w:rPr>
          <w:rFonts w:ascii="Times New Roman" w:hAnsi="Times New Roman" w:cs="Times New Roman"/>
        </w:rPr>
        <w:t>data</w:t>
      </w:r>
      <w:r w:rsidR="009D58E6">
        <w:rPr>
          <w:rFonts w:ascii="Times New Roman" w:hAnsi="Times New Roman" w:cs="Times New Roman"/>
        </w:rPr>
        <w:t xml:space="preserve"> sets</w:t>
      </w:r>
      <w:r w:rsidR="008E4B2E" w:rsidRPr="002254EB">
        <w:rPr>
          <w:rFonts w:ascii="Times New Roman" w:hAnsi="Times New Roman" w:cs="Times New Roman"/>
        </w:rPr>
        <w:t xml:space="preserve"> can be very problematic given the relatively sparse and </w:t>
      </w:r>
      <w:r w:rsidR="0066061C">
        <w:rPr>
          <w:rFonts w:ascii="Times New Roman" w:hAnsi="Times New Roman" w:cs="Times New Roman"/>
        </w:rPr>
        <w:t>often</w:t>
      </w:r>
      <w:r w:rsidR="008E4B2E" w:rsidRPr="002254EB">
        <w:rPr>
          <w:rFonts w:ascii="Times New Roman" w:hAnsi="Times New Roman" w:cs="Times New Roman"/>
        </w:rPr>
        <w:t xml:space="preserve"> irregular sampling </w:t>
      </w:r>
      <w:r w:rsidR="009D58E6">
        <w:rPr>
          <w:rFonts w:ascii="Times New Roman" w:hAnsi="Times New Roman" w:cs="Times New Roman"/>
        </w:rPr>
        <w:t xml:space="preserve">that is </w:t>
      </w:r>
      <w:r w:rsidR="008E4B2E" w:rsidRPr="002254EB">
        <w:rPr>
          <w:rFonts w:ascii="Times New Roman" w:hAnsi="Times New Roman" w:cs="Times New Roman"/>
        </w:rPr>
        <w:t>common</w:t>
      </w:r>
      <w:r w:rsidR="009D58E6">
        <w:rPr>
          <w:rFonts w:ascii="Times New Roman" w:hAnsi="Times New Roman" w:cs="Times New Roman"/>
        </w:rPr>
        <w:t xml:space="preserve"> to such data sets.  T</w:t>
      </w:r>
      <w:r>
        <w:rPr>
          <w:rFonts w:ascii="Times New Roman" w:hAnsi="Times New Roman" w:cs="Times New Roman"/>
        </w:rPr>
        <w:t xml:space="preserve">he block bootstrap </w:t>
      </w:r>
      <w:r w:rsidR="009D58E6">
        <w:rPr>
          <w:rFonts w:ascii="Times New Roman" w:hAnsi="Times New Roman" w:cs="Times New Roman"/>
        </w:rPr>
        <w:t xml:space="preserve">approximately </w:t>
      </w:r>
      <w:r w:rsidR="00DB0727">
        <w:rPr>
          <w:rFonts w:ascii="Times New Roman" w:hAnsi="Times New Roman" w:cs="Times New Roman"/>
        </w:rPr>
        <w:t>preserve</w:t>
      </w:r>
      <w:r w:rsidR="009D58E6">
        <w:rPr>
          <w:rFonts w:ascii="Times New Roman" w:hAnsi="Times New Roman" w:cs="Times New Roman"/>
        </w:rPr>
        <w:t>s</w:t>
      </w:r>
      <w:r>
        <w:rPr>
          <w:rFonts w:ascii="Times New Roman" w:hAnsi="Times New Roman" w:cs="Times New Roman"/>
        </w:rPr>
        <w:t xml:space="preserve"> the serial correlation</w:t>
      </w:r>
      <w:r w:rsidR="00DB0727">
        <w:rPr>
          <w:rFonts w:ascii="Times New Roman" w:hAnsi="Times New Roman" w:cs="Times New Roman"/>
        </w:rPr>
        <w:t xml:space="preserve"> </w:t>
      </w:r>
      <w:r w:rsidR="009D58E6">
        <w:rPr>
          <w:rFonts w:ascii="Times New Roman" w:hAnsi="Times New Roman" w:cs="Times New Roman"/>
        </w:rPr>
        <w:t>for lags on the order of weeks to months and thus achieves Type I error rates that are relatively close to the nominal Type I er</w:t>
      </w:r>
      <w:r w:rsidR="0066061C">
        <w:rPr>
          <w:rFonts w:ascii="Times New Roman" w:hAnsi="Times New Roman" w:cs="Times New Roman"/>
        </w:rPr>
        <w:t>ror rate</w:t>
      </w:r>
      <w:r w:rsidR="00C22166" w:rsidRPr="002254EB">
        <w:rPr>
          <w:rFonts w:ascii="Times New Roman" w:hAnsi="Times New Roman" w:cs="Times New Roman"/>
        </w:rPr>
        <w:t xml:space="preserve">.  </w:t>
      </w:r>
    </w:p>
    <w:p w14:paraId="704C3CE5" w14:textId="77777777" w:rsidR="008E4B2E" w:rsidRPr="002254EB" w:rsidRDefault="008E4B2E">
      <w:pPr>
        <w:rPr>
          <w:rFonts w:ascii="Times New Roman" w:hAnsi="Times New Roman" w:cs="Times New Roman"/>
        </w:rPr>
      </w:pPr>
    </w:p>
    <w:p w14:paraId="69047FAA" w14:textId="0751C834" w:rsidR="00B76438" w:rsidRPr="002254EB" w:rsidRDefault="008E4B2E">
      <w:pPr>
        <w:rPr>
          <w:rFonts w:ascii="Times New Roman" w:hAnsi="Times New Roman" w:cs="Times New Roman"/>
        </w:rPr>
      </w:pPr>
      <w:r w:rsidRPr="002254EB">
        <w:rPr>
          <w:rFonts w:ascii="Times New Roman" w:hAnsi="Times New Roman" w:cs="Times New Roman"/>
        </w:rPr>
        <w:t xml:space="preserve">The block bootstrap approach is </w:t>
      </w:r>
      <w:r w:rsidR="0048554E">
        <w:rPr>
          <w:rFonts w:ascii="Times New Roman" w:hAnsi="Times New Roman" w:cs="Times New Roman"/>
        </w:rPr>
        <w:t>evaluated</w:t>
      </w:r>
      <w:r w:rsidR="0048554E" w:rsidRPr="002254EB">
        <w:rPr>
          <w:rFonts w:ascii="Times New Roman" w:hAnsi="Times New Roman" w:cs="Times New Roman"/>
        </w:rPr>
        <w:t xml:space="preserve"> </w:t>
      </w:r>
      <w:r w:rsidRPr="002254EB">
        <w:rPr>
          <w:rFonts w:ascii="Times New Roman" w:hAnsi="Times New Roman" w:cs="Times New Roman"/>
        </w:rPr>
        <w:t>using</w:t>
      </w:r>
      <w:r w:rsidR="00444323" w:rsidRPr="002254EB">
        <w:rPr>
          <w:rFonts w:ascii="Times New Roman" w:hAnsi="Times New Roman" w:cs="Times New Roman"/>
        </w:rPr>
        <w:t xml:space="preserve"> a set of Monte Carlo </w:t>
      </w:r>
      <w:r w:rsidR="00C22166" w:rsidRPr="002254EB">
        <w:rPr>
          <w:rFonts w:ascii="Times New Roman" w:hAnsi="Times New Roman" w:cs="Times New Roman"/>
        </w:rPr>
        <w:t>simulations</w:t>
      </w:r>
      <w:r w:rsidR="00444323" w:rsidRPr="002254EB">
        <w:rPr>
          <w:rFonts w:ascii="Times New Roman" w:hAnsi="Times New Roman" w:cs="Times New Roman"/>
        </w:rPr>
        <w:t xml:space="preserve"> to </w:t>
      </w:r>
      <w:r w:rsidR="00EB1A7F">
        <w:rPr>
          <w:rFonts w:ascii="Times New Roman" w:hAnsi="Times New Roman" w:cs="Times New Roman"/>
        </w:rPr>
        <w:t>estimate</w:t>
      </w:r>
      <w:r w:rsidR="00EB1A7F" w:rsidRPr="002254EB">
        <w:rPr>
          <w:rFonts w:ascii="Times New Roman" w:hAnsi="Times New Roman" w:cs="Times New Roman"/>
        </w:rPr>
        <w:t xml:space="preserve"> </w:t>
      </w:r>
      <w:r w:rsidR="00444323" w:rsidRPr="002254EB">
        <w:rPr>
          <w:rFonts w:ascii="Times New Roman" w:hAnsi="Times New Roman" w:cs="Times New Roman"/>
        </w:rPr>
        <w:t>the Type I error</w:t>
      </w:r>
      <w:r w:rsidR="00C22166" w:rsidRPr="002254EB">
        <w:rPr>
          <w:rFonts w:ascii="Times New Roman" w:hAnsi="Times New Roman" w:cs="Times New Roman"/>
        </w:rPr>
        <w:t xml:space="preserve"> probability </w:t>
      </w:r>
      <w:r w:rsidR="00EA6199">
        <w:rPr>
          <w:rFonts w:ascii="Times New Roman" w:hAnsi="Times New Roman" w:cs="Times New Roman"/>
        </w:rPr>
        <w:t xml:space="preserve">(probability of </w:t>
      </w:r>
      <w:r w:rsidR="00EA6199" w:rsidRPr="00EA6199">
        <w:rPr>
          <w:rFonts w:ascii="Times New Roman" w:hAnsi="Times New Roman" w:cs="Times New Roman"/>
        </w:rPr>
        <w:t>detecting a trend when a trend was not present)</w:t>
      </w:r>
      <w:r w:rsidR="00EA6199">
        <w:rPr>
          <w:rFonts w:ascii="Times New Roman" w:hAnsi="Times New Roman" w:cs="Times New Roman"/>
        </w:rPr>
        <w:t xml:space="preserve"> </w:t>
      </w:r>
      <w:r w:rsidR="00C22166" w:rsidRPr="002254EB">
        <w:rPr>
          <w:rFonts w:ascii="Times New Roman" w:hAnsi="Times New Roman" w:cs="Times New Roman"/>
        </w:rPr>
        <w:t xml:space="preserve">as compared to the nominal significance level for this method under the null hypothesis that water quality conditions </w:t>
      </w:r>
      <w:r w:rsidR="00EA6199">
        <w:rPr>
          <w:rFonts w:ascii="Times New Roman" w:hAnsi="Times New Roman" w:cs="Times New Roman"/>
        </w:rPr>
        <w:t>have not changed over the period of analysis</w:t>
      </w:r>
      <w:r w:rsidR="00C22166" w:rsidRPr="002254EB">
        <w:rPr>
          <w:rFonts w:ascii="Times New Roman" w:hAnsi="Times New Roman" w:cs="Times New Roman"/>
        </w:rPr>
        <w:t>.</w:t>
      </w:r>
      <w:r w:rsidR="00444323" w:rsidRPr="002254EB">
        <w:rPr>
          <w:rFonts w:ascii="Times New Roman" w:hAnsi="Times New Roman" w:cs="Times New Roman"/>
        </w:rPr>
        <w:t xml:space="preserve">  </w:t>
      </w:r>
      <w:r w:rsidR="002242EE" w:rsidRPr="002254EB">
        <w:rPr>
          <w:rFonts w:ascii="Times New Roman" w:hAnsi="Times New Roman" w:cs="Times New Roman"/>
        </w:rPr>
        <w:t xml:space="preserve">The Monte Carlo simulations are based on three different generating models for discharge and concentration that are designed to replicate some of the statistical properties seen in actual water quality records. </w:t>
      </w:r>
      <w:r w:rsidR="00C22166" w:rsidRPr="002254EB">
        <w:rPr>
          <w:rFonts w:ascii="Times New Roman" w:hAnsi="Times New Roman" w:cs="Times New Roman"/>
        </w:rPr>
        <w:t>The</w:t>
      </w:r>
      <w:r w:rsidR="00444323" w:rsidRPr="002254EB">
        <w:rPr>
          <w:rFonts w:ascii="Times New Roman" w:hAnsi="Times New Roman" w:cs="Times New Roman"/>
        </w:rPr>
        <w:t xml:space="preserve"> Type I </w:t>
      </w:r>
      <w:r w:rsidR="00C22166" w:rsidRPr="002254EB">
        <w:rPr>
          <w:rFonts w:ascii="Times New Roman" w:hAnsi="Times New Roman" w:cs="Times New Roman"/>
        </w:rPr>
        <w:t xml:space="preserve">error probability </w:t>
      </w:r>
      <w:r w:rsidR="002B452F">
        <w:rPr>
          <w:rFonts w:ascii="Times New Roman" w:hAnsi="Times New Roman" w:cs="Times New Roman"/>
        </w:rPr>
        <w:t xml:space="preserve">resulting from the WBT </w:t>
      </w:r>
      <w:r w:rsidR="00C22166" w:rsidRPr="002254EB">
        <w:rPr>
          <w:rFonts w:ascii="Times New Roman" w:hAnsi="Times New Roman" w:cs="Times New Roman"/>
        </w:rPr>
        <w:t xml:space="preserve">is compared to the Type I error probability </w:t>
      </w:r>
      <w:r w:rsidR="002B452F">
        <w:rPr>
          <w:rFonts w:ascii="Times New Roman" w:hAnsi="Times New Roman" w:cs="Times New Roman"/>
        </w:rPr>
        <w:t>resulting from</w:t>
      </w:r>
      <w:r w:rsidR="00FB03C5" w:rsidRPr="002254EB">
        <w:rPr>
          <w:rFonts w:ascii="Times New Roman" w:hAnsi="Times New Roman" w:cs="Times New Roman"/>
        </w:rPr>
        <w:t xml:space="preserve"> </w:t>
      </w:r>
      <w:r w:rsidR="00C22166" w:rsidRPr="002254EB">
        <w:rPr>
          <w:rFonts w:ascii="Times New Roman" w:hAnsi="Times New Roman" w:cs="Times New Roman"/>
        </w:rPr>
        <w:t>three</w:t>
      </w:r>
      <w:r w:rsidR="00444323" w:rsidRPr="002254EB">
        <w:rPr>
          <w:rFonts w:ascii="Times New Roman" w:hAnsi="Times New Roman" w:cs="Times New Roman"/>
        </w:rPr>
        <w:t xml:space="preserve"> common alternative </w:t>
      </w:r>
      <w:r w:rsidR="00C22166" w:rsidRPr="002254EB">
        <w:rPr>
          <w:rFonts w:ascii="Times New Roman" w:hAnsi="Times New Roman" w:cs="Times New Roman"/>
        </w:rPr>
        <w:t xml:space="preserve">trend analysis </w:t>
      </w:r>
      <w:r w:rsidR="00444323" w:rsidRPr="002254EB">
        <w:rPr>
          <w:rFonts w:ascii="Times New Roman" w:hAnsi="Times New Roman" w:cs="Times New Roman"/>
        </w:rPr>
        <w:t>procedure</w:t>
      </w:r>
      <w:r w:rsidR="00FB03C5" w:rsidRPr="002254EB">
        <w:rPr>
          <w:rFonts w:ascii="Times New Roman" w:hAnsi="Times New Roman" w:cs="Times New Roman"/>
        </w:rPr>
        <w:t>s</w:t>
      </w:r>
      <w:r w:rsidR="00444323" w:rsidRPr="002254EB">
        <w:rPr>
          <w:rFonts w:ascii="Times New Roman" w:hAnsi="Times New Roman" w:cs="Times New Roman"/>
        </w:rPr>
        <w:t>.</w:t>
      </w:r>
      <w:r w:rsidR="002242EE">
        <w:rPr>
          <w:rFonts w:ascii="Times New Roman" w:hAnsi="Times New Roman" w:cs="Times New Roman"/>
        </w:rPr>
        <w:t xml:space="preserve"> </w:t>
      </w:r>
      <w:r w:rsidR="00D65B9E">
        <w:rPr>
          <w:rFonts w:ascii="Times New Roman" w:hAnsi="Times New Roman" w:cs="Times New Roman"/>
        </w:rPr>
        <w:t xml:space="preserve">These </w:t>
      </w:r>
      <w:r w:rsidR="00C22166" w:rsidRPr="002254EB">
        <w:rPr>
          <w:rFonts w:ascii="Times New Roman" w:hAnsi="Times New Roman" w:cs="Times New Roman"/>
        </w:rPr>
        <w:t xml:space="preserve">Monte Carlo simulations are </w:t>
      </w:r>
      <w:r w:rsidR="002242EE">
        <w:rPr>
          <w:rFonts w:ascii="Times New Roman" w:hAnsi="Times New Roman" w:cs="Times New Roman"/>
        </w:rPr>
        <w:t xml:space="preserve">further </w:t>
      </w:r>
      <w:r w:rsidR="00C22166" w:rsidRPr="002254EB">
        <w:rPr>
          <w:rFonts w:ascii="Times New Roman" w:hAnsi="Times New Roman" w:cs="Times New Roman"/>
        </w:rPr>
        <w:t>used to provide a suggested block-length for the test</w:t>
      </w:r>
      <w:r w:rsidR="00587FB5">
        <w:rPr>
          <w:rFonts w:ascii="Times New Roman" w:hAnsi="Times New Roman" w:cs="Times New Roman"/>
        </w:rPr>
        <w:t>. Lastly</w:t>
      </w:r>
      <w:r w:rsidR="00230DB4">
        <w:rPr>
          <w:rFonts w:ascii="Times New Roman" w:hAnsi="Times New Roman" w:cs="Times New Roman"/>
        </w:rPr>
        <w:t>, an example data set is</w:t>
      </w:r>
      <w:r w:rsidR="00C22166" w:rsidRPr="002254EB">
        <w:rPr>
          <w:rFonts w:ascii="Times New Roman" w:hAnsi="Times New Roman" w:cs="Times New Roman"/>
        </w:rPr>
        <w:t xml:space="preserve"> evaluated using the </w:t>
      </w:r>
      <w:r w:rsidR="00230DB4">
        <w:rPr>
          <w:rFonts w:ascii="Times New Roman" w:hAnsi="Times New Roman" w:cs="Times New Roman"/>
        </w:rPr>
        <w:t>WBT</w:t>
      </w:r>
      <w:r w:rsidR="00C22166" w:rsidRPr="002254EB">
        <w:rPr>
          <w:rFonts w:ascii="Times New Roman" w:hAnsi="Times New Roman" w:cs="Times New Roman"/>
        </w:rPr>
        <w:t xml:space="preserve"> and </w:t>
      </w:r>
      <w:r w:rsidR="00587FB5">
        <w:rPr>
          <w:rFonts w:ascii="Times New Roman" w:hAnsi="Times New Roman" w:cs="Times New Roman"/>
        </w:rPr>
        <w:t>several</w:t>
      </w:r>
      <w:r w:rsidR="00C22166" w:rsidRPr="002254EB">
        <w:rPr>
          <w:rFonts w:ascii="Times New Roman" w:hAnsi="Times New Roman" w:cs="Times New Roman"/>
        </w:rPr>
        <w:t xml:space="preserve"> approaches for communicating uncertainty are presented. </w:t>
      </w:r>
    </w:p>
    <w:p w14:paraId="1044F3BB" w14:textId="77777777" w:rsidR="008A7FC0" w:rsidRPr="002254EB" w:rsidRDefault="008A7FC0">
      <w:pPr>
        <w:rPr>
          <w:rFonts w:ascii="Times New Roman" w:hAnsi="Times New Roman" w:cs="Times New Roman"/>
        </w:rPr>
      </w:pPr>
    </w:p>
    <w:p w14:paraId="4046F3F9" w14:textId="36CEF3E5" w:rsidR="008A7FC0" w:rsidRPr="002254EB" w:rsidRDefault="00AB3663">
      <w:pPr>
        <w:rPr>
          <w:rFonts w:ascii="Times New Roman" w:hAnsi="Times New Roman" w:cs="Times New Roman"/>
          <w:b/>
        </w:rPr>
      </w:pPr>
      <w:r>
        <w:rPr>
          <w:rFonts w:ascii="Times New Roman" w:hAnsi="Times New Roman" w:cs="Times New Roman"/>
          <w:b/>
        </w:rPr>
        <w:t xml:space="preserve">2. </w:t>
      </w:r>
      <w:r w:rsidR="008A7FC0" w:rsidRPr="002254EB">
        <w:rPr>
          <w:rFonts w:ascii="Times New Roman" w:hAnsi="Times New Roman" w:cs="Times New Roman"/>
          <w:b/>
        </w:rPr>
        <w:t>Overview of WRTDS method</w:t>
      </w:r>
    </w:p>
    <w:p w14:paraId="1066D9B7" w14:textId="77777777" w:rsidR="00444323" w:rsidRPr="002254EB" w:rsidRDefault="00444323">
      <w:pPr>
        <w:rPr>
          <w:rFonts w:ascii="Times New Roman" w:hAnsi="Times New Roman" w:cs="Times New Roman"/>
        </w:rPr>
      </w:pPr>
    </w:p>
    <w:p w14:paraId="0950F736" w14:textId="113559C7" w:rsidR="008E4B2E" w:rsidRPr="002254EB" w:rsidRDefault="008A7FC0">
      <w:pPr>
        <w:rPr>
          <w:rFonts w:ascii="Times New Roman" w:hAnsi="Times New Roman" w:cs="Times New Roman"/>
        </w:rPr>
      </w:pPr>
      <w:r w:rsidRPr="002254EB">
        <w:rPr>
          <w:rFonts w:ascii="Times New Roman" w:hAnsi="Times New Roman" w:cs="Times New Roman"/>
        </w:rPr>
        <w:t xml:space="preserve">The motivations for the </w:t>
      </w:r>
      <w:r w:rsidR="00AF762C">
        <w:rPr>
          <w:rFonts w:ascii="Times New Roman" w:hAnsi="Times New Roman" w:cs="Times New Roman"/>
        </w:rPr>
        <w:t xml:space="preserve">WRTDS </w:t>
      </w:r>
      <w:r w:rsidRPr="002254EB">
        <w:rPr>
          <w:rFonts w:ascii="Times New Roman" w:hAnsi="Times New Roman" w:cs="Times New Roman"/>
        </w:rPr>
        <w:t xml:space="preserve">method and details of </w:t>
      </w:r>
      <w:r w:rsidR="00AF762C">
        <w:rPr>
          <w:rFonts w:ascii="Times New Roman" w:hAnsi="Times New Roman" w:cs="Times New Roman"/>
        </w:rPr>
        <w:t>its</w:t>
      </w:r>
      <w:r w:rsidR="00AF762C" w:rsidRPr="002254EB">
        <w:rPr>
          <w:rFonts w:ascii="Times New Roman" w:hAnsi="Times New Roman" w:cs="Times New Roman"/>
        </w:rPr>
        <w:t xml:space="preserve"> </w:t>
      </w:r>
      <w:r w:rsidRPr="002254EB">
        <w:rPr>
          <w:rFonts w:ascii="Times New Roman" w:hAnsi="Times New Roman" w:cs="Times New Roman"/>
        </w:rPr>
        <w:t xml:space="preserve">computational techniques are described in </w:t>
      </w:r>
      <w:r w:rsidR="00E636A9">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{"citationID":"S4aFrPRB","properties":{"formattedCitation":"(Hirsch et al., 2010)","plainCitation":"(Hirsch et al., 2010)"},"citationItems":[{"id":3,"uris":["http://zotero.org/groups/185290/items/33QT6M9U"],"uri":["http://zotero.org/groups/185290/items/33QT6M9U"],"itemData":{"id":3,"type":"article-journal","title":"Weighted Regressions on Time, Discharge, and Season (WRTDS), with an Application to Chesapeake Bay River Inputs1","container-title":"JAWRA Journal of the American Water Resources Association","page":"857-880","volume":"46","issue":"5","abstract":"Hirsch, Robert M., Douglas L. Moyer, and Stacey A. Archfield, 2010. Weighted Regressions on Time, Discharge, and Season (WRTDS), With an Application to Chesapeake Bay River Inputs. Journal of the American Water Resources Association (JAWRA) 46(5):857-880. DOI: 10.1111/j.1752-1688.2010.00482.x Abstract:  A new approach to the analysis of long-term surface water-quality data is proposed and implemented. The goal of this approach is to increase the amount of information that is extracted from the types of rich water-quality datasets that now exist. The method is formulated to allow for maximum flexibility in representations of the long-term trend, seasonal components, and discharge-related components of the behavior of the water-quality variable of interest. It is designed to provide internally consistent estimates of the actual history of concentrations and fluxes as well as histories that eliminate the influence of year-to-year variations in streamflow. The method employs the use of weighted regressions of concentrations on time, discharge, and season. Finally, the method is designed to be useful as a diagnostic tool regarding the kinds of changes that are taking place in the watershed related to point sources, groundwater sources, and surface-water nonpoint sources. The method is applied to datasets for the nine large tributaries of Chesapeake Bay from 1978 to 2008. The results show a wide range of patterns of change in total phosphorus and in dissolved nitrate plus nitrite. These results should prove useful in further examination of the causes of changes, or lack of changes, and may help inform decisions about future actions to reduce nutrient enrichment in the Chesapeake Bay and its watershed.","DOI":"10.1111/j.1752-1688.2010.00482.x","ISSN":"1752-1688","journalAbbreviation":"JAWRA Journal of the American Water Resources Association","author":[{"family":"Hirsch","given":"Robert M."},{"family":"Moyer","given":"Douglas L."},{"family":"Archfield","given":"Stacey A."}],"issued":{"date-parts":[["2010"]]}}}],"schema":"https://github.com/citation-style-language/schema/raw/master/csl-citation.json"} </w:instrText>
      </w:r>
      <w:r w:rsidR="00E636A9">
        <w:rPr>
          <w:rFonts w:ascii="Times New Roman" w:hAnsi="Times New Roman" w:cs="Times New Roman"/>
        </w:rPr>
        <w:fldChar w:fldCharType="separate"/>
      </w:r>
      <w:r w:rsidR="00EB1A7F">
        <w:rPr>
          <w:rFonts w:ascii="Times New Roman" w:hAnsi="Times New Roman"/>
        </w:rPr>
        <w:t>(Hirsch et al., 2010</w:t>
      </w:r>
      <w:r w:rsidR="00D65B9E">
        <w:rPr>
          <w:rFonts w:ascii="Times New Roman" w:hAnsi="Times New Roman"/>
        </w:rPr>
        <w:t xml:space="preserve"> </w:t>
      </w:r>
      <w:r w:rsidR="00E636A9">
        <w:rPr>
          <w:rFonts w:ascii="Times New Roman" w:hAnsi="Times New Roman" w:cs="Times New Roman"/>
        </w:rPr>
        <w:fldChar w:fldCharType="end"/>
      </w:r>
      <w:r w:rsidRPr="002254EB">
        <w:rPr>
          <w:rFonts w:ascii="Times New Roman" w:hAnsi="Times New Roman" w:cs="Times New Roman"/>
        </w:rPr>
        <w:t xml:space="preserve">and </w:t>
      </w:r>
      <w:r w:rsidR="00E636A9">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{"citationID":"vHcZC3xb","properties":{"formattedCitation":"(Hirsch and De Cicco, L.A., 2014)","plainCitation":"(Hirsch and De Cicco, L.A., 2014)"},"citationItems":[{"id":270,"uris":["http://zotero.org/groups/225375/items/F8ERFB45"],"uri":["http://zotero.org/groups/225375/items/F8ERFB45"],"itemData":{"id":270,"type":"book","title":"User Guide to Exploration and Graphics for RivEr Trends (EGRET) and dataRetrieval: R Packages for Hydrologic Data","collection-title":"U.S. Geological Survey Techniques of Water-Resources Investigations","collection-number":"4-A10","publisher":"U.S. Geological Survey","publisher-place":"Reston, VA","number-of-pages":"94","event-place":"Reston, VA","URL":"http://dx.doi.org/10.3133/tm4A10","author":[{"family":"Hirsch","given":"R. M."},{"family":"De Cicco, L.A.","given":""}],"issued":{"date-parts":[["2014"]]}}}],"schema":"https://github.com/citation-style-language/schema/raw/master/csl-citation.json"} </w:instrText>
      </w:r>
      <w:r w:rsidR="00E636A9">
        <w:rPr>
          <w:rFonts w:ascii="Times New Roman" w:hAnsi="Times New Roman" w:cs="Times New Roman"/>
        </w:rPr>
        <w:fldChar w:fldCharType="separate"/>
      </w:r>
      <w:r w:rsidR="00EB1A7F">
        <w:rPr>
          <w:rFonts w:ascii="Times New Roman" w:hAnsi="Times New Roman"/>
        </w:rPr>
        <w:t>Hirsch and De Cicco, L.A., 2014)</w:t>
      </w:r>
      <w:r w:rsidR="00E636A9">
        <w:rPr>
          <w:rFonts w:ascii="Times New Roman" w:hAnsi="Times New Roman" w:cs="Times New Roman"/>
        </w:rPr>
        <w:fldChar w:fldCharType="end"/>
      </w:r>
      <w:r w:rsidR="00AF762C">
        <w:rPr>
          <w:rFonts w:ascii="Times New Roman" w:hAnsi="Times New Roman" w:cs="Times New Roman"/>
        </w:rPr>
        <w:t>;</w:t>
      </w:r>
      <w:r w:rsidR="00AF762C" w:rsidRPr="002254EB">
        <w:rPr>
          <w:rFonts w:ascii="Times New Roman" w:hAnsi="Times New Roman" w:cs="Times New Roman"/>
        </w:rPr>
        <w:t xml:space="preserve"> </w:t>
      </w:r>
      <w:r w:rsidRPr="002254EB">
        <w:rPr>
          <w:rFonts w:ascii="Times New Roman" w:hAnsi="Times New Roman" w:cs="Times New Roman"/>
        </w:rPr>
        <w:t xml:space="preserve">many details are omitted here in the interest of brevity.  </w:t>
      </w:r>
      <w:r w:rsidR="008E4B2E" w:rsidRPr="002254EB">
        <w:rPr>
          <w:rFonts w:ascii="Times New Roman" w:hAnsi="Times New Roman" w:cs="Times New Roman"/>
        </w:rPr>
        <w:t xml:space="preserve">The WRTDS method has been implemented within an R package, know as EGRET (Exploration and Graphics for RivEr Trends) and is available on the Comprehensive R Archive Network (CRAN) at http://cran.r-project.org/web/packages/.  </w:t>
      </w:r>
    </w:p>
    <w:p w14:paraId="66DE21B3" w14:textId="77777777" w:rsidR="008E4B2E" w:rsidRPr="002254EB" w:rsidRDefault="008E4B2E">
      <w:pPr>
        <w:rPr>
          <w:rFonts w:ascii="Times New Roman" w:hAnsi="Times New Roman" w:cs="Times New Roman"/>
        </w:rPr>
      </w:pPr>
    </w:p>
    <w:p w14:paraId="2126F523" w14:textId="0025CBBA" w:rsidR="008A7FC0" w:rsidRPr="002254EB" w:rsidRDefault="008A7FC0">
      <w:pPr>
        <w:rPr>
          <w:rFonts w:ascii="Times New Roman" w:hAnsi="Times New Roman" w:cs="Times New Roman"/>
        </w:rPr>
      </w:pPr>
      <w:r w:rsidRPr="002254EB">
        <w:rPr>
          <w:rFonts w:ascii="Times New Roman" w:hAnsi="Times New Roman" w:cs="Times New Roman"/>
        </w:rPr>
        <w:t xml:space="preserve">Major </w:t>
      </w:r>
      <w:r w:rsidR="00FB03C5" w:rsidRPr="002254EB">
        <w:rPr>
          <w:rFonts w:ascii="Times New Roman" w:hAnsi="Times New Roman" w:cs="Times New Roman"/>
        </w:rPr>
        <w:t>features of</w:t>
      </w:r>
      <w:r w:rsidRPr="002254EB">
        <w:rPr>
          <w:rFonts w:ascii="Times New Roman" w:hAnsi="Times New Roman" w:cs="Times New Roman"/>
        </w:rPr>
        <w:t xml:space="preserve"> </w:t>
      </w:r>
      <w:r w:rsidR="008E4B2E" w:rsidRPr="002254EB">
        <w:rPr>
          <w:rFonts w:ascii="Times New Roman" w:hAnsi="Times New Roman" w:cs="Times New Roman"/>
        </w:rPr>
        <w:t>WRTDS</w:t>
      </w:r>
      <w:r w:rsidRPr="002254EB">
        <w:rPr>
          <w:rFonts w:ascii="Times New Roman" w:hAnsi="Times New Roman" w:cs="Times New Roman"/>
        </w:rPr>
        <w:t xml:space="preserve"> include the following:</w:t>
      </w:r>
    </w:p>
    <w:p w14:paraId="13CDEA65" w14:textId="3EA372D1" w:rsidR="008A7FC0" w:rsidRPr="002254EB" w:rsidRDefault="00FB03C5" w:rsidP="008A7FC0">
      <w:pPr>
        <w:pStyle w:val="ListParagraph"/>
        <w:numPr>
          <w:ilvl w:val="0"/>
          <w:numId w:val="2"/>
        </w:numPr>
        <w:rPr>
          <w:rFonts w:ascii="Times New Roman" w:hAnsi="Times New Roman" w:cs="Times New Roman"/>
        </w:rPr>
      </w:pPr>
      <w:r w:rsidRPr="002254EB">
        <w:rPr>
          <w:rFonts w:ascii="Times New Roman" w:hAnsi="Times New Roman" w:cs="Times New Roman"/>
        </w:rPr>
        <w:t>It is</w:t>
      </w:r>
      <w:r w:rsidR="008A7FC0" w:rsidRPr="002254EB">
        <w:rPr>
          <w:rFonts w:ascii="Times New Roman" w:hAnsi="Times New Roman" w:cs="Times New Roman"/>
        </w:rPr>
        <w:t xml:space="preserve"> capable of detecting and describing </w:t>
      </w:r>
      <w:r w:rsidR="00031DEA" w:rsidRPr="002254EB">
        <w:rPr>
          <w:rFonts w:ascii="Times New Roman" w:hAnsi="Times New Roman" w:cs="Times New Roman"/>
        </w:rPr>
        <w:t xml:space="preserve">temporal </w:t>
      </w:r>
      <w:r w:rsidR="008A7FC0" w:rsidRPr="002254EB">
        <w:rPr>
          <w:rFonts w:ascii="Times New Roman" w:hAnsi="Times New Roman" w:cs="Times New Roman"/>
        </w:rPr>
        <w:t xml:space="preserve">trends that may not conform to linear or quadratic functional forms. </w:t>
      </w:r>
    </w:p>
    <w:p w14:paraId="478FDD79" w14:textId="45D4662F" w:rsidR="008A7FC0" w:rsidRPr="002254EB" w:rsidRDefault="00FB03C5" w:rsidP="008A7FC0">
      <w:pPr>
        <w:pStyle w:val="ListParagraph"/>
        <w:numPr>
          <w:ilvl w:val="0"/>
          <w:numId w:val="2"/>
        </w:numPr>
        <w:rPr>
          <w:rFonts w:ascii="Times New Roman" w:hAnsi="Times New Roman" w:cs="Times New Roman"/>
        </w:rPr>
      </w:pPr>
      <w:r w:rsidRPr="002254EB">
        <w:rPr>
          <w:rFonts w:ascii="Times New Roman" w:hAnsi="Times New Roman" w:cs="Times New Roman"/>
        </w:rPr>
        <w:t>It is</w:t>
      </w:r>
      <w:r w:rsidR="008A7FC0" w:rsidRPr="002254EB">
        <w:rPr>
          <w:rFonts w:ascii="Times New Roman" w:hAnsi="Times New Roman" w:cs="Times New Roman"/>
        </w:rPr>
        <w:t xml:space="preserve"> free of the assumption that the discharge versus concentration relationship has the same shape throughout the period of record.</w:t>
      </w:r>
    </w:p>
    <w:p w14:paraId="62887BD7" w14:textId="211D5AA6" w:rsidR="008A7FC0" w:rsidRPr="002254EB" w:rsidRDefault="00FB03C5" w:rsidP="008A7FC0">
      <w:pPr>
        <w:pStyle w:val="ListParagraph"/>
        <w:numPr>
          <w:ilvl w:val="0"/>
          <w:numId w:val="2"/>
        </w:numPr>
        <w:rPr>
          <w:rFonts w:ascii="Times New Roman" w:hAnsi="Times New Roman" w:cs="Times New Roman"/>
        </w:rPr>
      </w:pPr>
      <w:r w:rsidRPr="002254EB">
        <w:rPr>
          <w:rFonts w:ascii="Times New Roman" w:hAnsi="Times New Roman" w:cs="Times New Roman"/>
        </w:rPr>
        <w:t>It does</w:t>
      </w:r>
      <w:r w:rsidR="008A7FC0" w:rsidRPr="002254EB">
        <w:rPr>
          <w:rFonts w:ascii="Times New Roman" w:hAnsi="Times New Roman" w:cs="Times New Roman"/>
        </w:rPr>
        <w:t xml:space="preserve"> not assume that the seasonal pattern remains the same over the period of record.</w:t>
      </w:r>
    </w:p>
    <w:p w14:paraId="2C0E56A6" w14:textId="608502A8" w:rsidR="008A7FC0" w:rsidRPr="002254EB" w:rsidRDefault="00FB03C5" w:rsidP="008A7FC0">
      <w:pPr>
        <w:pStyle w:val="ListParagraph"/>
        <w:numPr>
          <w:ilvl w:val="0"/>
          <w:numId w:val="2"/>
        </w:numPr>
        <w:rPr>
          <w:rFonts w:ascii="Times New Roman" w:hAnsi="Times New Roman" w:cs="Times New Roman"/>
        </w:rPr>
      </w:pPr>
      <w:r w:rsidRPr="002254EB">
        <w:rPr>
          <w:rFonts w:ascii="Times New Roman" w:hAnsi="Times New Roman" w:cs="Times New Roman"/>
        </w:rPr>
        <w:t>It is</w:t>
      </w:r>
      <w:r w:rsidR="008A7FC0" w:rsidRPr="002254EB">
        <w:rPr>
          <w:rFonts w:ascii="Times New Roman" w:hAnsi="Times New Roman" w:cs="Times New Roman"/>
        </w:rPr>
        <w:t xml:space="preserve"> able to assess both concentrations and fluxes, recognizing that the trends in each of these measures of water quality can be quite different and even of different sign.</w:t>
      </w:r>
    </w:p>
    <w:p w14:paraId="528EB8D5" w14:textId="1837E0C0" w:rsidR="008A7FC0" w:rsidRPr="002254EB" w:rsidRDefault="00FB03C5" w:rsidP="008A7FC0">
      <w:pPr>
        <w:pStyle w:val="ListParagraph"/>
        <w:numPr>
          <w:ilvl w:val="0"/>
          <w:numId w:val="2"/>
        </w:numPr>
        <w:rPr>
          <w:rFonts w:ascii="Times New Roman" w:hAnsi="Times New Roman" w:cs="Times New Roman"/>
        </w:rPr>
      </w:pPr>
      <w:r w:rsidRPr="002254EB">
        <w:rPr>
          <w:rFonts w:ascii="Times New Roman" w:hAnsi="Times New Roman" w:cs="Times New Roman"/>
        </w:rPr>
        <w:t>It is able</w:t>
      </w:r>
      <w:r w:rsidR="008A7FC0" w:rsidRPr="002254EB">
        <w:rPr>
          <w:rFonts w:ascii="Times New Roman" w:hAnsi="Times New Roman" w:cs="Times New Roman"/>
        </w:rPr>
        <w:t xml:space="preserve"> not only provide estimates of the time series of annual mean concentrations and fluxes, but also time series of “flow-normalized” mean concentrations and fluxes which integrate over the probability distribution of discharge to remove the effect of interannual streamflow variability.</w:t>
      </w:r>
    </w:p>
    <w:p w14:paraId="64ACD416" w14:textId="77777777" w:rsidR="008A7FC0" w:rsidRPr="002254EB" w:rsidRDefault="008A7FC0" w:rsidP="008A7FC0">
      <w:pPr>
        <w:rPr>
          <w:rFonts w:ascii="Times New Roman" w:hAnsi="Times New Roman" w:cs="Times New Roman"/>
        </w:rPr>
      </w:pPr>
    </w:p>
    <w:p w14:paraId="3C6F69A4" w14:textId="4441CCF0" w:rsidR="00AB3663" w:rsidRPr="00F74DFE" w:rsidRDefault="00AB3663" w:rsidP="008A7FC0">
      <w:pPr>
        <w:rPr>
          <w:rFonts w:ascii="Times New Roman" w:hAnsi="Times New Roman" w:cs="Times New Roman"/>
          <w:b/>
        </w:rPr>
      </w:pPr>
      <w:r w:rsidRPr="00F74DFE">
        <w:rPr>
          <w:rFonts w:ascii="Times New Roman" w:hAnsi="Times New Roman" w:cs="Times New Roman"/>
          <w:b/>
        </w:rPr>
        <w:t xml:space="preserve">2.1 WRTDS estimation of daily concentration </w:t>
      </w:r>
    </w:p>
    <w:p w14:paraId="646FA544" w14:textId="77777777" w:rsidR="00AB3663" w:rsidRDefault="00AB3663" w:rsidP="008A7FC0">
      <w:pPr>
        <w:rPr>
          <w:rFonts w:ascii="Times New Roman" w:hAnsi="Times New Roman" w:cs="Times New Roman"/>
        </w:rPr>
      </w:pPr>
    </w:p>
    <w:p w14:paraId="412040D7" w14:textId="753B29C9" w:rsidR="008A7FC0" w:rsidRPr="002254EB" w:rsidRDefault="008A7FC0" w:rsidP="008A7FC0">
      <w:pPr>
        <w:rPr>
          <w:rFonts w:ascii="Times New Roman" w:hAnsi="Times New Roman" w:cs="Times New Roman"/>
        </w:rPr>
      </w:pPr>
      <w:r w:rsidRPr="002254EB">
        <w:rPr>
          <w:rFonts w:ascii="Times New Roman" w:hAnsi="Times New Roman" w:cs="Times New Roman"/>
        </w:rPr>
        <w:t>The WRTDS model utilizes the sampled water quality data from an individual sampling site</w:t>
      </w:r>
      <w:r w:rsidR="00FB03C5" w:rsidRPr="002254EB">
        <w:rPr>
          <w:rFonts w:ascii="Times New Roman" w:hAnsi="Times New Roman" w:cs="Times New Roman"/>
        </w:rPr>
        <w:t>,</w:t>
      </w:r>
      <w:r w:rsidRPr="002254EB">
        <w:rPr>
          <w:rFonts w:ascii="Times New Roman" w:hAnsi="Times New Roman" w:cs="Times New Roman"/>
        </w:rPr>
        <w:t xml:space="preserve"> along with the daily mean discharge </w:t>
      </w:r>
      <w:r w:rsidR="003321B0" w:rsidRPr="002254EB">
        <w:rPr>
          <w:rFonts w:ascii="Times New Roman" w:hAnsi="Times New Roman" w:cs="Times New Roman"/>
        </w:rPr>
        <w:t>at that site for</w:t>
      </w:r>
      <w:r w:rsidRPr="002254EB">
        <w:rPr>
          <w:rFonts w:ascii="Times New Roman" w:hAnsi="Times New Roman" w:cs="Times New Roman"/>
        </w:rPr>
        <w:t xml:space="preserve"> the sampling dates</w:t>
      </w:r>
      <w:r w:rsidR="00FB03C5" w:rsidRPr="002254EB">
        <w:rPr>
          <w:rFonts w:ascii="Times New Roman" w:hAnsi="Times New Roman" w:cs="Times New Roman"/>
        </w:rPr>
        <w:t>,</w:t>
      </w:r>
      <w:r w:rsidRPr="002254EB">
        <w:rPr>
          <w:rFonts w:ascii="Times New Roman" w:hAnsi="Times New Roman" w:cs="Times New Roman"/>
        </w:rPr>
        <w:t xml:space="preserve"> to develop a</w:t>
      </w:r>
      <w:r w:rsidR="008E4B2E" w:rsidRPr="002254EB">
        <w:rPr>
          <w:rFonts w:ascii="Times New Roman" w:hAnsi="Times New Roman" w:cs="Times New Roman"/>
        </w:rPr>
        <w:t xml:space="preserve">n estimate of the concurrent daily mean concentration given by: </w:t>
      </w:r>
      <w:r w:rsidRPr="002254EB">
        <w:rPr>
          <w:rFonts w:ascii="Times New Roman" w:hAnsi="Times New Roman" w:cs="Times New Roman"/>
        </w:rPr>
        <w:t xml:space="preserve"> </w:t>
      </w:r>
    </w:p>
    <w:p w14:paraId="5A164033" w14:textId="77777777" w:rsidR="008A7FC0" w:rsidRDefault="008A7FC0" w:rsidP="008A7FC0"/>
    <w:p w14:paraId="4C913753" w14:textId="29ADE88C" w:rsidR="008A7FC0" w:rsidRPr="00BE6E9B" w:rsidRDefault="008A7FC0" w:rsidP="008A7FC0">
      <w:pPr>
        <w:pStyle w:val="EquationNumbered"/>
      </w:pPr>
      <w:r w:rsidRPr="00BE6E9B">
        <w:tab/>
        <w:t xml:space="preserve"> </w:t>
      </w:r>
      <m:oMath>
        <m:r>
          <w:rPr>
            <w:rFonts w:ascii="Cambria Math" w:hAnsi="Cambria Math"/>
          </w:rPr>
          <m:t>E</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r>
          <m:rPr>
            <m:sty m:val="p"/>
          </m:rPr>
          <w:rPr>
            <w:rFonts w:ascii="Cambria Math" w:hAnsi="Cambria Math"/>
          </w:rPr>
          <m:t>=</m:t>
        </m:r>
        <m: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BE6E9B">
        <w:t xml:space="preserve"> </w:t>
      </w:r>
      <w:r w:rsidR="009573F5">
        <w:t xml:space="preserve">                          (1)</w:t>
      </w:r>
    </w:p>
    <w:p w14:paraId="7A044A88" w14:textId="77777777" w:rsidR="008A7FC0" w:rsidRDefault="008A7FC0" w:rsidP="002254EB">
      <w:pPr>
        <w:pStyle w:val="EquationWhere"/>
        <w:spacing w:before="120" w:line="240" w:lineRule="auto"/>
        <w:contextualSpacing w:val="0"/>
      </w:pPr>
      <w:r>
        <w:t>where</w:t>
      </w:r>
    </w:p>
    <w:p w14:paraId="19FADA37" w14:textId="22C4F1C1" w:rsidR="008A7FC0" w:rsidRDefault="008A7FC0" w:rsidP="002254EB">
      <w:pPr>
        <w:pStyle w:val="EquationWhere"/>
        <w:spacing w:before="120" w:line="240" w:lineRule="auto"/>
        <w:contextualSpacing w:val="0"/>
      </w:pPr>
      <w:r>
        <w:rPr>
          <w:i/>
        </w:rPr>
        <w:tab/>
      </w:r>
      <m:oMath>
        <m:r>
          <w:rPr>
            <w:rFonts w:ascii="Cambria Math" w:hAnsi="Cambria Math"/>
          </w:rPr>
          <m:t>E</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oMath>
      <w:r>
        <w:tab/>
        <w:t>is the expected value of concentration</w:t>
      </w:r>
      <w:r w:rsidR="003167F1">
        <w:t xml:space="preserve"> (in mg/L)</w:t>
      </w:r>
      <w:r>
        <w:t xml:space="preserve">, </w:t>
      </w:r>
      <w:r w:rsidR="003167F1">
        <w:t xml:space="preserve">on day </w:t>
      </w:r>
      <m:oMath>
        <m:r>
          <w:rPr>
            <w:rFonts w:ascii="Cambria Math" w:hAnsi="Cambria Math"/>
          </w:rPr>
          <m:t>i</m:t>
        </m:r>
      </m:oMath>
      <w:r w:rsidR="003167F1">
        <w:t xml:space="preserve"> of year </w:t>
      </w:r>
      <m:oMath>
        <m:r>
          <w:rPr>
            <w:rFonts w:ascii="Cambria Math" w:hAnsi="Cambria Math"/>
          </w:rPr>
          <m:t>j</m:t>
        </m:r>
      </m:oMath>
    </w:p>
    <w:p w14:paraId="47923391" w14:textId="35CA3CDE" w:rsidR="008A7FC0" w:rsidRDefault="003167F1" w:rsidP="002254EB">
      <w:pPr>
        <w:pStyle w:val="EquationWhere"/>
        <w:spacing w:before="120" w:line="240" w:lineRule="auto"/>
        <w:contextualSpacing w:val="0"/>
      </w:pPr>
      <m:oMath>
        <m:r>
          <w:rPr>
            <w:rFonts w:ascii="Cambria Math" w:hAnsi="Cambria Math"/>
          </w:rPr>
          <m:t>w</m:t>
        </m:r>
        <m:d>
          <m:dPr>
            <m:ctrlPr>
              <w:rPr>
                <w:rFonts w:ascii="Cambria Math" w:hAnsi="Cambria Math"/>
              </w:rPr>
            </m:ctrlPr>
          </m:dPr>
          <m:e>
            <m:r>
              <w:rPr>
                <w:rFonts w:ascii="Cambria Math" w:hAnsi="Cambria Math"/>
              </w:rPr>
              <m:t>Q,T</m:t>
            </m:r>
          </m:e>
        </m:d>
      </m:oMath>
      <w:r w:rsidR="008A7FC0">
        <w:tab/>
      </w:r>
      <w:r>
        <w:t xml:space="preserve"> </w:t>
      </w:r>
      <w:r>
        <w:tab/>
      </w:r>
      <w:r w:rsidR="008A7FC0">
        <w:t xml:space="preserve">is a </w:t>
      </w:r>
      <w:r>
        <w:t xml:space="preserve">smooth continuous </w:t>
      </w:r>
      <w:r w:rsidR="008A7FC0">
        <w:t xml:space="preserve">function </w:t>
      </w:r>
      <w:r>
        <w:t>of</w:t>
      </w:r>
      <w:r w:rsidR="008A7FC0">
        <w:t xml:space="preserve"> two variables, </w:t>
      </w:r>
      <w:r>
        <w:t>discharge (</w:t>
      </w:r>
      <m:oMath>
        <m:r>
          <w:rPr>
            <w:rFonts w:ascii="Cambria Math" w:hAnsi="Cambria Math"/>
          </w:rPr>
          <m:t>Q</m:t>
        </m:r>
      </m:oMath>
      <w:r>
        <w:t>) in m</w:t>
      </w:r>
      <w:r w:rsidRPr="003167F1">
        <w:rPr>
          <w:vertAlign w:val="superscript"/>
        </w:rPr>
        <w:t>3</w:t>
      </w:r>
      <w:r>
        <w:t>/s, and time (</w:t>
      </w:r>
      <m:oMath>
        <m:r>
          <w:rPr>
            <w:rFonts w:ascii="Cambria Math" w:hAnsi="Cambria Math"/>
          </w:rPr>
          <m:t>T)</m:t>
        </m:r>
      </m:oMath>
      <w:r>
        <w:t xml:space="preserve"> in years, </w:t>
      </w:r>
    </w:p>
    <w:p w14:paraId="104C5A97" w14:textId="3921CF90" w:rsidR="003167F1" w:rsidRDefault="003167F1" w:rsidP="002254EB">
      <w:pPr>
        <w:pStyle w:val="EquationWhere"/>
        <w:spacing w:before="120" w:line="240" w:lineRule="auto"/>
        <w:ind w:left="1440" w:hanging="1530"/>
        <w:contextualSpacing w:val="0"/>
      </w:pPr>
      <m:oMath>
        <m: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 xml:space="preserve"> </m:t>
        </m:r>
      </m:oMath>
      <w:r>
        <w:t xml:space="preserve">           is the function </w:t>
      </w:r>
      <m:oMath>
        <m:r>
          <w:rPr>
            <w:rFonts w:ascii="Cambria Math" w:hAnsi="Cambria Math"/>
          </w:rPr>
          <m:t>w</m:t>
        </m:r>
        <m:d>
          <m:dPr>
            <m:ctrlPr>
              <w:rPr>
                <w:rFonts w:ascii="Cambria Math" w:hAnsi="Cambria Math"/>
                <w:i/>
              </w:rPr>
            </m:ctrlPr>
          </m:dPr>
          <m:e>
            <m:r>
              <w:rPr>
                <w:rFonts w:ascii="Cambria Math" w:hAnsi="Cambria Math"/>
              </w:rPr>
              <m:t>Q,T</m:t>
            </m:r>
          </m:e>
        </m:d>
        <m:r>
          <w:rPr>
            <w:rFonts w:ascii="Cambria Math" w:hAnsi="Cambria Math"/>
          </w:rPr>
          <m:t xml:space="preserve"> </m:t>
        </m:r>
      </m:oMath>
      <w:r>
        <w:t xml:space="preserve">evaluated at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the observed daily mean discharge value for day </w:t>
      </w:r>
      <m:oMath>
        <m:r>
          <w:rPr>
            <w:rFonts w:ascii="Cambria Math" w:hAnsi="Cambria Math"/>
          </w:rPr>
          <m:t>i</m:t>
        </m:r>
      </m:oMath>
      <w:r>
        <w:t xml:space="preserve"> of year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t xml:space="preserve"> the time value associated with day </w:t>
      </w:r>
      <m:oMath>
        <m:r>
          <w:rPr>
            <w:rFonts w:ascii="Cambria Math" w:hAnsi="Cambria Math"/>
          </w:rPr>
          <m:t>i</m:t>
        </m:r>
      </m:oMath>
      <w:r>
        <w:t xml:space="preserve"> of year </w:t>
      </w:r>
      <m:oMath>
        <m:r>
          <w:rPr>
            <w:rFonts w:ascii="Cambria Math" w:hAnsi="Cambria Math"/>
          </w:rPr>
          <m:t>j</m:t>
        </m:r>
      </m:oMath>
    </w:p>
    <w:p w14:paraId="313FE43C" w14:textId="148F7A15" w:rsidR="008E4B2E" w:rsidRDefault="003321B0" w:rsidP="002254EB">
      <w:pPr>
        <w:pStyle w:val="EquationWhere"/>
        <w:spacing w:before="120" w:line="240" w:lineRule="auto"/>
        <w:ind w:left="0" w:firstLine="0"/>
        <w:contextualSpacing w:val="0"/>
      </w:pPr>
      <w:r>
        <w:t>T</w:t>
      </w:r>
      <w:r w:rsidR="003167F1">
        <w:t xml:space="preserve">he function </w:t>
      </w:r>
      <m:oMath>
        <m:r>
          <w:rPr>
            <w:rFonts w:ascii="Cambria Math" w:hAnsi="Cambria Math"/>
          </w:rPr>
          <m:t>w(Q,T)</m:t>
        </m:r>
      </m:oMath>
      <w:r w:rsidR="003167F1">
        <w:t xml:space="preserve"> can never be known exactly, but it can be estimated using the weighted regression approach of WRTDS.  This estimate is denoted as </w:t>
      </w:r>
      <m:oMath>
        <m:acc>
          <m:accPr>
            <m:ctrlPr>
              <w:rPr>
                <w:rFonts w:ascii="Cambria Math" w:hAnsi="Cambria Math"/>
                <w:i/>
              </w:rPr>
            </m:ctrlPr>
          </m:accPr>
          <m:e>
            <m:r>
              <w:rPr>
                <w:rFonts w:ascii="Cambria Math" w:hAnsi="Cambria Math"/>
              </w:rPr>
              <m:t>w</m:t>
            </m:r>
          </m:e>
        </m:acc>
        <m:d>
          <m:dPr>
            <m:ctrlPr>
              <w:rPr>
                <w:rFonts w:ascii="Cambria Math" w:hAnsi="Cambria Math"/>
              </w:rPr>
            </m:ctrlPr>
          </m:dPr>
          <m:e>
            <m:r>
              <w:rPr>
                <w:rFonts w:ascii="Cambria Math" w:hAnsi="Cambria Math"/>
              </w:rPr>
              <m:t>Q,T</m:t>
            </m:r>
          </m:e>
        </m:d>
      </m:oMath>
      <w:r w:rsidR="003167F1">
        <w:t xml:space="preserve">.  </w:t>
      </w:r>
      <w:r w:rsidR="00215180" w:rsidRPr="00023F65">
        <w:t xml:space="preserve">Note that Q is the daily mean discharge on the day the sample was collected and not the instantaneous discharge at the time of sampling. </w:t>
      </w:r>
      <w:r w:rsidR="00230DB4">
        <w:t>O</w:t>
      </w:r>
      <w:r w:rsidR="003167F1">
        <w:t xml:space="preserve">ne can use that function and the actual history of Q </w:t>
      </w:r>
      <w:r>
        <w:t>values over the period of record</w:t>
      </w:r>
      <w:r w:rsidR="008E4B2E">
        <w:t xml:space="preserve"> to estimate concentrations for every day.   </w:t>
      </w:r>
    </w:p>
    <w:p w14:paraId="75BE4F2D" w14:textId="77777777" w:rsidR="00D65B9E" w:rsidRDefault="00D65B9E" w:rsidP="002254EB">
      <w:pPr>
        <w:pStyle w:val="EquationWhere"/>
        <w:spacing w:before="120" w:line="240" w:lineRule="auto"/>
        <w:ind w:left="0" w:firstLine="0"/>
        <w:contextualSpacing w:val="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D65B9E" w14:paraId="5310540C" w14:textId="77777777" w:rsidTr="00DE1DEA">
        <w:tc>
          <w:tcPr>
            <w:tcW w:w="720" w:type="dxa"/>
          </w:tcPr>
          <w:p w14:paraId="1DD87327" w14:textId="77777777" w:rsidR="00D65B9E" w:rsidRDefault="00D65B9E" w:rsidP="00DE1DEA"/>
        </w:tc>
        <w:tc>
          <w:tcPr>
            <w:tcW w:w="7920" w:type="dxa"/>
          </w:tcPr>
          <w:p w14:paraId="13C650D9" w14:textId="77777777" w:rsidR="00D65B9E" w:rsidRDefault="00857713" w:rsidP="00DE1DEA">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ij</m:t>
                    </m:r>
                  </m:sub>
                </m:sSub>
                <m:r>
                  <w:rPr>
                    <w:rFonts w:ascii="Cambria Math" w:hAnsi="Cambria Math"/>
                  </w:rPr>
                  <m:t>=</m:t>
                </m:r>
                <m:acc>
                  <m:accPr>
                    <m:ctrlPr>
                      <w:rPr>
                        <w:rFonts w:ascii="Cambria Math" w:hAnsi="Cambria Math"/>
                        <w:i/>
                      </w:rPr>
                    </m:ctrlPr>
                  </m:accPr>
                  <m:e>
                    <m:r>
                      <w:rPr>
                        <w:rFonts w:ascii="Cambria Math" w:hAnsi="Cambria Math"/>
                      </w:rPr>
                      <m:t>w</m:t>
                    </m:r>
                  </m:e>
                </m:acc>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oMath>
            </m:oMathPara>
          </w:p>
        </w:tc>
        <w:tc>
          <w:tcPr>
            <w:tcW w:w="720" w:type="dxa"/>
          </w:tcPr>
          <w:p w14:paraId="3A1858B8" w14:textId="77777777" w:rsidR="00D65B9E" w:rsidRPr="00B15031" w:rsidRDefault="00D65B9E" w:rsidP="00DE1DEA">
            <w:pPr>
              <w:rPr>
                <w:rFonts w:ascii="Times New Roman" w:hAnsi="Times New Roman" w:cs="Times New Roman"/>
              </w:rPr>
            </w:pPr>
            <w:r w:rsidRPr="00B15031">
              <w:rPr>
                <w:rFonts w:ascii="Times New Roman" w:hAnsi="Times New Roman" w:cs="Times New Roman"/>
              </w:rPr>
              <w:t>(2)</w:t>
            </w:r>
          </w:p>
        </w:tc>
      </w:tr>
    </w:tbl>
    <w:p w14:paraId="00678B43" w14:textId="77777777" w:rsidR="00D65B9E" w:rsidRDefault="00D65B9E" w:rsidP="002254EB">
      <w:pPr>
        <w:pStyle w:val="EquationWhere"/>
        <w:spacing w:before="120" w:line="240" w:lineRule="auto"/>
        <w:ind w:left="0" w:firstLine="0"/>
        <w:rPr>
          <w:rFonts w:ascii="Arial" w:eastAsiaTheme="minorEastAsia" w:hAnsi="Arial" w:cstheme="minorBidi"/>
        </w:rPr>
      </w:pPr>
    </w:p>
    <w:p w14:paraId="3311C03F" w14:textId="560D1F93" w:rsidR="003167F1" w:rsidRDefault="008E4B2E" w:rsidP="002254EB">
      <w:pPr>
        <w:pStyle w:val="EquationWhere"/>
        <w:spacing w:before="120" w:line="240" w:lineRule="auto"/>
        <w:ind w:left="0" w:firstLine="0"/>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ij</m:t>
            </m:r>
          </m:sub>
        </m:sSub>
        <m:r>
          <w:rPr>
            <w:rFonts w:ascii="Cambria Math" w:hAnsi="Cambria Math"/>
          </w:rPr>
          <m:t xml:space="preserve"> </m:t>
        </m:r>
      </m:oMath>
      <w:r>
        <w:t xml:space="preserve">is the WRTDS estimate of concentration for day </w:t>
      </w:r>
      <m:oMath>
        <m:r>
          <w:rPr>
            <w:rFonts w:ascii="Cambria Math" w:hAnsi="Cambria Math"/>
          </w:rPr>
          <m:t>i</m:t>
        </m:r>
      </m:oMath>
      <w:r>
        <w:t xml:space="preserve"> of year </w:t>
      </w:r>
      <m:oMath>
        <m:r>
          <w:rPr>
            <w:rFonts w:ascii="Cambria Math" w:hAnsi="Cambria Math"/>
          </w:rPr>
          <m:t>j</m:t>
        </m:r>
      </m:oMath>
      <w:r>
        <w:t xml:space="preserve">.  It is designed to be an unbiased estimate and experience has shown it to be very nearly unbiased over many applications.  The period of record is </w:t>
      </w:r>
      <w:r w:rsidR="003321B0">
        <w:t xml:space="preserve">defined here as the period over which there </w:t>
      </w:r>
      <w:r w:rsidR="00461A70">
        <w:t xml:space="preserve">is </w:t>
      </w:r>
      <w:r>
        <w:t xml:space="preserve">a set of water quality samples (typically with no time gaps greater than </w:t>
      </w:r>
      <w:r w:rsidR="0066061C">
        <w:t>two years</w:t>
      </w:r>
      <w:r>
        <w:t xml:space="preserve"> and at least 200 observations) and for which there are </w:t>
      </w:r>
      <w:r w:rsidR="003321B0">
        <w:t xml:space="preserve">daily mean discharge values </w:t>
      </w:r>
      <w:r>
        <w:t>for every day.</w:t>
      </w:r>
    </w:p>
    <w:p w14:paraId="338E3F01" w14:textId="7B59708E" w:rsidR="003167F1" w:rsidRDefault="003167F1" w:rsidP="003167F1">
      <w:pPr>
        <w:pStyle w:val="EquationWhere"/>
        <w:ind w:left="0" w:firstLine="0"/>
      </w:pPr>
    </w:p>
    <w:p w14:paraId="31C1D947" w14:textId="1BC9E5A6" w:rsidR="00FC72F1" w:rsidRPr="002254EB" w:rsidRDefault="00FC72F1" w:rsidP="00FC72F1">
      <w:pPr>
        <w:rPr>
          <w:rFonts w:ascii="Times New Roman" w:hAnsi="Times New Roman" w:cs="Times New Roman"/>
        </w:rPr>
      </w:pPr>
      <w:r w:rsidRPr="002254EB">
        <w:rPr>
          <w:rFonts w:ascii="Times New Roman" w:hAnsi="Times New Roman" w:cs="Times New Roman"/>
        </w:rPr>
        <w:t xml:space="preserve">This function </w:t>
      </w:r>
      <m:oMath>
        <m:acc>
          <m:accPr>
            <m:ctrlPr>
              <w:rPr>
                <w:rFonts w:ascii="Cambria Math" w:hAnsi="Cambria Math" w:cs="Times New Roman"/>
                <w:i/>
              </w:rPr>
            </m:ctrlPr>
          </m:accPr>
          <m:e>
            <m:r>
              <w:rPr>
                <w:rFonts w:ascii="Cambria Math" w:hAnsi="Cambria Math" w:cs="Times New Roman"/>
              </w:rPr>
              <m:t>w</m:t>
            </m:r>
          </m:e>
        </m:acc>
      </m:oMath>
      <w:r w:rsidRPr="002254EB">
        <w:rPr>
          <w:rFonts w:ascii="Times New Roman" w:hAnsi="Times New Roman" w:cs="Times New Roman"/>
        </w:rPr>
        <w:t xml:space="preserve"> can be visualized as a contour plot such as the example shown in </w:t>
      </w:r>
      <w:r w:rsidR="003321B0" w:rsidRPr="002254EB">
        <w:rPr>
          <w:rFonts w:ascii="Times New Roman" w:hAnsi="Times New Roman" w:cs="Times New Roman"/>
        </w:rPr>
        <w:t>Fig.</w:t>
      </w:r>
      <w:r w:rsidRPr="002254EB">
        <w:rPr>
          <w:rFonts w:ascii="Times New Roman" w:hAnsi="Times New Roman" w:cs="Times New Roman"/>
        </w:rPr>
        <w:t xml:space="preserve"> 1.</w:t>
      </w:r>
    </w:p>
    <w:p w14:paraId="74B93602" w14:textId="77777777" w:rsidR="00FC72F1" w:rsidRDefault="00FC72F1" w:rsidP="00FC72F1"/>
    <w:p w14:paraId="2A04DEB6" w14:textId="77777777" w:rsidR="00230DB4" w:rsidRDefault="00FC72F1" w:rsidP="00230DB4">
      <w:pPr>
        <w:keepNext/>
      </w:pPr>
      <w:r>
        <w:rPr>
          <w:noProof/>
          <w:lang w:eastAsia="en-US"/>
        </w:rPr>
        <w:drawing>
          <wp:inline distT="0" distB="0" distL="0" distR="0" wp14:anchorId="4B47C5F1" wp14:editId="069C3767">
            <wp:extent cx="5943429" cy="187333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l.contours.pdf"/>
                    <pic:cNvPicPr/>
                  </pic:nvPicPr>
                  <pic:blipFill rotWithShape="1">
                    <a:blip r:embed="rId9">
                      <a:extLst>
                        <a:ext uri="{28A0092B-C50C-407E-A947-70E740481C1C}">
                          <a14:useLocalDpi xmlns:a14="http://schemas.microsoft.com/office/drawing/2010/main" val="0"/>
                        </a:ext>
                      </a:extLst>
                    </a:blip>
                    <a:srcRect t="30142" b="27830"/>
                    <a:stretch/>
                  </pic:blipFill>
                  <pic:spPr bwMode="auto">
                    <a:xfrm>
                      <a:off x="0" y="0"/>
                      <a:ext cx="5943600" cy="1873386"/>
                    </a:xfrm>
                    <a:prstGeom prst="rect">
                      <a:avLst/>
                    </a:prstGeom>
                    <a:ln>
                      <a:noFill/>
                    </a:ln>
                    <a:extLst>
                      <a:ext uri="{53640926-AAD7-44d8-BBD7-CCE9431645EC}">
                        <a14:shadowObscured xmlns:a14="http://schemas.microsoft.com/office/drawing/2010/main"/>
                      </a:ext>
                    </a:extLst>
                  </pic:spPr>
                </pic:pic>
              </a:graphicData>
            </a:graphic>
          </wp:inline>
        </w:drawing>
      </w:r>
    </w:p>
    <w:p w14:paraId="0059D3EE" w14:textId="3AF5C115" w:rsidR="00FC72F1" w:rsidRDefault="00230DB4" w:rsidP="00230DB4">
      <w:pPr>
        <w:pStyle w:val="Caption"/>
      </w:pPr>
      <w:r>
        <w:t xml:space="preserve">Figure </w:t>
      </w:r>
      <w:r w:rsidR="00857713">
        <w:fldChar w:fldCharType="begin"/>
      </w:r>
      <w:r w:rsidR="00857713">
        <w:instrText xml:space="preserve"> SEQ Figure \* ARABIC </w:instrText>
      </w:r>
      <w:r w:rsidR="00857713">
        <w:fldChar w:fldCharType="separate"/>
      </w:r>
      <w:r w:rsidR="00A94DF3">
        <w:rPr>
          <w:noProof/>
        </w:rPr>
        <w:t>1</w:t>
      </w:r>
      <w:r w:rsidR="00857713">
        <w:rPr>
          <w:noProof/>
        </w:rPr>
        <w:fldChar w:fldCharType="end"/>
      </w:r>
      <w:r>
        <w:t>. WRTDS estimates of the chloride concentration as a function of discharge and time, for the Milwaukee River at Milwaukee, WI.  Concentrations are expressed in mg/L.</w:t>
      </w:r>
    </w:p>
    <w:p w14:paraId="2E00BB4F" w14:textId="77777777" w:rsidR="00FC72F1" w:rsidRDefault="00FC72F1" w:rsidP="00FC72F1"/>
    <w:p w14:paraId="7FD2938F" w14:textId="4E90082D" w:rsidR="003321B0" w:rsidRPr="002254EB" w:rsidRDefault="00FC72F1" w:rsidP="00FC72F1">
      <w:pPr>
        <w:rPr>
          <w:rFonts w:ascii="Times New Roman" w:hAnsi="Times New Roman" w:cs="Times New Roman"/>
        </w:rPr>
      </w:pPr>
      <w:r w:rsidRPr="002254EB">
        <w:rPr>
          <w:rFonts w:ascii="Times New Roman" w:hAnsi="Times New Roman" w:cs="Times New Roman"/>
        </w:rPr>
        <w:t xml:space="preserve">The estimation of this function is accomplished through the use of weighted </w:t>
      </w:r>
      <w:r w:rsidR="008E4B2E" w:rsidRPr="002254EB">
        <w:rPr>
          <w:rFonts w:ascii="Times New Roman" w:hAnsi="Times New Roman" w:cs="Times New Roman"/>
        </w:rPr>
        <w:t>least-squares</w:t>
      </w:r>
      <w:r w:rsidRPr="002254EB">
        <w:rPr>
          <w:rFonts w:ascii="Times New Roman" w:hAnsi="Times New Roman" w:cs="Times New Roman"/>
        </w:rPr>
        <w:t xml:space="preserve"> </w:t>
      </w:r>
      <w:r w:rsidR="008E4B2E" w:rsidRPr="002254EB">
        <w:rPr>
          <w:rFonts w:ascii="Times New Roman" w:hAnsi="Times New Roman" w:cs="Times New Roman"/>
        </w:rPr>
        <w:t xml:space="preserve">regressions of the form: </w:t>
      </w:r>
    </w:p>
    <w:p w14:paraId="120FF2FE" w14:textId="77777777" w:rsidR="003321B0" w:rsidRDefault="003321B0" w:rsidP="00FC72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D65B9E" w:rsidRPr="006D29EE" w14:paraId="642CC586" w14:textId="77777777" w:rsidTr="0066061C">
        <w:tc>
          <w:tcPr>
            <w:tcW w:w="720" w:type="dxa"/>
          </w:tcPr>
          <w:p w14:paraId="07D67749" w14:textId="77777777" w:rsidR="00D65B9E" w:rsidRPr="006D29EE" w:rsidRDefault="00D65B9E" w:rsidP="00DE1DEA">
            <w:pPr>
              <w:rPr>
                <w:rFonts w:ascii="Times New Roman" w:hAnsi="Times New Roman" w:cs="Times New Roman"/>
              </w:rPr>
            </w:pPr>
          </w:p>
        </w:tc>
        <w:tc>
          <w:tcPr>
            <w:tcW w:w="7920" w:type="dxa"/>
          </w:tcPr>
          <w:p w14:paraId="49AAD9E6" w14:textId="77777777" w:rsidR="00D65B9E" w:rsidRPr="006D29EE" w:rsidRDefault="00857713" w:rsidP="00DE1DEA">
            <w:pPr>
              <w:rPr>
                <w:rFonts w:ascii="Times New Roman" w:hAnsi="Times New Roman" w:cs="Times New Roman"/>
              </w:rPr>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T</m:t>
                            </m:r>
                          </m:e>
                          <m:sub>
                            <m:r>
                              <w:rPr>
                                <w:rFonts w:ascii="Cambria Math" w:hAnsi="Cambria Math"/>
                              </w:rPr>
                              <m:t>ij</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T</m:t>
                            </m:r>
                          </m:e>
                          <m:sub>
                            <m:r>
                              <w:rPr>
                                <w:rFonts w:ascii="Cambria Math" w:hAnsi="Cambria Math"/>
                              </w:rPr>
                              <m:t>ij</m:t>
                            </m:r>
                          </m:sub>
                        </m:sSub>
                      </m:e>
                    </m:d>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tc>
        <w:tc>
          <w:tcPr>
            <w:tcW w:w="720" w:type="dxa"/>
          </w:tcPr>
          <w:p w14:paraId="3A76371A" w14:textId="77777777" w:rsidR="00D65B9E" w:rsidRPr="006D29EE" w:rsidRDefault="00D65B9E" w:rsidP="00DE1DEA">
            <w:pPr>
              <w:rPr>
                <w:rFonts w:ascii="Times New Roman" w:hAnsi="Times New Roman" w:cs="Times New Roman"/>
              </w:rPr>
            </w:pPr>
            <w:r>
              <w:rPr>
                <w:rFonts w:ascii="Times New Roman" w:hAnsi="Times New Roman" w:cs="Times New Roman"/>
              </w:rPr>
              <w:t>(3)</w:t>
            </w:r>
          </w:p>
        </w:tc>
      </w:tr>
    </w:tbl>
    <w:p w14:paraId="204EBA3A" w14:textId="77777777" w:rsidR="003321B0" w:rsidRDefault="003321B0" w:rsidP="00FC72F1"/>
    <w:p w14:paraId="074AF4E7" w14:textId="7A17CF47" w:rsidR="003321B0" w:rsidRPr="002254EB" w:rsidRDefault="003321B0" w:rsidP="002254EB">
      <w:pPr>
        <w:spacing w:before="120"/>
        <w:rPr>
          <w:rFonts w:ascii="Times New Roman" w:hAnsi="Times New Roman" w:cs="Times New Roman"/>
        </w:rPr>
      </w:pPr>
      <w:r w:rsidRPr="002254EB">
        <w:rPr>
          <w:rFonts w:ascii="Times New Roman" w:hAnsi="Times New Roman" w:cs="Times New Roman"/>
        </w:rPr>
        <w:t xml:space="preserve">where: </w:t>
      </w:r>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c</m:t>
                </m:r>
              </m:e>
            </m:d>
          </m:e>
        </m:func>
      </m:oMath>
      <w:r w:rsidRPr="002254EB">
        <w:rPr>
          <w:rFonts w:ascii="Times New Roman" w:hAnsi="Times New Roman" w:cs="Times New Roman"/>
        </w:rPr>
        <w:t>= natural log of concentration in mg/L</w:t>
      </w:r>
    </w:p>
    <w:p w14:paraId="798B8A90" w14:textId="328DB39F" w:rsidR="003321B0" w:rsidRPr="002254EB" w:rsidRDefault="003321B0" w:rsidP="002254EB">
      <w:pPr>
        <w:spacing w:before="120"/>
        <w:rPr>
          <w:rFonts w:ascii="Times New Roman" w:hAnsi="Times New Roman" w:cs="Times New Roman"/>
        </w:rPr>
      </w:pPr>
      <w:r w:rsidRPr="002254EB">
        <w:rPr>
          <w:rFonts w:ascii="Times New Roman" w:hAnsi="Times New Roman" w:cs="Times New Roman"/>
        </w:rPr>
        <w:tab/>
      </w:r>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Q</m:t>
                </m:r>
              </m:e>
            </m:d>
          </m:e>
        </m:func>
      </m:oMath>
      <w:r w:rsidRPr="002254EB">
        <w:rPr>
          <w:rFonts w:ascii="Times New Roman" w:hAnsi="Times New Roman" w:cs="Times New Roman"/>
        </w:rPr>
        <w:t xml:space="preserve"> = natural log of daily mean discharge in m</w:t>
      </w:r>
      <w:r w:rsidRPr="002254EB">
        <w:rPr>
          <w:rFonts w:ascii="Times New Roman" w:hAnsi="Times New Roman" w:cs="Times New Roman"/>
          <w:vertAlign w:val="superscript"/>
        </w:rPr>
        <w:t>3</w:t>
      </w:r>
      <w:r w:rsidRPr="002254EB">
        <w:rPr>
          <w:rFonts w:ascii="Times New Roman" w:hAnsi="Times New Roman" w:cs="Times New Roman"/>
        </w:rPr>
        <w:t>/s</w:t>
      </w:r>
    </w:p>
    <w:p w14:paraId="0D322EFF" w14:textId="1CD2AD8F" w:rsidR="003321B0" w:rsidRPr="002254EB" w:rsidRDefault="008E4B2E" w:rsidP="002254EB">
      <w:pPr>
        <w:spacing w:before="120"/>
        <w:rPr>
          <w:rFonts w:ascii="Times New Roman" w:hAnsi="Times New Roman" w:cs="Times New Roman"/>
        </w:rPr>
      </w:pPr>
      <m:oMath>
        <m:r>
          <w:rPr>
            <w:rFonts w:ascii="Cambria Math" w:hAnsi="Cambria Math" w:cs="Times New Roman"/>
          </w:rPr>
          <m:t xml:space="preserve">             T=</m:t>
        </m:r>
      </m:oMath>
      <w:r w:rsidRPr="002254EB">
        <w:rPr>
          <w:rFonts w:ascii="Times New Roman" w:hAnsi="Times New Roman" w:cs="Times New Roman"/>
        </w:rPr>
        <w:t xml:space="preserve"> Time in years</w:t>
      </w:r>
    </w:p>
    <w:p w14:paraId="53023BF3" w14:textId="0D72C326" w:rsidR="003321B0" w:rsidRPr="002254EB" w:rsidRDefault="00857713" w:rsidP="002254EB">
      <w:pPr>
        <w:spacing w:before="1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m:t>
        </m:r>
      </m:oMath>
      <w:r w:rsidR="003321B0" w:rsidRPr="002254EB">
        <w:rPr>
          <w:rFonts w:ascii="Times New Roman" w:hAnsi="Times New Roman" w:cs="Times New Roman"/>
        </w:rPr>
        <w:t xml:space="preserve"> are the estimated coefficients</w:t>
      </w:r>
    </w:p>
    <w:p w14:paraId="79183B2F" w14:textId="7C824055" w:rsidR="003321B0" w:rsidRPr="002254EB" w:rsidRDefault="00857713" w:rsidP="002254EB">
      <w:pPr>
        <w:spacing w:before="1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ij</m:t>
            </m:r>
          </m:sub>
        </m:sSub>
      </m:oMath>
      <w:r w:rsidR="008E4B2E" w:rsidRPr="002254EB">
        <w:rPr>
          <w:rFonts w:ascii="Times New Roman" w:hAnsi="Times New Roman" w:cs="Times New Roman"/>
        </w:rPr>
        <w:t xml:space="preserve"> </w:t>
      </w:r>
      <w:r w:rsidR="003321B0" w:rsidRPr="002254EB">
        <w:rPr>
          <w:rFonts w:ascii="Times New Roman" w:hAnsi="Times New Roman" w:cs="Times New Roman"/>
        </w:rPr>
        <w:t>is the error term</w:t>
      </w:r>
      <w:r w:rsidR="008E4B2E" w:rsidRPr="002254EB">
        <w:rPr>
          <w:rFonts w:ascii="Times New Roman" w:hAnsi="Times New Roman" w:cs="Times New Roman"/>
        </w:rPr>
        <w:t>, which</w:t>
      </w:r>
      <w:r w:rsidR="003321B0" w:rsidRPr="002254EB">
        <w:rPr>
          <w:rFonts w:ascii="Times New Roman" w:hAnsi="Times New Roman" w:cs="Times New Roman"/>
        </w:rPr>
        <w:t xml:space="preserve"> is assumed to be normal </w:t>
      </w:r>
      <w:r w:rsidR="008E4B2E" w:rsidRPr="002254EB">
        <w:rPr>
          <w:rFonts w:ascii="Times New Roman" w:hAnsi="Times New Roman" w:cs="Times New Roman"/>
        </w:rPr>
        <w:t xml:space="preserve">with mean equal to zero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 </m:t>
        </m:r>
      </m:oMath>
      <w:r w:rsidR="008E4B2E" w:rsidRPr="002254EB">
        <w:rPr>
          <w:rFonts w:ascii="Times New Roman" w:hAnsi="Times New Roman" w:cs="Times New Roman"/>
        </w:rPr>
        <w:t xml:space="preserve">that </w:t>
      </w:r>
      <w:r w:rsidR="003321B0" w:rsidRPr="002254EB">
        <w:rPr>
          <w:rFonts w:ascii="Times New Roman" w:hAnsi="Times New Roman" w:cs="Times New Roman"/>
        </w:rPr>
        <w:t>varies smoothly across all of the values</w:t>
      </w:r>
      <w:r w:rsidR="00F96BCF" w:rsidRPr="002254EB">
        <w:rPr>
          <w:rFonts w:ascii="Times New Roman" w:hAnsi="Times New Roman" w:cs="Times New Roman"/>
        </w:rPr>
        <w:t xml:space="preserve"> of </w:t>
      </w:r>
      <m:oMath>
        <m:r>
          <w:rPr>
            <w:rFonts w:ascii="Cambria Math" w:hAnsi="Cambria Math" w:cs="Times New Roman"/>
          </w:rPr>
          <m:t>ln(Q)</m:t>
        </m:r>
      </m:oMath>
      <w:r w:rsidR="003321B0" w:rsidRPr="002254EB">
        <w:rPr>
          <w:rFonts w:ascii="Times New Roman" w:hAnsi="Times New Roman" w:cs="Times New Roman"/>
        </w:rPr>
        <w:t xml:space="preserve"> and </w:t>
      </w:r>
      <m:oMath>
        <m:r>
          <w:rPr>
            <w:rFonts w:ascii="Cambria Math" w:hAnsi="Cambria Math" w:cs="Times New Roman"/>
          </w:rPr>
          <m:t>T</m:t>
        </m:r>
      </m:oMath>
      <w:r w:rsidR="003321B0" w:rsidRPr="002254EB">
        <w:rPr>
          <w:rFonts w:ascii="Times New Roman" w:hAnsi="Times New Roman" w:cs="Times New Roman"/>
        </w:rPr>
        <w:t>.</w:t>
      </w:r>
    </w:p>
    <w:p w14:paraId="06B540A1" w14:textId="77777777" w:rsidR="003321B0" w:rsidRPr="002254EB" w:rsidRDefault="003321B0" w:rsidP="002254EB">
      <w:pPr>
        <w:spacing w:before="120"/>
        <w:rPr>
          <w:rFonts w:ascii="Times New Roman" w:hAnsi="Times New Roman" w:cs="Times New Roman"/>
        </w:rPr>
      </w:pPr>
    </w:p>
    <w:p w14:paraId="5F928FDD" w14:textId="41CB3620" w:rsidR="003321B0" w:rsidRPr="002254EB" w:rsidRDefault="003321B0" w:rsidP="002254EB">
      <w:pPr>
        <w:spacing w:before="120"/>
        <w:rPr>
          <w:rFonts w:ascii="Times New Roman" w:hAnsi="Times New Roman" w:cs="Times New Roman"/>
        </w:rPr>
      </w:pPr>
      <w:r w:rsidRPr="002254EB">
        <w:rPr>
          <w:rFonts w:ascii="Times New Roman" w:hAnsi="Times New Roman" w:cs="Times New Roman"/>
        </w:rPr>
        <w:t>The estimate of c for any given value of Q and T is:</w:t>
      </w:r>
    </w:p>
    <w:p w14:paraId="72FF28C0" w14:textId="77777777" w:rsidR="003321B0" w:rsidRDefault="003321B0" w:rsidP="00FC72F1"/>
    <w:p w14:paraId="2BE84484" w14:textId="514CF9C9" w:rsidR="003321B0" w:rsidRDefault="00857713" w:rsidP="00FC72F1">
      <m:oMath>
        <m:acc>
          <m:accPr>
            <m:ctrlPr>
              <w:rPr>
                <w:rFonts w:ascii="Cambria Math" w:hAnsi="Cambria Math"/>
                <w:i/>
              </w:rPr>
            </m:ctrlPr>
          </m:accPr>
          <m:e>
            <m:r>
              <w:rPr>
                <w:rFonts w:ascii="Cambria Math" w:hAnsi="Cambria Math"/>
              </w:rPr>
              <m:t>c</m:t>
            </m:r>
          </m:e>
        </m:acc>
        <m:r>
          <w:rPr>
            <w:rFonts w:ascii="Cambria Math" w:hAnsi="Cambria Math"/>
          </w:rPr>
          <m:t>=</m:t>
        </m:r>
        <m:acc>
          <m:accPr>
            <m:ctrlPr>
              <w:rPr>
                <w:rFonts w:ascii="Cambria Math" w:hAnsi="Cambria Math"/>
                <w:i/>
              </w:rPr>
            </m:ctrlPr>
          </m:accPr>
          <m:e>
            <m:r>
              <w:rPr>
                <w:rFonts w:ascii="Cambria Math" w:hAnsi="Cambria Math"/>
              </w:rPr>
              <m:t>w</m:t>
            </m:r>
          </m:e>
        </m:acc>
        <m:d>
          <m:dPr>
            <m:ctrlPr>
              <w:rPr>
                <w:rFonts w:ascii="Cambria Math" w:hAnsi="Cambria Math"/>
              </w:rPr>
            </m:ctrlPr>
          </m:dPr>
          <m:e>
            <m:r>
              <w:rPr>
                <w:rFonts w:ascii="Cambria Math" w:hAnsi="Cambria Math"/>
              </w:rPr>
              <m:t>Q,T</m:t>
            </m:r>
          </m:e>
        </m:d>
        <m:r>
          <w:rPr>
            <w:rFonts w:ascii="Cambria Math" w:hAnsi="Cambria Math"/>
          </w:rPr>
          <m:t>=</m:t>
        </m:r>
        <m:r>
          <m:rPr>
            <m:sty m:val="p"/>
          </m:rP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Q</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β</m:t>
                </m:r>
              </m:e>
              <m:sub>
                <m:r>
                  <w:rPr>
                    <w:rFonts w:ascii="Cambria Math" w:hAnsi="Cambria Math"/>
                  </w:rPr>
                  <m:t>3</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2πT</m:t>
                    </m:r>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2πT</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 xml:space="preserve"> </m:t>
        </m:r>
      </m:oMath>
      <w:r w:rsidR="009573F5">
        <w:t xml:space="preserve">  </w:t>
      </w:r>
      <w:r w:rsidR="009573F5" w:rsidRPr="009573F5">
        <w:rPr>
          <w:rFonts w:ascii="Times New Roman" w:hAnsi="Times New Roman"/>
        </w:rPr>
        <w:t>(4)</w:t>
      </w:r>
    </w:p>
    <w:p w14:paraId="59E05785" w14:textId="77777777" w:rsidR="008E4B2E" w:rsidRDefault="008E4B2E" w:rsidP="00FC72F1"/>
    <w:p w14:paraId="41900011" w14:textId="345A43B5" w:rsidR="003321B0" w:rsidRPr="002254EB" w:rsidRDefault="008E4B2E" w:rsidP="009573F5">
      <w:pPr>
        <w:spacing w:after="120"/>
        <w:rPr>
          <w:rFonts w:ascii="Times New Roman" w:hAnsi="Times New Roman" w:cs="Times New Roman"/>
        </w:rPr>
      </w:pPr>
      <w:r w:rsidRPr="002254EB">
        <w:rPr>
          <w:rFonts w:ascii="Times New Roman" w:hAnsi="Times New Roman" w:cs="Times New Roman"/>
        </w:rPr>
        <w:t>T</w:t>
      </w:r>
      <w:r w:rsidR="003321B0" w:rsidRPr="002254EB">
        <w:rPr>
          <w:rFonts w:ascii="Times New Roman" w:hAnsi="Times New Roman" w:cs="Times New Roman"/>
        </w:rPr>
        <w:t xml:space="preserve">his function is evaluated a set of </w:t>
      </w:r>
      <w:r w:rsidR="0066061C">
        <w:rPr>
          <w:rFonts w:ascii="Times New Roman" w:hAnsi="Times New Roman" w:cs="Times New Roman"/>
        </w:rPr>
        <w:t xml:space="preserve">regularly spaced </w:t>
      </w:r>
      <w:r w:rsidR="003321B0" w:rsidRPr="002254EB">
        <w:rPr>
          <w:rFonts w:ascii="Times New Roman" w:hAnsi="Times New Roman" w:cs="Times New Roman"/>
        </w:rPr>
        <w:t xml:space="preserve">grid points on a surface </w:t>
      </w:r>
      <w:r w:rsidR="0066061C">
        <w:rPr>
          <w:rFonts w:ascii="Times New Roman" w:hAnsi="Times New Roman" w:cs="Times New Roman"/>
        </w:rPr>
        <w:t>defined by</w:t>
      </w:r>
      <w:r w:rsidR="003321B0" w:rsidRPr="002254EB">
        <w:rPr>
          <w:rFonts w:ascii="Times New Roman" w:hAnsi="Times New Roman" w:cs="Times New Roman"/>
        </w:rPr>
        <w:t xml:space="preserve"> time and log(Q), extending just beyond the observed range of Q and T values that were observed in the period of record.  A large portion of that surface is depicted in Fig. 1.  Individual daily estimates</w:t>
      </w:r>
      <w:r w:rsidRPr="002254EB">
        <w:rPr>
          <w:rFonts w:ascii="Times New Roman" w:hAnsi="Times New Roman" w:cs="Times New Roman"/>
        </w:rPr>
        <w:t xml:space="preserve"> for a specific day</w:t>
      </w:r>
      <w:r w:rsidR="0066061C">
        <w:rPr>
          <w:rFonts w:ascii="Times New Roman" w:hAnsi="Times New Roman" w:cs="Times New Roman"/>
        </w:rPr>
        <w:t xml:space="preserve"> and</w:t>
      </w:r>
      <w:r w:rsidRPr="002254EB">
        <w:rPr>
          <w:rFonts w:ascii="Times New Roman" w:hAnsi="Times New Roman" w:cs="Times New Roman"/>
        </w:rPr>
        <w:t xml:space="preserve"> year, and </w:t>
      </w:r>
      <w:r w:rsidR="0066061C">
        <w:rPr>
          <w:rFonts w:ascii="Times New Roman" w:hAnsi="Times New Roman" w:cs="Times New Roman"/>
        </w:rPr>
        <w:t xml:space="preserve">by the </w:t>
      </w:r>
      <w:r w:rsidRPr="002254EB">
        <w:rPr>
          <w:rFonts w:ascii="Times New Roman" w:hAnsi="Times New Roman" w:cs="Times New Roman"/>
        </w:rPr>
        <w:t>discharge that occurred that day,</w:t>
      </w:r>
      <w:r w:rsidR="00C12D67">
        <w:rPr>
          <w:rFonts w:ascii="Times New Roman" w:hAnsi="Times New Roman" w:cs="Times New Roman"/>
        </w:rPr>
        <w:t xml:space="preserve"> denoted</w:t>
      </w:r>
      <w:r w:rsidRPr="002254EB">
        <w:rPr>
          <w:rFonts w:ascii="Times New Roman" w:hAnsi="Times New Roman"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ij</m:t>
            </m:r>
          </m:sub>
        </m:sSub>
      </m:oMath>
      <w:r w:rsidRPr="002254EB">
        <w:rPr>
          <w:rFonts w:ascii="Times New Roman" w:hAnsi="Times New Roman" w:cs="Times New Roman"/>
        </w:rPr>
        <w:t xml:space="preserve">, </w:t>
      </w:r>
      <w:r w:rsidR="003321B0" w:rsidRPr="002254EB">
        <w:rPr>
          <w:rFonts w:ascii="Times New Roman" w:hAnsi="Times New Roman" w:cs="Times New Roman"/>
        </w:rPr>
        <w:t xml:space="preserve">are determined by bilinear interpolation from this surface. </w:t>
      </w:r>
    </w:p>
    <w:p w14:paraId="6D1EA25D" w14:textId="45C740AC" w:rsidR="00FC72F1" w:rsidRPr="002254EB" w:rsidRDefault="00FC72F1" w:rsidP="009573F5">
      <w:pPr>
        <w:spacing w:after="120"/>
        <w:rPr>
          <w:rFonts w:ascii="Times New Roman" w:hAnsi="Times New Roman" w:cs="Times New Roman"/>
        </w:rPr>
      </w:pPr>
      <w:r w:rsidRPr="002254EB">
        <w:rPr>
          <w:rFonts w:ascii="Times New Roman" w:hAnsi="Times New Roman" w:cs="Times New Roman"/>
        </w:rPr>
        <w:t xml:space="preserve">For each weighted regression </w:t>
      </w:r>
      <w:r w:rsidR="003321B0" w:rsidRPr="002254EB">
        <w:rPr>
          <w:rFonts w:ascii="Times New Roman" w:hAnsi="Times New Roman" w:cs="Times New Roman"/>
        </w:rPr>
        <w:t>used to estimate this function</w:t>
      </w:r>
      <w:r w:rsidRPr="002254EB">
        <w:rPr>
          <w:rFonts w:ascii="Times New Roman" w:hAnsi="Times New Roman" w:cs="Times New Roman"/>
        </w:rPr>
        <w:t>, the weight on each observation in the data set is the product of three separate weights related to the “distance” of the sample point from the grid point in dimensions of time, log(</w:t>
      </w:r>
      <m:oMath>
        <m:r>
          <w:rPr>
            <w:rFonts w:ascii="Cambria Math" w:hAnsi="Cambria Math" w:cs="Times New Roman"/>
          </w:rPr>
          <m:t>Q</m:t>
        </m:r>
      </m:oMath>
      <w:r w:rsidRPr="002254EB">
        <w:rPr>
          <w:rFonts w:ascii="Times New Roman" w:hAnsi="Times New Roman" w:cs="Times New Roman"/>
        </w:rPr>
        <w:t>), and season of the year.  The method is implemented in a manner that accommodates censored data by using weighted Tobit regression (Tobin, 1958) as an alternative to we</w:t>
      </w:r>
      <w:r w:rsidR="008E4B2E" w:rsidRPr="002254EB">
        <w:rPr>
          <w:rFonts w:ascii="Times New Roman" w:hAnsi="Times New Roman" w:cs="Times New Roman"/>
        </w:rPr>
        <w:t>ighted least squares regression</w:t>
      </w:r>
      <w:r w:rsidRPr="002254EB">
        <w:rPr>
          <w:rFonts w:ascii="Times New Roman" w:hAnsi="Times New Roman" w:cs="Times New Roman"/>
        </w:rPr>
        <w:t xml:space="preserve"> regardless of the presence of censoring in the given data set. </w:t>
      </w:r>
    </w:p>
    <w:p w14:paraId="222FD453" w14:textId="77777777" w:rsidR="00AB3663" w:rsidRDefault="00AB3663" w:rsidP="002254EB">
      <w:pPr>
        <w:pStyle w:val="EquationWhere"/>
        <w:spacing w:before="120" w:line="240" w:lineRule="auto"/>
        <w:ind w:left="0" w:firstLine="0"/>
        <w:contextualSpacing w:val="0"/>
      </w:pPr>
    </w:p>
    <w:p w14:paraId="1FF12A41" w14:textId="09DED298" w:rsidR="00AB3663" w:rsidRPr="00F74DFE" w:rsidRDefault="00AB3663" w:rsidP="002254EB">
      <w:pPr>
        <w:pStyle w:val="EquationWhere"/>
        <w:spacing w:before="120" w:line="240" w:lineRule="auto"/>
        <w:ind w:left="0" w:firstLine="0"/>
        <w:contextualSpacing w:val="0"/>
        <w:rPr>
          <w:b/>
        </w:rPr>
      </w:pPr>
      <w:r w:rsidRPr="00F74DFE">
        <w:rPr>
          <w:b/>
        </w:rPr>
        <w:t xml:space="preserve">2.2 WRTDS estimation of </w:t>
      </w:r>
      <w:r w:rsidR="00D65B9E">
        <w:rPr>
          <w:b/>
        </w:rPr>
        <w:t>flow-normalized</w:t>
      </w:r>
      <w:r w:rsidRPr="00F74DFE">
        <w:rPr>
          <w:b/>
        </w:rPr>
        <w:t xml:space="preserve"> concentration </w:t>
      </w:r>
    </w:p>
    <w:p w14:paraId="656576DD" w14:textId="3B6BF497" w:rsidR="00FC72F1" w:rsidRDefault="003321B0" w:rsidP="002254EB">
      <w:pPr>
        <w:pStyle w:val="EquationWhere"/>
        <w:spacing w:before="120" w:line="240" w:lineRule="auto"/>
        <w:ind w:left="0" w:firstLine="0"/>
        <w:contextualSpacing w:val="0"/>
      </w:pPr>
      <w:r>
        <w:t>The portion of the</w:t>
      </w:r>
      <w:r w:rsidR="0050134F">
        <w:t xml:space="preserve"> variation</w:t>
      </w:r>
      <w:r>
        <w:t xml:space="preserve"> in concentration</w:t>
      </w:r>
      <w:r w:rsidR="0050134F">
        <w:t xml:space="preserve"> </w:t>
      </w:r>
      <w:r>
        <w:t xml:space="preserve">that is </w:t>
      </w:r>
      <w:r w:rsidR="0050134F">
        <w:t>du</w:t>
      </w:r>
      <w:r>
        <w:t>e to streamflow variation</w:t>
      </w:r>
      <w:r w:rsidR="0050134F">
        <w:t xml:space="preserve"> creates a gre</w:t>
      </w:r>
      <w:r w:rsidR="00C12D67">
        <w:t>at deal of noise in the</w:t>
      </w:r>
      <w:r w:rsidR="0050134F">
        <w:t xml:space="preserve"> annual time series</w:t>
      </w:r>
      <w:r w:rsidR="00C12D67">
        <w:t xml:space="preserve"> of average annual estimated concentrations</w:t>
      </w:r>
      <w:r w:rsidR="0050134F">
        <w:t xml:space="preserve">, making it very difficult to accurately assess changes that represent true progress (or lack of progress) in improving water quality.  </w:t>
      </w:r>
      <w:r w:rsidR="00C12D67">
        <w:t>The particular sequence of discharges during the period of record</w:t>
      </w:r>
      <w:r w:rsidR="0050134F">
        <w:t xml:space="preserve"> can also introduce spurious trend</w:t>
      </w:r>
      <w:r>
        <w:t>s, which</w:t>
      </w:r>
      <w:r w:rsidR="0050134F">
        <w:t xml:space="preserve"> can come about due to a persistent period of either high or low flow at either the beginning or end of a water quality record. </w:t>
      </w:r>
      <w:r w:rsidR="00D65B9E">
        <w:t xml:space="preserve"> WRTDS </w:t>
      </w:r>
      <w:r w:rsidR="00B3771C">
        <w:t>uses</w:t>
      </w:r>
      <w:r w:rsidR="00D65B9E">
        <w:t xml:space="preserve"> an approach </w:t>
      </w:r>
      <w:r w:rsidR="00B3771C">
        <w:t xml:space="preserve">called flow normalization (FN) </w:t>
      </w:r>
      <w:r w:rsidR="00D65B9E">
        <w:t xml:space="preserve">that </w:t>
      </w:r>
      <w:r w:rsidR="0050134F">
        <w:t xml:space="preserve">filters out the influence of the inter-annual variations in streamflow to produce a time series of “flow normalized concentrations” (FNC). </w:t>
      </w:r>
      <w:r w:rsidR="003167F1">
        <w:t xml:space="preserve"> </w:t>
      </w:r>
      <w:r w:rsidR="00FC72F1">
        <w:t>FNC</w:t>
      </w:r>
      <w:r w:rsidR="003167F1">
        <w:t xml:space="preserve"> is a representation of concentration that integrates over the probability distribution of discharge in order to remove the effect of year-</w:t>
      </w:r>
      <w:r w:rsidR="0050134F">
        <w:t>to-year variation in discharge</w:t>
      </w:r>
      <w:r w:rsidR="003167F1">
        <w:t>.</w:t>
      </w:r>
    </w:p>
    <w:p w14:paraId="0148BF34" w14:textId="3602666B" w:rsidR="003167F1" w:rsidRDefault="00FC72F1" w:rsidP="009573F5">
      <w:pPr>
        <w:pStyle w:val="EquationWhere"/>
        <w:spacing w:before="120" w:after="120" w:line="240" w:lineRule="auto"/>
        <w:ind w:left="0" w:firstLine="0"/>
        <w:contextualSpacing w:val="0"/>
      </w:pPr>
      <w:r>
        <w:t xml:space="preserve">The FNC </w:t>
      </w:r>
      <w:r w:rsidR="00191BCA">
        <w:t xml:space="preserve">for day </w:t>
      </w:r>
      <m:oMath>
        <m:r>
          <w:rPr>
            <w:rFonts w:ascii="Cambria Math" w:hAnsi="Cambria Math"/>
          </w:rPr>
          <m:t>i</m:t>
        </m:r>
      </m:oMath>
      <w:r w:rsidR="00191BCA">
        <w:t xml:space="preserve"> of year </w:t>
      </w:r>
      <m:oMath>
        <m:r>
          <w:rPr>
            <w:rFonts w:ascii="Cambria Math" w:hAnsi="Cambria Math"/>
          </w:rPr>
          <m:t>j</m:t>
        </m:r>
      </m:oMath>
      <w:r w:rsidR="00191BCA">
        <w:t xml:space="preserve"> </w:t>
      </w:r>
      <w:r>
        <w:t xml:space="preserve">(denoted here as </w:t>
      </w:r>
      <m:oMath>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m:t>
            </m:r>
          </m:sup>
        </m:sSubSup>
      </m:oMath>
      <w:r>
        <w:t>)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D65B9E" w:rsidRPr="006D29EE" w14:paraId="1F06CEB5" w14:textId="77777777" w:rsidTr="00DE1DEA">
        <w:tc>
          <w:tcPr>
            <w:tcW w:w="720" w:type="dxa"/>
          </w:tcPr>
          <w:p w14:paraId="7CDA36D9" w14:textId="77777777" w:rsidR="00D65B9E" w:rsidRPr="006D29EE" w:rsidRDefault="00D65B9E" w:rsidP="00DE1DEA">
            <w:pPr>
              <w:rPr>
                <w:rFonts w:ascii="Times New Roman" w:hAnsi="Times New Roman" w:cs="Times New Roman"/>
              </w:rPr>
            </w:pPr>
          </w:p>
        </w:tc>
        <w:tc>
          <w:tcPr>
            <w:tcW w:w="7920" w:type="dxa"/>
          </w:tcPr>
          <w:p w14:paraId="5A772282" w14:textId="77777777" w:rsidR="00D65B9E" w:rsidRPr="006D29EE" w:rsidRDefault="00857713" w:rsidP="00DE1DEA">
            <w:pPr>
              <w:rPr>
                <w:rFonts w:ascii="Times New Roman" w:hAnsi="Times New Roman" w:cs="Times New Roman"/>
              </w:rPr>
            </w:pPr>
            <m:oMathPara>
              <m:oMath>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m:t>
                    </m:r>
                  </m:sup>
                </m:sSub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e>
                </m:nary>
                <m:d>
                  <m:dPr>
                    <m:ctrlPr>
                      <w:rPr>
                        <w:rFonts w:ascii="Cambria Math" w:hAnsi="Cambria Math"/>
                        <w:i/>
                      </w:rPr>
                    </m:ctrlPr>
                  </m:dPr>
                  <m:e>
                    <m:r>
                      <w:rPr>
                        <w:rFonts w:ascii="Cambria Math" w:hAnsi="Cambria Math"/>
                      </w:rPr>
                      <m:t>Q</m:t>
                    </m:r>
                  </m:e>
                </m:d>
                <m:r>
                  <w:rPr>
                    <w:rFonts w:ascii="Cambria Math" w:hAnsi="Cambria Math"/>
                  </w:rPr>
                  <m:t xml:space="preserve"> dQ</m:t>
                </m:r>
              </m:oMath>
            </m:oMathPara>
          </w:p>
        </w:tc>
        <w:tc>
          <w:tcPr>
            <w:tcW w:w="720" w:type="dxa"/>
            <w:vAlign w:val="center"/>
          </w:tcPr>
          <w:p w14:paraId="2773C2D9" w14:textId="77777777" w:rsidR="00D65B9E" w:rsidRPr="006D29EE" w:rsidRDefault="00D65B9E" w:rsidP="00DE1DEA">
            <w:pPr>
              <w:rPr>
                <w:rFonts w:ascii="Times New Roman" w:hAnsi="Times New Roman" w:cs="Times New Roman"/>
              </w:rPr>
            </w:pPr>
            <w:r>
              <w:rPr>
                <w:rFonts w:ascii="Times New Roman" w:hAnsi="Times New Roman" w:cs="Times New Roman"/>
              </w:rPr>
              <w:t>(5)</w:t>
            </w:r>
          </w:p>
        </w:tc>
      </w:tr>
    </w:tbl>
    <w:p w14:paraId="4ED1155F" w14:textId="430E1294" w:rsidR="008A7FC0" w:rsidRPr="002254EB" w:rsidRDefault="00FC72F1" w:rsidP="002254EB">
      <w:pPr>
        <w:pStyle w:val="EquationWhere"/>
        <w:tabs>
          <w:tab w:val="clear" w:pos="1080"/>
          <w:tab w:val="clear" w:pos="1800"/>
          <w:tab w:val="left" w:pos="1620"/>
        </w:tabs>
        <w:spacing w:before="120" w:line="240" w:lineRule="auto"/>
        <w:ind w:left="0" w:firstLine="0"/>
        <w:contextualSpacing w:val="0"/>
      </w:pPr>
      <w:r w:rsidRPr="002254EB">
        <w:t xml:space="preserve">where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(Q)</m:t>
        </m:r>
      </m:oMath>
      <w:r w:rsidRPr="002254EB">
        <w:t xml:space="preserve"> is the probability density function (pdf) of </w:t>
      </w:r>
      <m:oMath>
        <m:r>
          <w:rPr>
            <w:rFonts w:ascii="Cambria Math" w:hAnsi="Cambria Math"/>
          </w:rPr>
          <m:t>Q</m:t>
        </m:r>
      </m:oMath>
      <w:r w:rsidRPr="002254EB">
        <w:t xml:space="preserve"> (discharge) specific to day </w:t>
      </w:r>
      <m:oMath>
        <m:r>
          <w:rPr>
            <w:rFonts w:ascii="Cambria Math" w:hAnsi="Cambria Math"/>
          </w:rPr>
          <m:t>i</m:t>
        </m:r>
      </m:oMath>
      <w:r w:rsidRPr="002254EB">
        <w:t xml:space="preserve"> of year</w:t>
      </w:r>
      <m:oMath>
        <m:r>
          <w:rPr>
            <w:rFonts w:ascii="Cambria Math" w:hAnsi="Cambria Math"/>
          </w:rPr>
          <m:t xml:space="preserve"> j</m:t>
        </m:r>
      </m:oMath>
      <w:r w:rsidRPr="002254EB">
        <w:t>.</w:t>
      </w:r>
    </w:p>
    <w:p w14:paraId="729631EA" w14:textId="28A49D71" w:rsidR="003321B0" w:rsidRPr="002254EB" w:rsidRDefault="00FC72F1" w:rsidP="002254EB">
      <w:pPr>
        <w:pStyle w:val="EquationWhere"/>
        <w:tabs>
          <w:tab w:val="clear" w:pos="1800"/>
          <w:tab w:val="left" w:pos="630"/>
        </w:tabs>
        <w:spacing w:before="120" w:line="240" w:lineRule="auto"/>
        <w:ind w:left="0" w:firstLine="0"/>
        <w:contextualSpacing w:val="0"/>
      </w:pPr>
      <w:r w:rsidRPr="002254EB">
        <w:t xml:space="preserve">Neither of the two functions in this equation can ever be known exactly, so both must be estimated.  The estimate of </w:t>
      </w:r>
      <m:oMath>
        <m:r>
          <w:rPr>
            <w:rFonts w:ascii="Cambria Math" w:hAnsi="Cambria Math"/>
          </w:rPr>
          <m:t>w</m:t>
        </m:r>
      </m:oMath>
      <w:r w:rsidRPr="002254EB">
        <w:t xml:space="preserve"> (called </w:t>
      </w:r>
      <m:oMath>
        <m:acc>
          <m:accPr>
            <m:ctrlPr>
              <w:rPr>
                <w:rFonts w:ascii="Cambria Math" w:hAnsi="Cambria Math"/>
              </w:rPr>
            </m:ctrlPr>
          </m:accPr>
          <m:e>
            <m:r>
              <w:rPr>
                <w:rFonts w:ascii="Cambria Math" w:hAnsi="Cambria Math"/>
              </w:rPr>
              <m:t>w</m:t>
            </m:r>
          </m:e>
        </m:acc>
      </m:oMath>
      <w:r w:rsidRPr="002254EB">
        <w:t>) is estimated by the WRTDS weighted regression method described above.  For the estimate of the pdf of discharge</w:t>
      </w:r>
      <w:r w:rsidR="0050134F" w:rsidRPr="002254EB">
        <w:t>,</w:t>
      </w:r>
      <w:r w:rsidRPr="002254EB">
        <w:t xml:space="preserve"> </w:t>
      </w:r>
      <m:oMath>
        <m:r>
          <w:rPr>
            <w:rFonts w:ascii="Cambria Math" w:hAnsi="Cambria Math"/>
          </w:rPr>
          <m:t>g(Q)</m:t>
        </m:r>
      </m:oMath>
      <w:r w:rsidR="0050134F" w:rsidRPr="002254EB">
        <w:t xml:space="preserve">, </w:t>
      </w:r>
      <w:r w:rsidRPr="002254EB">
        <w:t xml:space="preserve">the WRTDS flow-normalization process depends on an assumption that discharge for </w:t>
      </w:r>
      <w:r w:rsidR="0050134F" w:rsidRPr="002254EB">
        <w:t>any given</w:t>
      </w:r>
      <w:r w:rsidRPr="002254EB">
        <w:t xml:space="preserve"> day of the calendar year is stationary over the period of record.  Thus, it should not be applied where management actions that substantially modify streamflow have taken place over the period of the water quality record.  </w:t>
      </w:r>
      <w:r w:rsidR="0050134F" w:rsidRPr="002254EB">
        <w:t xml:space="preserve">These actions could include building or removing a large dam, major changes in consumptive water use, major changes in baseflow due to groundwater depletion, or major changes in land drainage.  </w:t>
      </w:r>
      <w:r w:rsidR="002254EB">
        <w:t>Human</w:t>
      </w:r>
      <w:r w:rsidRPr="002254EB">
        <w:t xml:space="preserve">-induced climate change </w:t>
      </w:r>
      <w:r w:rsidR="002254EB">
        <w:t xml:space="preserve">is another potential source of non-stationarity in streamflow, but at present the magnitude and direction of this change is highly uncertain.  Finding reliable approaches for describing the nature and extent of non-stationarity over the </w:t>
      </w:r>
      <w:r w:rsidR="006358F1">
        <w:t>entire range of flows</w:t>
      </w:r>
      <w:r w:rsidR="0005003C">
        <w:t>,</w:t>
      </w:r>
      <w:r w:rsidR="002254EB">
        <w:t xml:space="preserve"> regardless of the cause of the non-stationarity</w:t>
      </w:r>
      <w:r w:rsidR="0005003C">
        <w:t>,</w:t>
      </w:r>
      <w:r w:rsidR="002254EB">
        <w:t xml:space="preserve"> is a significant challenge</w:t>
      </w:r>
      <w:r w:rsidRPr="002254EB">
        <w:t xml:space="preserve">.  </w:t>
      </w:r>
      <w:r w:rsidR="002254EB">
        <w:t xml:space="preserve">It is the goal of future </w:t>
      </w:r>
      <w:r w:rsidR="006358F1">
        <w:t xml:space="preserve">versions </w:t>
      </w:r>
      <w:r w:rsidR="002254EB">
        <w:t xml:space="preserve">of the WRTDS method to consider streamflow </w:t>
      </w:r>
      <w:r w:rsidR="006358F1">
        <w:t xml:space="preserve">as a </w:t>
      </w:r>
      <w:r w:rsidR="002254EB">
        <w:t>nonstationarity</w:t>
      </w:r>
      <w:r w:rsidR="006358F1">
        <w:t xml:space="preserve"> random variable</w:t>
      </w:r>
      <w:r w:rsidR="002254EB">
        <w:t>, but for now</w:t>
      </w:r>
      <w:r w:rsidR="00C12D67">
        <w:t>,</w:t>
      </w:r>
      <w:r w:rsidR="002254EB">
        <w:t xml:space="preserve"> the </w:t>
      </w:r>
      <w:r w:rsidR="00B3771C">
        <w:t>FN</w:t>
      </w:r>
      <w:r w:rsidR="00650C36">
        <w:t xml:space="preserve"> </w:t>
      </w:r>
      <w:r w:rsidR="002254EB">
        <w:t xml:space="preserve">method should be restricted to situations where any such changes are relatively minor compared to the </w:t>
      </w:r>
      <w:r w:rsidR="00B3771C">
        <w:t xml:space="preserve">other </w:t>
      </w:r>
      <w:r w:rsidR="002254EB">
        <w:t xml:space="preserve">drivers of </w:t>
      </w:r>
      <w:r w:rsidR="00650C36">
        <w:t xml:space="preserve">water-quality </w:t>
      </w:r>
      <w:r w:rsidR="002254EB">
        <w:t>change and sources of uncertainty</w:t>
      </w:r>
      <w:r w:rsidRPr="002254EB">
        <w:t xml:space="preserve">. </w:t>
      </w:r>
    </w:p>
    <w:p w14:paraId="685A26E4" w14:textId="6FEB0245" w:rsidR="008A7FC0" w:rsidRDefault="00FC72F1" w:rsidP="000B2E78">
      <w:pPr>
        <w:pStyle w:val="EquationWhere"/>
        <w:tabs>
          <w:tab w:val="clear" w:pos="1800"/>
          <w:tab w:val="left" w:pos="630"/>
        </w:tabs>
        <w:spacing w:before="120" w:after="120" w:line="240" w:lineRule="auto"/>
        <w:ind w:left="0" w:firstLine="0"/>
        <w:contextualSpacing w:val="0"/>
      </w:pPr>
      <w:r w:rsidRPr="002254EB">
        <w:t xml:space="preserve">The estimate used for the pdf of discharge is denoted as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i</m:t>
            </m:r>
          </m:sub>
        </m:sSub>
        <m:r>
          <w:rPr>
            <w:rFonts w:ascii="Cambria Math" w:hAnsi="Cambria Math"/>
          </w:rPr>
          <m:t>(Q)</m:t>
        </m:r>
      </m:oMath>
      <w:r w:rsidRPr="002254EB">
        <w:t xml:space="preserve">.  It is not indexed by year (j) because of </w:t>
      </w:r>
      <w:r w:rsidR="002254EB">
        <w:t>the</w:t>
      </w:r>
      <w:r w:rsidRPr="002254EB">
        <w:t xml:space="preserve"> assumption of stationarity</w:t>
      </w:r>
      <w:r w:rsidR="003321B0" w:rsidRPr="002254EB">
        <w:t xml:space="preserve"> of discharge</w:t>
      </w:r>
      <w:r w:rsidR="00C12D67">
        <w:t>. B</w:t>
      </w:r>
      <w:r w:rsidRPr="002254EB">
        <w:t>ut it is indexed by day (</w:t>
      </w:r>
      <m:oMath>
        <m:r>
          <w:rPr>
            <w:rFonts w:ascii="Cambria Math" w:hAnsi="Cambria Math"/>
          </w:rPr>
          <m:t>i</m:t>
        </m:r>
      </m:oMath>
      <w:r w:rsidRPr="002254EB">
        <w:t xml:space="preserve">), because it is specific to the </w:t>
      </w:r>
      <w:r w:rsidR="006358F1">
        <w:t>day of the</w:t>
      </w:r>
      <w:r w:rsidRPr="002254EB">
        <w:t xml:space="preserve"> year.  </w:t>
      </w:r>
      <w:r w:rsidR="00146521" w:rsidRPr="002254EB">
        <w:t xml:space="preserve">Rather than using a complex statistical model </w:t>
      </w:r>
      <w:r w:rsidR="003321B0" w:rsidRPr="002254EB">
        <w:t>to represent the</w:t>
      </w:r>
      <w:r w:rsidR="00146521" w:rsidRPr="002254EB">
        <w:t xml:space="preserve"> distribution of discharge</w:t>
      </w:r>
      <w:r w:rsidR="002254EB">
        <w:t xml:space="preserve"> for a given day</w:t>
      </w:r>
      <w:r w:rsidR="003321B0" w:rsidRPr="002254EB">
        <w:t>,</w:t>
      </w:r>
      <w:r w:rsidR="00146521" w:rsidRPr="002254EB">
        <w:t xml:space="preserve"> a non-parametric data-intensive approach is used.  The estimate,</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i</m:t>
            </m:r>
          </m:sub>
        </m:sSub>
        <m:r>
          <w:rPr>
            <w:rFonts w:ascii="Cambria Math" w:hAnsi="Cambria Math"/>
          </w:rPr>
          <m:t>(Q)</m:t>
        </m:r>
      </m:oMath>
      <w:r w:rsidR="00146521" w:rsidRPr="002254EB">
        <w:t xml:space="preserve">, for day </w:t>
      </w:r>
      <m:oMath>
        <m:r>
          <w:rPr>
            <w:rFonts w:ascii="Cambria Math" w:hAnsi="Cambria Math"/>
          </w:rPr>
          <m:t>i</m:t>
        </m:r>
      </m:oMath>
      <w:r w:rsidR="00146521" w:rsidRPr="002254EB">
        <w:t xml:space="preserve"> is defined by the observed values of Q for that day of the calendar year, and the probability of each of those values is equal to </w:t>
      </w:r>
      <m:oMath>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y</m:t>
            </m:r>
          </m:sub>
        </m:sSub>
      </m:oMath>
      <w:r w:rsidR="00146521" w:rsidRPr="002254EB">
        <w:t xml:space="preserve"> where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146521" w:rsidRPr="002254EB">
        <w:t xml:space="preserve"> is the number of years of observed discharge values for that day of the year.  </w:t>
      </w:r>
      <w:r w:rsidR="0005003C">
        <w:t>Because</w:t>
      </w:r>
      <w:r w:rsidR="00C12D67">
        <w:t xml:space="preserve"> this approach</w:t>
      </w:r>
      <w:r w:rsidR="00146521" w:rsidRPr="002254EB">
        <w:t xml:space="preserve"> characterize</w:t>
      </w:r>
      <w:r w:rsidR="00C12D67">
        <w:t>s</w:t>
      </w:r>
      <w:r w:rsidR="00146521" w:rsidRPr="002254EB">
        <w:t xml:space="preserve"> the distribution of Q as discrete, rather than continuous, individually these pdfs are unrealistic</w:t>
      </w:r>
      <w:r w:rsidR="006358F1">
        <w:t xml:space="preserve"> estimates of the pdf of streamflow for a given date </w:t>
      </w:r>
      <w:r w:rsidR="00977AD6">
        <w:t>and</w:t>
      </w:r>
      <w:r w:rsidR="006358F1">
        <w:t>, therefore,</w:t>
      </w:r>
      <w:r w:rsidR="00977AD6">
        <w:t xml:space="preserve"> would not be a suitable </w:t>
      </w:r>
      <w:r w:rsidR="00C12D67">
        <w:t>to use</w:t>
      </w:r>
      <w:r w:rsidR="00977AD6">
        <w:t xml:space="preserve"> if the focus were on the distribution of streamflow or water quality for an individual day of the year</w:t>
      </w:r>
      <w:r w:rsidR="00146521" w:rsidRPr="002254EB">
        <w:t>.  But taken in aggregate</w:t>
      </w:r>
      <w:r w:rsidR="002254EB">
        <w:t xml:space="preserve"> as a stat</w:t>
      </w:r>
      <w:r w:rsidR="00C12D67">
        <w:t xml:space="preserve">istical representation of </w:t>
      </w:r>
      <w:r w:rsidR="002254EB">
        <w:t>discharge</w:t>
      </w:r>
      <w:r w:rsidR="00146521" w:rsidRPr="002254EB">
        <w:t xml:space="preserve">, they result in a </w:t>
      </w:r>
      <w:r w:rsidR="00977AD6">
        <w:t>realistic representation of streamflow, and hence, water quality variability</w:t>
      </w:r>
      <w:r w:rsidR="00146521" w:rsidRPr="002254EB">
        <w:t xml:space="preserve">.  They make direct use of the full information content of the entire daily discharge record (for example in a 20-year record this would be about 7300 values). </w:t>
      </w:r>
    </w:p>
    <w:p w14:paraId="7524CB6A" w14:textId="5A2CEF91" w:rsidR="00424FBE" w:rsidRDefault="00424FBE" w:rsidP="000B2E78">
      <w:pPr>
        <w:pStyle w:val="EquationWhere"/>
        <w:tabs>
          <w:tab w:val="clear" w:pos="1800"/>
          <w:tab w:val="left" w:pos="630"/>
        </w:tabs>
        <w:spacing w:before="120" w:after="120" w:line="240" w:lineRule="auto"/>
        <w:ind w:left="0" w:firstLine="0"/>
        <w:contextualSpacing w:val="0"/>
      </w:pPr>
      <w:r w:rsidRPr="00650C36">
        <w:t xml:space="preserve">Using these estimates for </w:t>
      </w:r>
      <m:oMath>
        <m:acc>
          <m:accPr>
            <m:ctrlPr>
              <w:rPr>
                <w:rFonts w:ascii="Cambria Math" w:hAnsi="Cambria Math"/>
                <w:i/>
              </w:rPr>
            </m:ctrlPr>
          </m:accPr>
          <m:e>
            <m:r>
              <w:rPr>
                <w:rFonts w:ascii="Cambria Math" w:hAnsi="Cambria Math"/>
              </w:rPr>
              <m:t>w</m:t>
            </m:r>
          </m:e>
        </m:acc>
      </m:oMath>
      <w:r w:rsidRPr="00650C36">
        <w:t xml:space="preserve"> and</w:t>
      </w:r>
      <w:r w:rsidR="00977AD6" w:rsidRPr="00650C36">
        <w:t xml:space="preserve"> </w:t>
      </w:r>
      <m:oMath>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Q</m:t>
            </m:r>
          </m:e>
        </m:d>
      </m:oMath>
      <w:r w:rsidRPr="00650C36">
        <w:t>, we ca</w:t>
      </w:r>
      <w:r w:rsidR="00650C36">
        <w:t xml:space="preserve">n compute the set of,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c</m:t>
                </m:r>
              </m:e>
            </m:acc>
          </m:e>
          <m:sub>
            <m:r>
              <w:rPr>
                <w:rFonts w:ascii="Cambria Math" w:hAnsi="Cambria Math"/>
              </w:rPr>
              <m:t>ij</m:t>
            </m:r>
          </m:sub>
          <m:sup>
            <m:r>
              <w:rPr>
                <w:rFonts w:ascii="Cambria Math" w:hAnsi="Cambria Math"/>
              </w:rPr>
              <m:t>*</m:t>
            </m:r>
          </m:sup>
        </m:sSubSup>
      </m:oMath>
      <w:r w:rsidR="00650C36">
        <w:t>, estimates of the flow-</w:t>
      </w:r>
      <w:r w:rsidRPr="00650C36">
        <w:t xml:space="preserve">normalized concentration for </w:t>
      </w:r>
      <w:r w:rsidR="00650C36">
        <w:t xml:space="preserve">each </w:t>
      </w:r>
      <w:r w:rsidRPr="00650C36">
        <w:t xml:space="preserve">day of the period of </w:t>
      </w:r>
      <w:r w:rsidR="00650C36">
        <w:t>record</w:t>
      </w:r>
      <w:r w:rsidRPr="00650C36">
        <w:t>.</w:t>
      </w:r>
    </w:p>
    <w:p w14:paraId="5A256C64" w14:textId="77777777" w:rsidR="00493EF3" w:rsidRDefault="00493EF3" w:rsidP="00493E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493EF3" w14:paraId="21307354" w14:textId="77777777" w:rsidTr="00493EF3">
        <w:tc>
          <w:tcPr>
            <w:tcW w:w="720" w:type="dxa"/>
          </w:tcPr>
          <w:p w14:paraId="68BC19E2" w14:textId="77777777" w:rsidR="00493EF3" w:rsidRDefault="00493EF3" w:rsidP="00176B0E"/>
        </w:tc>
        <w:tc>
          <w:tcPr>
            <w:tcW w:w="7200" w:type="dxa"/>
          </w:tcPr>
          <w:p w14:paraId="1339DFFA" w14:textId="18E69E7D" w:rsidR="00493EF3" w:rsidRDefault="00857713" w:rsidP="00176B0E">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c</m:t>
                        </m:r>
                      </m:e>
                    </m:acc>
                  </m:e>
                  <m:sub>
                    <m:r>
                      <w:rPr>
                        <w:rFonts w:ascii="Cambria Math" w:hAnsi="Cambria Math"/>
                      </w:rPr>
                      <m:t>ij</m:t>
                    </m:r>
                  </m:sub>
                  <m:sup>
                    <m:r>
                      <w:rPr>
                        <w:rFonts w:ascii="Cambria Math" w:hAnsi="Cambria Math"/>
                      </w:rPr>
                      <m:t>*</m:t>
                    </m:r>
                  </m:sup>
                </m:sSub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acc>
                      <m:accPr>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i</m:t>
                        </m:r>
                      </m:sub>
                    </m:sSub>
                  </m:e>
                </m:nary>
                <m:d>
                  <m:dPr>
                    <m:ctrlPr>
                      <w:rPr>
                        <w:rFonts w:ascii="Cambria Math" w:hAnsi="Cambria Math"/>
                        <w:i/>
                      </w:rPr>
                    </m:ctrlPr>
                  </m:dPr>
                  <m:e>
                    <m:r>
                      <w:rPr>
                        <w:rFonts w:ascii="Cambria Math" w:hAnsi="Cambria Math"/>
                      </w:rPr>
                      <m:t>Q</m:t>
                    </m:r>
                  </m:e>
                </m:d>
                <m:r>
                  <w:rPr>
                    <w:rFonts w:ascii="Cambria Math" w:hAnsi="Cambria Math"/>
                  </w:rPr>
                  <m:t xml:space="preserve"> dQ</m:t>
                </m:r>
              </m:oMath>
            </m:oMathPara>
          </w:p>
        </w:tc>
        <w:tc>
          <w:tcPr>
            <w:tcW w:w="720" w:type="dxa"/>
          </w:tcPr>
          <w:p w14:paraId="1C35A38C" w14:textId="77777777" w:rsidR="00493EF3" w:rsidRDefault="00493EF3" w:rsidP="00176B0E"/>
          <w:p w14:paraId="2E522A60" w14:textId="50CFEB54" w:rsidR="00493EF3" w:rsidRPr="00493EF3" w:rsidRDefault="00493EF3" w:rsidP="00176B0E">
            <w:pPr>
              <w:rPr>
                <w:rFonts w:ascii="Times New Roman" w:hAnsi="Times New Roman" w:cs="Times New Roman"/>
              </w:rPr>
            </w:pPr>
            <w:r w:rsidRPr="00493EF3">
              <w:rPr>
                <w:rFonts w:ascii="Times New Roman" w:hAnsi="Times New Roman" w:cs="Times New Roman"/>
              </w:rPr>
              <w:t>(6)</w:t>
            </w:r>
          </w:p>
        </w:tc>
      </w:tr>
    </w:tbl>
    <w:p w14:paraId="5AC517CF" w14:textId="77777777" w:rsidR="00493EF3" w:rsidRDefault="00493EF3" w:rsidP="00493EF3"/>
    <w:p w14:paraId="6A342A9D" w14:textId="4851EC30" w:rsidR="008A7FC0" w:rsidRPr="00650C36" w:rsidRDefault="00424FBE" w:rsidP="008A7FC0">
      <w:pPr>
        <w:rPr>
          <w:rFonts w:ascii="Times New Roman" w:hAnsi="Times New Roman" w:cs="Times New Roman"/>
        </w:rPr>
      </w:pPr>
      <w:r w:rsidRPr="00650C36">
        <w:rPr>
          <w:rFonts w:ascii="Times New Roman" w:hAnsi="Times New Roman" w:cs="Times New Roman"/>
        </w:rPr>
        <w:t xml:space="preserve">Before proceeding </w:t>
      </w:r>
      <w:r w:rsidR="00B3053E" w:rsidRPr="00650C36">
        <w:rPr>
          <w:rFonts w:ascii="Times New Roman" w:hAnsi="Times New Roman" w:cs="Times New Roman"/>
        </w:rPr>
        <w:t>f</w:t>
      </w:r>
      <w:r w:rsidR="00B3053E">
        <w:rPr>
          <w:rFonts w:ascii="Times New Roman" w:hAnsi="Times New Roman" w:cs="Times New Roman"/>
        </w:rPr>
        <w:t>u</w:t>
      </w:r>
      <w:r w:rsidR="00B3053E" w:rsidRPr="00650C36">
        <w:rPr>
          <w:rFonts w:ascii="Times New Roman" w:hAnsi="Times New Roman" w:cs="Times New Roman"/>
        </w:rPr>
        <w:t>rther</w:t>
      </w:r>
      <w:r w:rsidR="00B3053E">
        <w:rPr>
          <w:rFonts w:ascii="Times New Roman" w:hAnsi="Times New Roman" w:cs="Times New Roman"/>
        </w:rPr>
        <w:t>,</w:t>
      </w:r>
      <w:r w:rsidR="00B3053E" w:rsidRPr="00650C36">
        <w:rPr>
          <w:rFonts w:ascii="Times New Roman" w:hAnsi="Times New Roman" w:cs="Times New Roman"/>
        </w:rPr>
        <w:t xml:space="preserve"> </w:t>
      </w:r>
      <w:r w:rsidRPr="00650C36">
        <w:rPr>
          <w:rFonts w:ascii="Times New Roman" w:hAnsi="Times New Roman" w:cs="Times New Roman"/>
        </w:rPr>
        <w:t xml:space="preserve">a comment should be made about the notation with respect to day and year.  The simplifying assumption being made </w:t>
      </w:r>
      <w:r w:rsidR="003321B0" w:rsidRPr="00650C36">
        <w:rPr>
          <w:rFonts w:ascii="Times New Roman" w:hAnsi="Times New Roman" w:cs="Times New Roman"/>
        </w:rPr>
        <w:t>here in the description of</w:t>
      </w:r>
      <w:r w:rsidRPr="00650C36">
        <w:rPr>
          <w:rFonts w:ascii="Times New Roman" w:hAnsi="Times New Roman" w:cs="Times New Roman"/>
        </w:rPr>
        <w:t xml:space="preserve"> the method is that all years are 36</w:t>
      </w:r>
      <w:r w:rsidR="00191BCA">
        <w:rPr>
          <w:rFonts w:ascii="Times New Roman" w:hAnsi="Times New Roman" w:cs="Times New Roman"/>
        </w:rPr>
        <w:t>5</w:t>
      </w:r>
      <w:r w:rsidRPr="00650C36">
        <w:rPr>
          <w:rFonts w:ascii="Times New Roman" w:hAnsi="Times New Roman" w:cs="Times New Roman"/>
        </w:rPr>
        <w:t xml:space="preserve"> days long and the time period being analyzed is the calendar year.  </w:t>
      </w:r>
      <w:r w:rsidR="00650C36">
        <w:rPr>
          <w:rFonts w:ascii="Times New Roman" w:hAnsi="Times New Roman" w:cs="Times New Roman"/>
        </w:rPr>
        <w:t>The actual computational method</w:t>
      </w:r>
      <w:r w:rsidRPr="00650C36">
        <w:rPr>
          <w:rFonts w:ascii="Times New Roman" w:hAnsi="Times New Roman" w:cs="Times New Roman"/>
        </w:rPr>
        <w:t xml:space="preserve"> used in the EGRET R code </w:t>
      </w:r>
      <w:r w:rsidR="00650C36">
        <w:rPr>
          <w:rFonts w:ascii="Times New Roman" w:hAnsi="Times New Roman" w:cs="Times New Roman"/>
        </w:rPr>
        <w:t>accommod</w:t>
      </w:r>
      <w:r w:rsidR="009573F5">
        <w:rPr>
          <w:rFonts w:ascii="Times New Roman" w:hAnsi="Times New Roman" w:cs="Times New Roman"/>
        </w:rPr>
        <w:t xml:space="preserve">ates leap years, see </w:t>
      </w:r>
      <w:r w:rsidR="009573F5">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{"citationID":"8oir3lj6h","properties":{"formattedCitation":"(Hirsch and De Cicco, L.A., 2014)","plainCitation":"(Hirsch and De Cicco, L.A., 2014)"},"citationItems":[{"id":270,"uris":["http://zotero.org/groups/225375/items/F8ERFB45"],"uri":["http://zotero.org/groups/225375/items/F8ERFB45"],"itemData":{"id":270,"type":"book","title":"User Guide to Exploration and Graphics for RivEr Trends (EGRET) and dataRetrieval: R Packages for Hydrologic Data","collection-title":"U.S. Geological Survey Techniques of Water-Resources Investigations","collection-number":"4-A10","publisher":"U.S. Geological Survey","publisher-place":"Reston, VA","number-of-pages":"94","event-place":"Reston, VA","URL":"http://dx.doi.org/10.3133/tm4A10","author":[{"family":"Hirsch","given":"R. M."},{"family":"De Cicco, L.A.","given":""}],"issued":{"date-parts":[["2014"]]}}}],"schema":"https://github.com/citation-style-language/schema/raw/master/csl-citation.json"} </w:instrText>
      </w:r>
      <w:r w:rsidR="009573F5">
        <w:rPr>
          <w:rFonts w:ascii="Times New Roman" w:hAnsi="Times New Roman" w:cs="Times New Roman"/>
        </w:rPr>
        <w:fldChar w:fldCharType="separate"/>
      </w:r>
      <w:r w:rsidR="0005003C">
        <w:rPr>
          <w:rFonts w:ascii="Times New Roman" w:hAnsi="Times New Roman"/>
        </w:rPr>
        <w:t>(Hirsch and De Cicco</w:t>
      </w:r>
      <w:r w:rsidR="00EB1A7F">
        <w:rPr>
          <w:rFonts w:ascii="Times New Roman" w:hAnsi="Times New Roman"/>
        </w:rPr>
        <w:t>, 2014</w:t>
      </w:r>
      <w:r w:rsidR="00B3771C">
        <w:rPr>
          <w:rFonts w:ascii="Times New Roman" w:hAnsi="Times New Roman"/>
        </w:rPr>
        <w:t>, Appendix 2, page 18</w:t>
      </w:r>
      <w:r w:rsidR="00EB1A7F">
        <w:rPr>
          <w:rFonts w:ascii="Times New Roman" w:hAnsi="Times New Roman"/>
        </w:rPr>
        <w:t>)</w:t>
      </w:r>
      <w:r w:rsidR="009573F5">
        <w:rPr>
          <w:rFonts w:ascii="Times New Roman" w:hAnsi="Times New Roman" w:cs="Times New Roman"/>
        </w:rPr>
        <w:fldChar w:fldCharType="end"/>
      </w:r>
      <w:r w:rsidR="003321B0" w:rsidRPr="00650C36">
        <w:rPr>
          <w:rFonts w:ascii="Times New Roman" w:hAnsi="Times New Roman" w:cs="Times New Roman"/>
        </w:rPr>
        <w:t>.  Also</w:t>
      </w:r>
      <w:r w:rsidR="00650C36">
        <w:rPr>
          <w:rFonts w:ascii="Times New Roman" w:hAnsi="Times New Roman" w:cs="Times New Roman"/>
        </w:rPr>
        <w:t xml:space="preserve"> in EGRET</w:t>
      </w:r>
      <w:r w:rsidR="003321B0" w:rsidRPr="00650C36">
        <w:rPr>
          <w:rFonts w:ascii="Times New Roman" w:hAnsi="Times New Roman" w:cs="Times New Roman"/>
        </w:rPr>
        <w:t>,</w:t>
      </w:r>
      <w:r w:rsidRPr="00650C36">
        <w:rPr>
          <w:rFonts w:ascii="Times New Roman" w:hAnsi="Times New Roman" w:cs="Times New Roman"/>
        </w:rPr>
        <w:t xml:space="preserve"> the time period for which averages and totals are computed are not </w:t>
      </w:r>
      <w:r w:rsidR="003321B0" w:rsidRPr="00650C36">
        <w:rPr>
          <w:rFonts w:ascii="Times New Roman" w:hAnsi="Times New Roman" w:cs="Times New Roman"/>
        </w:rPr>
        <w:t>required to be</w:t>
      </w:r>
      <w:r w:rsidRPr="00650C36">
        <w:rPr>
          <w:rFonts w:ascii="Times New Roman" w:hAnsi="Times New Roman" w:cs="Times New Roman"/>
        </w:rPr>
        <w:t xml:space="preserve"> calendar years</w:t>
      </w:r>
      <w:r w:rsidR="003321B0" w:rsidRPr="00650C36">
        <w:rPr>
          <w:rFonts w:ascii="Times New Roman" w:hAnsi="Times New Roman" w:cs="Times New Roman"/>
        </w:rPr>
        <w:t>.  They can</w:t>
      </w:r>
      <w:r w:rsidRPr="00650C36">
        <w:rPr>
          <w:rFonts w:ascii="Times New Roman" w:hAnsi="Times New Roman" w:cs="Times New Roman"/>
        </w:rPr>
        <w:t xml:space="preserve"> be water years (</w:t>
      </w:r>
      <w:r w:rsidR="00650C36">
        <w:rPr>
          <w:rFonts w:ascii="Times New Roman" w:hAnsi="Times New Roman" w:cs="Times New Roman"/>
        </w:rPr>
        <w:t>the default in EGRET</w:t>
      </w:r>
      <w:r w:rsidRPr="00650C36">
        <w:rPr>
          <w:rFonts w:ascii="Times New Roman" w:hAnsi="Times New Roman" w:cs="Times New Roman"/>
        </w:rPr>
        <w:t xml:space="preserve">), or seasons made up of contiguous months, or even individual months.  For simplicity of presentation in this paper the time period considered </w:t>
      </w:r>
      <w:r w:rsidR="00650C36">
        <w:rPr>
          <w:rFonts w:ascii="Times New Roman" w:hAnsi="Times New Roman" w:cs="Times New Roman"/>
        </w:rPr>
        <w:t>is</w:t>
      </w:r>
      <w:r w:rsidRPr="00650C36">
        <w:rPr>
          <w:rFonts w:ascii="Times New Roman" w:hAnsi="Times New Roman" w:cs="Times New Roman"/>
        </w:rPr>
        <w:t xml:space="preserve"> calendar years, and in the Monte Carlo simulations presented later in the paper they are water years.  </w:t>
      </w:r>
    </w:p>
    <w:p w14:paraId="0633C76E" w14:textId="77777777" w:rsidR="00424FBE" w:rsidRPr="00650C36" w:rsidRDefault="00424FBE" w:rsidP="008A7FC0">
      <w:pPr>
        <w:rPr>
          <w:rFonts w:ascii="Times New Roman" w:hAnsi="Times New Roman" w:cs="Times New Roman"/>
        </w:rPr>
      </w:pPr>
    </w:p>
    <w:p w14:paraId="6659AF96" w14:textId="555D13F0" w:rsidR="00BC13B8" w:rsidRPr="00F74DFE" w:rsidRDefault="00BC13B8" w:rsidP="008A7FC0">
      <w:pPr>
        <w:rPr>
          <w:rFonts w:ascii="Times New Roman" w:hAnsi="Times New Roman" w:cs="Times New Roman"/>
          <w:b/>
          <w:lang w:eastAsia="en-US"/>
        </w:rPr>
      </w:pPr>
      <w:r w:rsidRPr="00F74DFE">
        <w:rPr>
          <w:rFonts w:ascii="Times New Roman" w:hAnsi="Times New Roman" w:cs="Times New Roman"/>
          <w:b/>
          <w:lang w:eastAsia="en-US"/>
        </w:rPr>
        <w:t xml:space="preserve">2.3 Trend </w:t>
      </w:r>
      <w:r w:rsidR="00BD7B0C" w:rsidRPr="00F74DFE">
        <w:rPr>
          <w:rFonts w:ascii="Times New Roman" w:hAnsi="Times New Roman" w:cs="Times New Roman"/>
          <w:b/>
          <w:lang w:eastAsia="en-US"/>
        </w:rPr>
        <w:t>characterization</w:t>
      </w:r>
      <w:r w:rsidRPr="00F74DFE">
        <w:rPr>
          <w:rFonts w:ascii="Times New Roman" w:hAnsi="Times New Roman" w:cs="Times New Roman"/>
          <w:b/>
          <w:lang w:eastAsia="en-US"/>
        </w:rPr>
        <w:t xml:space="preserve"> in WRTDS</w:t>
      </w:r>
    </w:p>
    <w:p w14:paraId="19B1F1E6" w14:textId="77777777" w:rsidR="00BC13B8" w:rsidRDefault="00BC13B8" w:rsidP="008A7FC0">
      <w:pPr>
        <w:rPr>
          <w:rFonts w:ascii="Times New Roman" w:hAnsi="Times New Roman" w:cs="Times New Roman"/>
          <w:lang w:eastAsia="en-US"/>
        </w:rPr>
      </w:pPr>
    </w:p>
    <w:p w14:paraId="151FF2D0" w14:textId="1F37858B" w:rsidR="00191BCA" w:rsidRDefault="003321B0" w:rsidP="008A7FC0">
      <w:pPr>
        <w:rPr>
          <w:rFonts w:ascii="Times New Roman" w:hAnsi="Times New Roman" w:cs="Times New Roman"/>
          <w:lang w:eastAsia="en-US"/>
        </w:rPr>
      </w:pPr>
      <w:r w:rsidRPr="00650C36">
        <w:rPr>
          <w:rFonts w:ascii="Times New Roman" w:hAnsi="Times New Roman" w:cs="Times New Roman"/>
          <w:lang w:eastAsia="en-US"/>
        </w:rPr>
        <w:t>The period being evaluated for trend</w:t>
      </w:r>
      <w:r w:rsidR="00191BCA">
        <w:rPr>
          <w:rFonts w:ascii="Times New Roman" w:hAnsi="Times New Roman" w:cs="Times New Roman"/>
          <w:lang w:eastAsia="en-US"/>
        </w:rPr>
        <w:t xml:space="preserve"> covers a set </w:t>
      </w:r>
      <w:r w:rsidR="009573F5">
        <w:rPr>
          <w:rFonts w:ascii="Times New Roman" w:hAnsi="Times New Roman" w:cs="Times New Roman"/>
          <w:lang w:eastAsia="en-US"/>
        </w:rPr>
        <w:t xml:space="preserve">of </w:t>
      </w:r>
      <w:r w:rsidR="00191BCA">
        <w:rPr>
          <w:rFonts w:ascii="Times New Roman" w:hAnsi="Times New Roman" w:cs="Times New Roman"/>
          <w:lang w:eastAsia="en-US"/>
        </w:rPr>
        <w:t>years starting with</w:t>
      </w:r>
      <w:r w:rsidR="00650C36">
        <w:rPr>
          <w:rFonts w:ascii="Times New Roman" w:hAnsi="Times New Roman" w:cs="Times New Roman"/>
          <w:lang w:eastAsia="en-US"/>
        </w:rPr>
        <w:t xml:space="preserve">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s </m:t>
            </m:r>
          </m:sub>
        </m:sSub>
      </m:oMath>
      <w:r w:rsidR="00650C36">
        <w:rPr>
          <w:rFonts w:ascii="Times New Roman" w:hAnsi="Times New Roman" w:cs="Times New Roman"/>
          <w:lang w:eastAsia="en-US"/>
        </w:rPr>
        <w:t>, the starting year, and</w:t>
      </w:r>
      <w:r w:rsidR="00191BCA">
        <w:rPr>
          <w:rFonts w:ascii="Times New Roman" w:hAnsi="Times New Roman" w:cs="Times New Roman"/>
          <w:lang w:eastAsia="en-US"/>
        </w:rPr>
        <w:t xml:space="preserve"> ending with</w:t>
      </w:r>
      <w:r w:rsidR="00650C36">
        <w:rPr>
          <w:rFonts w:ascii="Times New Roman" w:hAnsi="Times New Roman" w:cs="Times New Roman"/>
          <w:lang w:eastAsia="en-US"/>
        </w:rPr>
        <w:t xml:space="preserve">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e </m:t>
            </m:r>
          </m:sub>
        </m:sSub>
      </m:oMath>
      <w:r w:rsidR="00650C36">
        <w:rPr>
          <w:rFonts w:ascii="Times New Roman" w:hAnsi="Times New Roman" w:cs="Times New Roman"/>
          <w:lang w:eastAsia="en-US"/>
        </w:rPr>
        <w:t>, the ending year</w:t>
      </w:r>
      <w:r w:rsidR="00191BCA">
        <w:rPr>
          <w:rFonts w:ascii="Times New Roman" w:hAnsi="Times New Roman" w:cs="Times New Roman"/>
          <w:lang w:eastAsia="en-US"/>
        </w:rPr>
        <w:t xml:space="preserve">.  The full period of record can extend prior to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s </m:t>
            </m:r>
          </m:sub>
        </m:sSub>
      </m:oMath>
      <w:r w:rsidR="00191BCA">
        <w:rPr>
          <w:rFonts w:ascii="Times New Roman" w:hAnsi="Times New Roman" w:cs="Times New Roman"/>
          <w:lang w:eastAsia="en-US"/>
        </w:rPr>
        <w:t xml:space="preserve">and extend beyond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e </m:t>
            </m:r>
          </m:sub>
        </m:sSub>
      </m:oMath>
      <w:r w:rsidR="00191BCA">
        <w:rPr>
          <w:rFonts w:ascii="Times New Roman" w:hAnsi="Times New Roman" w:cs="Times New Roman"/>
          <w:lang w:eastAsia="en-US"/>
        </w:rPr>
        <w:t xml:space="preserve"> or it </w:t>
      </w:r>
      <w:r w:rsidR="009573F5">
        <w:rPr>
          <w:rFonts w:ascii="Times New Roman" w:hAnsi="Times New Roman" w:cs="Times New Roman"/>
          <w:lang w:eastAsia="en-US"/>
        </w:rPr>
        <w:t>can be just limited to the time</w:t>
      </w:r>
      <w:r w:rsidR="00191BCA">
        <w:rPr>
          <w:rFonts w:ascii="Times New Roman" w:hAnsi="Times New Roman" w:cs="Times New Roman"/>
          <w:lang w:eastAsia="en-US"/>
        </w:rPr>
        <w:t xml:space="preserve"> span from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s </m:t>
            </m:r>
          </m:sub>
        </m:sSub>
      </m:oMath>
      <w:r w:rsidR="00191BCA">
        <w:rPr>
          <w:rFonts w:ascii="Times New Roman" w:hAnsi="Times New Roman" w:cs="Times New Roman"/>
          <w:lang w:eastAsia="en-US"/>
        </w:rPr>
        <w:t xml:space="preserve"> to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e </m:t>
            </m:r>
          </m:sub>
        </m:sSub>
      </m:oMath>
      <w:r w:rsidR="00191BCA">
        <w:rPr>
          <w:rFonts w:ascii="Times New Roman" w:hAnsi="Times New Roman" w:cs="Times New Roman"/>
          <w:lang w:eastAsia="en-US"/>
        </w:rPr>
        <w:t xml:space="preserve">.  </w:t>
      </w:r>
    </w:p>
    <w:p w14:paraId="361C7EB6" w14:textId="77777777" w:rsidR="00191BCA" w:rsidRDefault="00191BCA" w:rsidP="008A7FC0">
      <w:pPr>
        <w:rPr>
          <w:rFonts w:ascii="Times New Roman" w:hAnsi="Times New Roman" w:cs="Times New Roman"/>
          <w:lang w:eastAsia="en-US"/>
        </w:rPr>
      </w:pPr>
    </w:p>
    <w:p w14:paraId="7E35E4D4" w14:textId="4D9D5792" w:rsidR="00191BCA" w:rsidRDefault="00191BCA" w:rsidP="008A7FC0">
      <w:pPr>
        <w:rPr>
          <w:rFonts w:ascii="Times New Roman" w:hAnsi="Times New Roman" w:cs="Times New Roman"/>
          <w:lang w:eastAsia="en-US"/>
        </w:rPr>
      </w:pPr>
      <w:r>
        <w:rPr>
          <w:rFonts w:ascii="Times New Roman" w:hAnsi="Times New Roman" w:cs="Times New Roman"/>
          <w:lang w:eastAsia="en-US"/>
        </w:rPr>
        <w:t xml:space="preserve">The true mean value of FNC for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s </m:t>
            </m:r>
          </m:sub>
        </m:sSub>
      </m:oMath>
      <w:r>
        <w:rPr>
          <w:rFonts w:ascii="Times New Roman" w:hAnsi="Times New Roman" w:cs="Times New Roman"/>
          <w:lang w:eastAsia="en-US"/>
        </w:rPr>
        <w:t>is:</w:t>
      </w:r>
    </w:p>
    <w:p w14:paraId="06D900B6" w14:textId="77777777" w:rsidR="00493EF3" w:rsidRDefault="00493EF3" w:rsidP="008A7FC0">
      <w:pPr>
        <w:rPr>
          <w:rFonts w:ascii="Times New Roman" w:hAnsi="Times New Roman" w:cs="Times New Roman"/>
          <w:lang w:eastAsia="en-US"/>
        </w:rPr>
      </w:pPr>
    </w:p>
    <w:tbl>
      <w:tblPr>
        <w:tblStyle w:val="TableGrid"/>
        <w:tblW w:w="9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8280"/>
        <w:gridCol w:w="672"/>
      </w:tblGrid>
      <w:tr w:rsidR="00493EF3" w14:paraId="02895BAC" w14:textId="77777777" w:rsidTr="00176B0E">
        <w:tc>
          <w:tcPr>
            <w:tcW w:w="648" w:type="dxa"/>
          </w:tcPr>
          <w:p w14:paraId="77D9D58B" w14:textId="77777777" w:rsidR="00493EF3" w:rsidRDefault="00493EF3" w:rsidP="00176B0E">
            <w:pPr>
              <w:rPr>
                <w:rFonts w:ascii="Times New Roman" w:hAnsi="Times New Roman" w:cs="Times New Roman"/>
                <w:lang w:eastAsia="en-US"/>
              </w:rPr>
            </w:pPr>
          </w:p>
        </w:tc>
        <w:tc>
          <w:tcPr>
            <w:tcW w:w="8280" w:type="dxa"/>
          </w:tcPr>
          <w:p w14:paraId="7AE22669" w14:textId="4E3FBE0B" w:rsidR="00493EF3" w:rsidRDefault="00857713" w:rsidP="00493EF3">
            <w:pPr>
              <w:jc w:val="center"/>
              <w:rPr>
                <w:rFonts w:ascii="Times New Roman" w:hAnsi="Times New Roman" w:cs="Times New Roman"/>
                <w:lang w:eastAsia="en-US"/>
              </w:rPr>
            </w:pPr>
            <m:oMathPara>
              <m:oMath>
                <m:sSub>
                  <m:sSubPr>
                    <m:ctrlPr>
                      <w:rPr>
                        <w:rFonts w:ascii="Cambria Math" w:hAnsi="Cambria Math" w:cs="Times New Roman"/>
                        <w:i/>
                      </w:rPr>
                    </m:ctrlPr>
                  </m:sSubPr>
                  <m:e>
                    <m:r>
                      <w:rPr>
                        <w:rFonts w:ascii="Cambria Math" w:hAnsi="Cambria Math" w:cs="Times New Roman"/>
                      </w:rPr>
                      <m:t>FNC</m:t>
                    </m:r>
                  </m:e>
                  <m:sub>
                    <m:r>
                      <w:rPr>
                        <w:rFonts w:ascii="Cambria Math" w:hAnsi="Cambria Math" w:cs="Times New Roman"/>
                      </w:rPr>
                      <m:t>s</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365</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r>
                          <w:rPr>
                            <w:rFonts w:ascii="Cambria Math" w:eastAsia="Times New Roman" w:hAnsi="Cambria Math" w:cs="Times New Roman"/>
                            <w:lang w:eastAsia="en-US"/>
                          </w:rPr>
                          <m:t>c</m:t>
                        </m:r>
                        <m:ctrlPr>
                          <w:rPr>
                            <w:rFonts w:ascii="Cambria Math" w:hAnsi="Cambria Math" w:cs="Times New Roman"/>
                            <w:i/>
                          </w:rPr>
                        </m:ctrlPr>
                      </m:e>
                      <m:sub>
                        <m:r>
                          <w:rPr>
                            <w:rFonts w:ascii="Cambria Math" w:hAnsi="Cambria Math"/>
                          </w:rPr>
                          <m:t>is</m:t>
                        </m:r>
                      </m:sub>
                      <m:sup>
                        <m:r>
                          <w:rPr>
                            <w:rFonts w:ascii="Cambria Math" w:hAnsi="Cambria Math"/>
                          </w:rPr>
                          <m:t>*</m:t>
                        </m:r>
                      </m:sup>
                    </m:sSubSup>
                  </m:e>
                </m:nary>
                <m:r>
                  <w:rPr>
                    <w:rFonts w:ascii="Cambria Math" w:hAnsi="Cambria Math" w:cs="Times New Roman"/>
                  </w:rPr>
                  <m:t xml:space="preserve">   </m:t>
                </m:r>
              </m:oMath>
            </m:oMathPara>
          </w:p>
        </w:tc>
        <w:tc>
          <w:tcPr>
            <w:tcW w:w="672" w:type="dxa"/>
          </w:tcPr>
          <w:p w14:paraId="0974CE5C" w14:textId="77777777" w:rsidR="00493EF3" w:rsidRDefault="00493EF3" w:rsidP="00176B0E">
            <w:pPr>
              <w:rPr>
                <w:rFonts w:ascii="Times New Roman" w:hAnsi="Times New Roman" w:cs="Times New Roman"/>
                <w:lang w:eastAsia="en-US"/>
              </w:rPr>
            </w:pPr>
          </w:p>
          <w:p w14:paraId="50E88028" w14:textId="255A04BF" w:rsidR="00493EF3" w:rsidRDefault="00493EF3" w:rsidP="00176B0E">
            <w:pPr>
              <w:rPr>
                <w:rFonts w:ascii="Times New Roman" w:hAnsi="Times New Roman" w:cs="Times New Roman"/>
                <w:lang w:eastAsia="en-US"/>
              </w:rPr>
            </w:pPr>
            <w:r>
              <w:rPr>
                <w:rFonts w:ascii="Times New Roman" w:hAnsi="Times New Roman" w:cs="Times New Roman"/>
                <w:lang w:eastAsia="en-US"/>
              </w:rPr>
              <w:t>(7)</w:t>
            </w:r>
          </w:p>
        </w:tc>
      </w:tr>
    </w:tbl>
    <w:p w14:paraId="0319BC31" w14:textId="77777777" w:rsidR="00191BCA" w:rsidRDefault="00191BCA" w:rsidP="008A7FC0">
      <w:pPr>
        <w:rPr>
          <w:rFonts w:ascii="Times New Roman" w:hAnsi="Times New Roman" w:cs="Times New Roman"/>
          <w:lang w:eastAsia="en-US"/>
        </w:rPr>
      </w:pPr>
    </w:p>
    <w:p w14:paraId="118F9744" w14:textId="008C54E7" w:rsidR="00191BCA" w:rsidRDefault="00191BCA" w:rsidP="008A7FC0">
      <w:pPr>
        <w:rPr>
          <w:rFonts w:ascii="Times New Roman" w:hAnsi="Times New Roman" w:cs="Times New Roman"/>
          <w:lang w:eastAsia="en-US"/>
        </w:rPr>
      </w:pPr>
      <w:r>
        <w:rPr>
          <w:rFonts w:ascii="Times New Roman" w:hAnsi="Times New Roman" w:cs="Times New Roman"/>
          <w:lang w:eastAsia="en-US"/>
        </w:rPr>
        <w:t xml:space="preserve">and the true mean value of FNC for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e </m:t>
            </m:r>
          </m:sub>
        </m:sSub>
      </m:oMath>
      <w:r>
        <w:rPr>
          <w:rFonts w:ascii="Times New Roman" w:hAnsi="Times New Roman" w:cs="Times New Roman"/>
          <w:lang w:eastAsia="en-US"/>
        </w:rPr>
        <w:t>is:</w:t>
      </w:r>
    </w:p>
    <w:p w14:paraId="2C3E902E" w14:textId="77777777" w:rsidR="00493EF3" w:rsidRDefault="00493EF3" w:rsidP="00493EF3"/>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208"/>
        <w:gridCol w:w="720"/>
      </w:tblGrid>
      <w:tr w:rsidR="00493EF3" w14:paraId="236862E2" w14:textId="77777777" w:rsidTr="00F74DFE">
        <w:tc>
          <w:tcPr>
            <w:tcW w:w="720" w:type="dxa"/>
          </w:tcPr>
          <w:p w14:paraId="772E052E" w14:textId="77777777" w:rsidR="00493EF3" w:rsidRDefault="00493EF3" w:rsidP="00176B0E"/>
        </w:tc>
        <w:tc>
          <w:tcPr>
            <w:tcW w:w="8208" w:type="dxa"/>
          </w:tcPr>
          <w:p w14:paraId="3B89B910" w14:textId="13E5083B" w:rsidR="00493EF3" w:rsidRDefault="00857713" w:rsidP="00176B0E">
            <m:oMathPara>
              <m:oMath>
                <m:sSub>
                  <m:sSubPr>
                    <m:ctrlPr>
                      <w:rPr>
                        <w:rFonts w:ascii="Cambria Math" w:hAnsi="Cambria Math" w:cs="Times New Roman"/>
                        <w:i/>
                      </w:rPr>
                    </m:ctrlPr>
                  </m:sSubPr>
                  <m:e>
                    <m:r>
                      <w:rPr>
                        <w:rFonts w:ascii="Cambria Math" w:hAnsi="Cambria Math" w:cs="Times New Roman"/>
                      </w:rPr>
                      <m:t>FNC</m:t>
                    </m:r>
                  </m:e>
                  <m:sub>
                    <m:r>
                      <w:rPr>
                        <w:rFonts w:ascii="Cambria Math" w:hAnsi="Cambria Math" w:cs="Times New Roman"/>
                      </w:rPr>
                      <m:t>e</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365</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r>
                          <w:rPr>
                            <w:rFonts w:ascii="Cambria Math" w:eastAsia="Times New Roman" w:hAnsi="Cambria Math" w:cs="Times New Roman"/>
                            <w:lang w:eastAsia="en-US"/>
                          </w:rPr>
                          <m:t>c</m:t>
                        </m:r>
                        <m:ctrlPr>
                          <w:rPr>
                            <w:rFonts w:ascii="Cambria Math" w:hAnsi="Cambria Math" w:cs="Times New Roman"/>
                            <w:i/>
                          </w:rPr>
                        </m:ctrlPr>
                      </m:e>
                      <m:sub>
                        <m:r>
                          <w:rPr>
                            <w:rFonts w:ascii="Cambria Math" w:hAnsi="Cambria Math"/>
                          </w:rPr>
                          <m:t>ie</m:t>
                        </m:r>
                      </m:sub>
                      <m:sup>
                        <m:r>
                          <w:rPr>
                            <w:rFonts w:ascii="Cambria Math" w:hAnsi="Cambria Math"/>
                          </w:rPr>
                          <m:t>*</m:t>
                        </m:r>
                      </m:sup>
                    </m:sSubSup>
                  </m:e>
                </m:nary>
              </m:oMath>
            </m:oMathPara>
          </w:p>
        </w:tc>
        <w:tc>
          <w:tcPr>
            <w:tcW w:w="720" w:type="dxa"/>
          </w:tcPr>
          <w:p w14:paraId="5479753B" w14:textId="77777777" w:rsidR="00493EF3" w:rsidRDefault="00493EF3" w:rsidP="00176B0E"/>
          <w:p w14:paraId="2D8D5E53" w14:textId="5293424E" w:rsidR="00493EF3" w:rsidRPr="00493EF3" w:rsidRDefault="00493EF3" w:rsidP="00176B0E">
            <w:pPr>
              <w:rPr>
                <w:rFonts w:ascii="Times New Roman" w:hAnsi="Times New Roman" w:cs="Times New Roman"/>
              </w:rPr>
            </w:pPr>
            <w:r w:rsidRPr="00493EF3">
              <w:rPr>
                <w:rFonts w:ascii="Times New Roman" w:hAnsi="Times New Roman" w:cs="Times New Roman"/>
              </w:rPr>
              <w:t>(8)</w:t>
            </w:r>
          </w:p>
        </w:tc>
      </w:tr>
    </w:tbl>
    <w:p w14:paraId="1C858BEB" w14:textId="77777777" w:rsidR="00191BCA" w:rsidRDefault="00191BCA" w:rsidP="008A7FC0">
      <w:pPr>
        <w:rPr>
          <w:rFonts w:ascii="Times New Roman" w:hAnsi="Times New Roman" w:cs="Times New Roman"/>
        </w:rPr>
      </w:pPr>
    </w:p>
    <w:p w14:paraId="4A5577EF" w14:textId="2A387F2F" w:rsidR="00191BCA" w:rsidRDefault="00191BCA" w:rsidP="008A7FC0">
      <w:pPr>
        <w:rPr>
          <w:rFonts w:ascii="Times New Roman" w:hAnsi="Times New Roman" w:cs="Times New Roman"/>
        </w:rPr>
      </w:pPr>
      <w:r>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is</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ie</m:t>
            </m:r>
          </m:sub>
          <m:sup>
            <m:r>
              <w:rPr>
                <w:rFonts w:ascii="Cambria Math" w:hAnsi="Cambria Math" w:cs="Times New Roman"/>
              </w:rPr>
              <m:t>*</m:t>
            </m:r>
          </m:sup>
        </m:sSubSup>
      </m:oMath>
      <w:r>
        <w:rPr>
          <w:rFonts w:ascii="Times New Roman" w:hAnsi="Times New Roman" w:cs="Times New Roman"/>
        </w:rPr>
        <w:t xml:space="preserve">are the true values of FNC on day </w:t>
      </w:r>
      <m:oMath>
        <m:r>
          <w:rPr>
            <w:rFonts w:ascii="Cambria Math" w:hAnsi="Cambria Math" w:cs="Times New Roman"/>
          </w:rPr>
          <m:t>i</m:t>
        </m:r>
      </m:oMath>
      <w:r>
        <w:rPr>
          <w:rFonts w:ascii="Times New Roman" w:hAnsi="Times New Roman" w:cs="Times New Roman"/>
        </w:rPr>
        <w:t xml:space="preserve"> of years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Pr>
          <w:rFonts w:ascii="Times New Roman" w:hAnsi="Times New Roman" w:cs="Times New Roman"/>
        </w:rPr>
        <w:t xml:space="preserve"> respectively.  </w:t>
      </w:r>
    </w:p>
    <w:p w14:paraId="54740391" w14:textId="77777777" w:rsidR="00191BCA" w:rsidRDefault="00191BCA" w:rsidP="008A7FC0">
      <w:pPr>
        <w:rPr>
          <w:rFonts w:ascii="Times New Roman" w:hAnsi="Times New Roman" w:cs="Times New Roman"/>
          <w:lang w:eastAsia="en-US"/>
        </w:rPr>
      </w:pPr>
    </w:p>
    <w:p w14:paraId="5AC851EB" w14:textId="12AEEC7E" w:rsidR="00424FBE" w:rsidRPr="00650C36" w:rsidRDefault="0043731B" w:rsidP="008A7FC0">
      <w:pPr>
        <w:rPr>
          <w:rFonts w:ascii="Times New Roman" w:hAnsi="Times New Roman" w:cs="Times New Roman"/>
          <w:lang w:eastAsia="en-US"/>
        </w:rPr>
      </w:pPr>
      <w:r w:rsidRPr="00650C36">
        <w:rPr>
          <w:rFonts w:ascii="Times New Roman" w:hAnsi="Times New Roman" w:cs="Times New Roman"/>
        </w:rPr>
        <w:t xml:space="preserve">Using the approach described above, we can make estimates of FNC for </w:t>
      </w:r>
      <w:r w:rsidR="008F0449">
        <w:rPr>
          <w:rFonts w:ascii="Times New Roman" w:hAnsi="Times New Roman" w:cs="Times New Roman"/>
        </w:rPr>
        <w:t>each day</w:t>
      </w:r>
      <w:r w:rsidRPr="00650C36">
        <w:rPr>
          <w:rFonts w:ascii="Times New Roman" w:hAnsi="Times New Roman" w:cs="Times New Roman"/>
        </w:rPr>
        <w:t xml:space="preserve"> in the period of record (</w:t>
      </w:r>
      <m:oMath>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hAnsi="Cambria Math"/>
                  </w:rPr>
                  <m:t>c</m:t>
                </m:r>
              </m:e>
            </m:acc>
          </m:e>
          <m:sub>
            <m:r>
              <w:rPr>
                <w:rFonts w:ascii="Cambria Math" w:hAnsi="Cambria Math"/>
              </w:rPr>
              <m:t>ij</m:t>
            </m:r>
          </m:sub>
          <m:sup>
            <m:r>
              <w:rPr>
                <w:rFonts w:ascii="Cambria Math" w:hAnsi="Cambria Math"/>
              </w:rPr>
              <m:t>*</m:t>
            </m:r>
          </m:sup>
        </m:sSubSup>
      </m:oMath>
      <w:r w:rsidRPr="00650C36">
        <w:rPr>
          <w:rFonts w:ascii="Times New Roman" w:hAnsi="Times New Roman" w:cs="Times New Roman"/>
          <w:lang w:eastAsia="en-US"/>
        </w:rPr>
        <w:t xml:space="preserve">).  </w:t>
      </w:r>
      <w:r w:rsidR="003321B0" w:rsidRPr="00650C36">
        <w:rPr>
          <w:rFonts w:ascii="Times New Roman" w:hAnsi="Times New Roman" w:cs="Times New Roman"/>
          <w:lang w:eastAsia="en-US"/>
        </w:rPr>
        <w:t>To evaluate trend</w:t>
      </w:r>
      <w:r w:rsidR="00424FBE" w:rsidRPr="00650C36">
        <w:rPr>
          <w:rFonts w:ascii="Times New Roman" w:hAnsi="Times New Roman" w:cs="Times New Roman"/>
          <w:lang w:eastAsia="en-US"/>
        </w:rPr>
        <w:t xml:space="preserve"> </w:t>
      </w:r>
      <w:r w:rsidR="003321B0" w:rsidRPr="00650C36">
        <w:rPr>
          <w:rFonts w:ascii="Times New Roman" w:hAnsi="Times New Roman" w:cs="Times New Roman"/>
          <w:lang w:eastAsia="en-US"/>
        </w:rPr>
        <w:t xml:space="preserve">between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s</m:t>
            </m:r>
          </m:sub>
        </m:sSub>
      </m:oMath>
      <w:r w:rsidR="00424FBE" w:rsidRPr="00650C36">
        <w:rPr>
          <w:rFonts w:ascii="Times New Roman" w:hAnsi="Times New Roman" w:cs="Times New Roman"/>
          <w:lang w:eastAsia="en-US"/>
        </w:rPr>
        <w:t xml:space="preserve"> </w:t>
      </w:r>
      <w:r w:rsidR="003321B0" w:rsidRPr="00650C36">
        <w:rPr>
          <w:rFonts w:ascii="Times New Roman" w:hAnsi="Times New Roman" w:cs="Times New Roman"/>
          <w:lang w:eastAsia="en-US"/>
        </w:rPr>
        <w:t xml:space="preserve">and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e</m:t>
            </m:r>
          </m:sub>
        </m:sSub>
      </m:oMath>
      <w:r w:rsidR="00424FBE" w:rsidRPr="00650C36">
        <w:rPr>
          <w:rFonts w:ascii="Times New Roman" w:hAnsi="Times New Roman" w:cs="Times New Roman"/>
          <w:lang w:eastAsia="en-US"/>
        </w:rPr>
        <w:t xml:space="preserve"> we need to compute </w:t>
      </w:r>
      <w:r w:rsidR="00191BCA">
        <w:rPr>
          <w:rFonts w:ascii="Times New Roman" w:hAnsi="Times New Roman" w:cs="Times New Roman"/>
          <w:lang w:eastAsia="en-US"/>
        </w:rPr>
        <w:t>an estimated</w:t>
      </w:r>
      <w:r w:rsidR="00424FBE" w:rsidRPr="00650C36">
        <w:rPr>
          <w:rFonts w:ascii="Times New Roman" w:hAnsi="Times New Roman" w:cs="Times New Roman"/>
          <w:lang w:eastAsia="en-US"/>
        </w:rPr>
        <w:t xml:space="preserve"> mean FNC for each of those two years.</w:t>
      </w:r>
      <w:r w:rsidR="003321B0" w:rsidRPr="00650C36">
        <w:rPr>
          <w:rFonts w:ascii="Times New Roman" w:hAnsi="Times New Roman" w:cs="Times New Roman"/>
          <w:lang w:eastAsia="en-US"/>
        </w:rPr>
        <w:t xml:space="preserve"> </w:t>
      </w:r>
      <w:r w:rsidR="00424FBE" w:rsidRPr="00650C36">
        <w:rPr>
          <w:rFonts w:ascii="Times New Roman" w:hAnsi="Times New Roman" w:cs="Times New Roman"/>
          <w:lang w:eastAsia="en-US"/>
        </w:rPr>
        <w:t>For</w:t>
      </w:r>
      <w:r w:rsidR="00650C36">
        <w:rPr>
          <w:rFonts w:ascii="Times New Roman" w:hAnsi="Times New Roman" w:cs="Times New Roman"/>
          <w:lang w:eastAsia="en-US"/>
        </w:rPr>
        <w:t xml:space="preserve">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s</m:t>
            </m:r>
          </m:sub>
        </m:sSub>
      </m:oMath>
      <w:r w:rsidR="00424FBE" w:rsidRPr="00650C36">
        <w:rPr>
          <w:rFonts w:ascii="Times New Roman" w:hAnsi="Times New Roman" w:cs="Times New Roman"/>
          <w:lang w:eastAsia="en-US"/>
        </w:rPr>
        <w:t>:</w:t>
      </w:r>
    </w:p>
    <w:p w14:paraId="7DD59166" w14:textId="77777777" w:rsidR="00B3771C" w:rsidRPr="006D29EE" w:rsidRDefault="00B3771C" w:rsidP="00B3771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B3771C" w:rsidRPr="006D29EE" w14:paraId="596DEFBA" w14:textId="77777777" w:rsidTr="00DE1DEA">
        <w:tc>
          <w:tcPr>
            <w:tcW w:w="720" w:type="dxa"/>
            <w:vAlign w:val="center"/>
          </w:tcPr>
          <w:p w14:paraId="0537FA4F" w14:textId="77777777" w:rsidR="00B3771C" w:rsidRPr="006D29EE" w:rsidRDefault="00B3771C" w:rsidP="00DE1DEA">
            <w:pPr>
              <w:rPr>
                <w:rFonts w:ascii="Times New Roman" w:hAnsi="Times New Roman" w:cs="Times New Roman"/>
              </w:rPr>
            </w:pPr>
          </w:p>
        </w:tc>
        <w:tc>
          <w:tcPr>
            <w:tcW w:w="7920" w:type="dxa"/>
            <w:vAlign w:val="center"/>
          </w:tcPr>
          <w:p w14:paraId="4F8A4CBD" w14:textId="0A3421EC" w:rsidR="00B3771C"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FNC</m:t>
                        </m:r>
                      </m:e>
                    </m:acc>
                  </m:e>
                  <m:sub>
                    <m:r>
                      <w:rPr>
                        <w:rFonts w:ascii="Cambria Math" w:hAnsi="Cambria Math" w:cs="Times New Roman"/>
                      </w:rPr>
                      <m:t>s</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365</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hAnsi="Cambria Math"/>
                              </w:rPr>
                              <m:t>c</m:t>
                            </m:r>
                          </m:e>
                        </m:acc>
                      </m:e>
                      <m:sub>
                        <m:r>
                          <w:rPr>
                            <w:rFonts w:ascii="Cambria Math" w:hAnsi="Cambria Math"/>
                          </w:rPr>
                          <m:t>is</m:t>
                        </m:r>
                      </m:sub>
                      <m:sup>
                        <m:r>
                          <w:rPr>
                            <w:rFonts w:ascii="Cambria Math" w:hAnsi="Cambria Math"/>
                          </w:rPr>
                          <m:t>*</m:t>
                        </m:r>
                      </m:sup>
                    </m:sSubSup>
                  </m:e>
                </m:nary>
              </m:oMath>
            </m:oMathPara>
          </w:p>
        </w:tc>
        <w:tc>
          <w:tcPr>
            <w:tcW w:w="720" w:type="dxa"/>
            <w:vAlign w:val="center"/>
          </w:tcPr>
          <w:p w14:paraId="07AED6AA" w14:textId="7907ED1F" w:rsidR="00B3771C" w:rsidRPr="006D29EE" w:rsidRDefault="00B3771C" w:rsidP="00DE1DEA">
            <w:pPr>
              <w:rPr>
                <w:rFonts w:ascii="Times New Roman" w:hAnsi="Times New Roman" w:cs="Times New Roman"/>
              </w:rPr>
            </w:pPr>
            <w:r>
              <w:rPr>
                <w:rFonts w:ascii="Times New Roman" w:hAnsi="Times New Roman" w:cs="Times New Roman"/>
              </w:rPr>
              <w:t>(9)</w:t>
            </w:r>
          </w:p>
        </w:tc>
      </w:tr>
    </w:tbl>
    <w:p w14:paraId="6992A6B5" w14:textId="77777777" w:rsidR="00B3771C" w:rsidRPr="006D29EE" w:rsidRDefault="00B3771C" w:rsidP="00B3771C">
      <w:pPr>
        <w:rPr>
          <w:rFonts w:ascii="Times New Roman" w:hAnsi="Times New Roman" w:cs="Times New Roman"/>
        </w:rPr>
      </w:pPr>
    </w:p>
    <w:p w14:paraId="4B3AE7A9" w14:textId="36D1FEA4" w:rsidR="00191BCA" w:rsidRDefault="00650C36" w:rsidP="008A7FC0">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FNC</m:t>
                </m:r>
              </m:e>
            </m:acc>
          </m:e>
          <m:sub>
            <m:r>
              <w:rPr>
                <w:rFonts w:ascii="Cambria Math" w:hAnsi="Cambria Math" w:cs="Times New Roman"/>
              </w:rPr>
              <m:t>s</m:t>
            </m:r>
          </m:sub>
        </m:sSub>
      </m:oMath>
      <w:r>
        <w:rPr>
          <w:rFonts w:ascii="Times New Roman" w:hAnsi="Times New Roman" w:cs="Times New Roman"/>
        </w:rPr>
        <w:t xml:space="preserve"> is the </w:t>
      </w:r>
      <w:r w:rsidR="00191BCA">
        <w:rPr>
          <w:rFonts w:ascii="Times New Roman" w:hAnsi="Times New Roman" w:cs="Times New Roman"/>
        </w:rPr>
        <w:t xml:space="preserve">estimated </w:t>
      </w:r>
      <w:r>
        <w:rPr>
          <w:rFonts w:ascii="Times New Roman" w:hAnsi="Times New Roman" w:cs="Times New Roman"/>
        </w:rPr>
        <w:t xml:space="preserve">flow-normalized concentration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00424FBE" w:rsidRPr="00650C36">
        <w:rPr>
          <w:rFonts w:ascii="Times New Roman" w:hAnsi="Times New Roman" w:cs="Times New Roman"/>
        </w:rPr>
        <w:t xml:space="preserve"> </w:t>
      </w:r>
      <w:r>
        <w:rPr>
          <w:rFonts w:ascii="Times New Roman" w:hAnsi="Times New Roman" w:cs="Times New Roman"/>
        </w:rPr>
        <w:t>and</w:t>
      </w:r>
      <w:r w:rsidR="00191BCA">
        <w:rPr>
          <w:rFonts w:ascii="Times New Roman" w:hAnsi="Times New Roman" w:cs="Times New Roman"/>
        </w:rPr>
        <w:t xml:space="preserve"> the</w:t>
      </w:r>
      <w:r>
        <w:rPr>
          <w:rFonts w:ascii="Times New Roman" w:hAnsi="Times New Roman" w:cs="Times New Roman"/>
        </w:rPr>
        <w:t xml:space="preserve"> </w:t>
      </w:r>
      <m:oMath>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hAnsi="Cambria Math"/>
                  </w:rPr>
                  <m:t>c</m:t>
                </m:r>
              </m:e>
            </m:acc>
          </m:e>
          <m:sub>
            <m:r>
              <w:rPr>
                <w:rFonts w:ascii="Cambria Math" w:hAnsi="Cambria Math"/>
              </w:rPr>
              <m:t>is</m:t>
            </m:r>
          </m:sub>
          <m:sup>
            <m:r>
              <w:rPr>
                <w:rFonts w:ascii="Cambria Math" w:hAnsi="Cambria Math"/>
              </w:rPr>
              <m:t>*</m:t>
            </m:r>
          </m:sup>
        </m:sSubSup>
      </m:oMath>
      <w:r w:rsidR="00191BCA">
        <w:rPr>
          <w:rFonts w:ascii="Times New Roman" w:hAnsi="Times New Roman" w:cs="Times New Roman"/>
        </w:rPr>
        <w:t xml:space="preserve"> is</w:t>
      </w:r>
      <w:r>
        <w:rPr>
          <w:rFonts w:ascii="Times New Roman" w:hAnsi="Times New Roman" w:cs="Times New Roman"/>
        </w:rPr>
        <w:t xml:space="preserve"> the estimated flow-normalized concentration</w:t>
      </w:r>
      <w:r w:rsidR="00191BCA">
        <w:rPr>
          <w:rFonts w:ascii="Times New Roman" w:hAnsi="Times New Roman" w:cs="Times New Roman"/>
        </w:rPr>
        <w:t>s</w:t>
      </w:r>
      <w:r>
        <w:rPr>
          <w:rFonts w:ascii="Times New Roman" w:hAnsi="Times New Roman" w:cs="Times New Roman"/>
        </w:rPr>
        <w:t xml:space="preserve"> on day </w:t>
      </w:r>
      <m:oMath>
        <m:r>
          <w:rPr>
            <w:rFonts w:ascii="Cambria Math" w:hAnsi="Cambria Math" w:cs="Times New Roman"/>
          </w:rPr>
          <m:t>i</m:t>
        </m:r>
      </m:oMath>
      <w:r w:rsidR="00424FBE" w:rsidRPr="00650C36">
        <w:rPr>
          <w:rFonts w:ascii="Times New Roman" w:hAnsi="Times New Roman" w:cs="Times New Roman"/>
        </w:rPr>
        <w:t xml:space="preserve"> </w:t>
      </w:r>
      <w:r>
        <w:rPr>
          <w:rFonts w:ascii="Times New Roman" w:hAnsi="Times New Roman" w:cs="Times New Roman"/>
        </w:rPr>
        <w:t xml:space="preserve">of year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00191BCA">
        <w:rPr>
          <w:rFonts w:ascii="Times New Roman" w:hAnsi="Times New Roman" w:cs="Times New Roman"/>
        </w:rPr>
        <w:t>,</w:t>
      </w:r>
    </w:p>
    <w:p w14:paraId="097806F4" w14:textId="77777777" w:rsidR="00191BCA" w:rsidRDefault="00191BCA" w:rsidP="008A7FC0">
      <w:pPr>
        <w:rPr>
          <w:rFonts w:ascii="Times New Roman" w:hAnsi="Times New Roman" w:cs="Times New Roman"/>
        </w:rPr>
      </w:pPr>
    </w:p>
    <w:p w14:paraId="435AECAC" w14:textId="14396206" w:rsidR="00424FBE" w:rsidRPr="00650C36" w:rsidRDefault="00191BCA" w:rsidP="008A7FC0">
      <w:pPr>
        <w:rPr>
          <w:rFonts w:ascii="Times New Roman" w:hAnsi="Times New Roman" w:cs="Times New Roman"/>
        </w:rPr>
      </w:pPr>
      <w:r>
        <w:rPr>
          <w:rFonts w:ascii="Times New Roman" w:hAnsi="Times New Roman" w:cs="Times New Roman"/>
        </w:rPr>
        <w:t xml:space="preserve">and similarly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Pr>
          <w:rFonts w:ascii="Times New Roman" w:hAnsi="Times New Roman" w:cs="Times New Roman"/>
        </w:rPr>
        <w:t xml:space="preserve"> </w:t>
      </w:r>
      <w:r w:rsidR="00424FBE" w:rsidRPr="00650C36">
        <w:rPr>
          <w:rFonts w:ascii="Times New Roman" w:hAnsi="Times New Roman" w:cs="Times New Roman"/>
        </w:rPr>
        <w:t>:</w:t>
      </w:r>
    </w:p>
    <w:p w14:paraId="3A6919BE" w14:textId="77777777" w:rsidR="00B3771C" w:rsidRPr="006D29EE" w:rsidRDefault="00B3771C" w:rsidP="00B3771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B3771C" w:rsidRPr="006D29EE" w14:paraId="478F1955" w14:textId="77777777" w:rsidTr="00DE1DEA">
        <w:tc>
          <w:tcPr>
            <w:tcW w:w="720" w:type="dxa"/>
            <w:vAlign w:val="center"/>
          </w:tcPr>
          <w:p w14:paraId="6D0D5B7F" w14:textId="77777777" w:rsidR="00B3771C" w:rsidRPr="006D29EE" w:rsidRDefault="00B3771C" w:rsidP="00DE1DEA">
            <w:pPr>
              <w:rPr>
                <w:rFonts w:ascii="Times New Roman" w:hAnsi="Times New Roman" w:cs="Times New Roman"/>
              </w:rPr>
            </w:pPr>
          </w:p>
        </w:tc>
        <w:tc>
          <w:tcPr>
            <w:tcW w:w="7920" w:type="dxa"/>
            <w:vAlign w:val="center"/>
          </w:tcPr>
          <w:p w14:paraId="347C104C" w14:textId="12863719" w:rsidR="00B3771C"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FNC</m:t>
                        </m:r>
                      </m:e>
                    </m:acc>
                  </m:e>
                  <m:sub>
                    <m:r>
                      <w:rPr>
                        <w:rFonts w:ascii="Cambria Math" w:hAnsi="Cambria Math" w:cs="Times New Roman"/>
                      </w:rPr>
                      <m:t>e</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365</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eastAsia="Times New Roman" w:hAnsi="Cambria Math" w:cs="Times New Roman"/>
                                <w:lang w:eastAsia="en-US"/>
                              </w:rPr>
                              <m:t>c</m:t>
                            </m:r>
                          </m:e>
                        </m:acc>
                      </m:e>
                      <m:sub>
                        <m:r>
                          <w:rPr>
                            <w:rFonts w:ascii="Cambria Math" w:eastAsia="Times New Roman" w:hAnsi="Cambria Math" w:cs="Times New Roman"/>
                            <w:lang w:eastAsia="en-US"/>
                          </w:rPr>
                          <m:t>ie</m:t>
                        </m:r>
                      </m:sub>
                      <m:sup>
                        <m:r>
                          <w:rPr>
                            <w:rFonts w:ascii="Cambria Math" w:eastAsia="Times New Roman" w:hAnsi="Cambria Math" w:cs="Times New Roman"/>
                            <w:lang w:eastAsia="en-US"/>
                          </w:rPr>
                          <m:t>*</m:t>
                        </m:r>
                      </m:sup>
                    </m:sSubSup>
                  </m:e>
                </m:nary>
              </m:oMath>
            </m:oMathPara>
          </w:p>
        </w:tc>
        <w:tc>
          <w:tcPr>
            <w:tcW w:w="720" w:type="dxa"/>
            <w:vAlign w:val="center"/>
          </w:tcPr>
          <w:p w14:paraId="168A0283" w14:textId="351A361E" w:rsidR="00B3771C" w:rsidRPr="006D29EE" w:rsidRDefault="00B3771C" w:rsidP="00DE1DEA">
            <w:pPr>
              <w:rPr>
                <w:rFonts w:ascii="Times New Roman" w:hAnsi="Times New Roman" w:cs="Times New Roman"/>
              </w:rPr>
            </w:pPr>
            <w:r>
              <w:rPr>
                <w:rFonts w:ascii="Times New Roman" w:hAnsi="Times New Roman" w:cs="Times New Roman"/>
              </w:rPr>
              <w:t>(10)</w:t>
            </w:r>
          </w:p>
        </w:tc>
      </w:tr>
    </w:tbl>
    <w:p w14:paraId="57CB9F21" w14:textId="77777777" w:rsidR="00B3771C" w:rsidRPr="006D29EE" w:rsidRDefault="00B3771C" w:rsidP="00B3771C">
      <w:pPr>
        <w:rPr>
          <w:rFonts w:ascii="Times New Roman" w:hAnsi="Times New Roman" w:cs="Times New Roman"/>
        </w:rPr>
      </w:pPr>
    </w:p>
    <w:p w14:paraId="717E3100" w14:textId="23B1474C" w:rsidR="00191BCA" w:rsidRDefault="00191BCA" w:rsidP="00191BCA">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FNC</m:t>
                </m:r>
              </m:e>
            </m:acc>
          </m:e>
          <m:sub>
            <m:r>
              <w:rPr>
                <w:rFonts w:ascii="Cambria Math" w:hAnsi="Cambria Math" w:cs="Times New Roman"/>
              </w:rPr>
              <m:t>e</m:t>
            </m:r>
          </m:sub>
        </m:sSub>
      </m:oMath>
      <w:r>
        <w:rPr>
          <w:rFonts w:ascii="Times New Roman" w:hAnsi="Times New Roman" w:cs="Times New Roman"/>
        </w:rPr>
        <w:t xml:space="preserve"> is the estimated flow-normalized concentration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Pr="00650C36">
        <w:rPr>
          <w:rFonts w:ascii="Times New Roman" w:hAnsi="Times New Roman" w:cs="Times New Roman"/>
        </w:rPr>
        <w:t xml:space="preserve"> </w:t>
      </w:r>
      <w:r>
        <w:rPr>
          <w:rFonts w:ascii="Times New Roman" w:hAnsi="Times New Roman" w:cs="Times New Roman"/>
        </w:rPr>
        <w:t xml:space="preserve">and </w:t>
      </w:r>
      <m:oMath>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hAnsi="Cambria Math"/>
                  </w:rPr>
                  <m:t>c</m:t>
                </m:r>
              </m:e>
            </m:acc>
          </m:e>
          <m:sub>
            <m:r>
              <w:rPr>
                <w:rFonts w:ascii="Cambria Math" w:hAnsi="Cambria Math"/>
              </w:rPr>
              <m:t>ie</m:t>
            </m:r>
          </m:sub>
          <m:sup>
            <m:r>
              <w:rPr>
                <w:rFonts w:ascii="Cambria Math" w:hAnsi="Cambria Math"/>
              </w:rPr>
              <m:t>*</m:t>
            </m:r>
          </m:sup>
        </m:sSubSup>
      </m:oMath>
      <w:r>
        <w:rPr>
          <w:rFonts w:ascii="Times New Roman" w:hAnsi="Times New Roman" w:cs="Times New Roman"/>
        </w:rPr>
        <w:t xml:space="preserve"> is the estimated flow-normalized concentration on day </w:t>
      </w:r>
      <m:oMath>
        <m:r>
          <w:rPr>
            <w:rFonts w:ascii="Cambria Math" w:hAnsi="Cambria Math" w:cs="Times New Roman"/>
          </w:rPr>
          <m:t>i</m:t>
        </m:r>
      </m:oMath>
      <w:r w:rsidRPr="00650C36">
        <w:rPr>
          <w:rFonts w:ascii="Times New Roman" w:hAnsi="Times New Roman" w:cs="Times New Roman"/>
        </w:rPr>
        <w:t xml:space="preserve"> </w:t>
      </w:r>
      <w:r>
        <w:rPr>
          <w:rFonts w:ascii="Times New Roman" w:hAnsi="Times New Roman" w:cs="Times New Roman"/>
        </w:rPr>
        <w:t xml:space="preserve">of year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Pr>
          <w:rFonts w:ascii="Times New Roman" w:hAnsi="Times New Roman" w:cs="Times New Roman"/>
        </w:rPr>
        <w:t>,</w:t>
      </w:r>
    </w:p>
    <w:p w14:paraId="4A1A6414" w14:textId="77777777" w:rsidR="00191BCA" w:rsidRPr="00650C36" w:rsidRDefault="00191BCA" w:rsidP="008A7FC0">
      <w:pPr>
        <w:rPr>
          <w:rFonts w:ascii="Times New Roman" w:hAnsi="Times New Roman" w:cs="Times New Roman"/>
        </w:rPr>
      </w:pPr>
    </w:p>
    <w:p w14:paraId="155A8F83" w14:textId="77DD0A4F" w:rsidR="00424FBE" w:rsidRPr="00650C36" w:rsidRDefault="00424FBE" w:rsidP="008A7FC0">
      <w:pPr>
        <w:rPr>
          <w:rFonts w:ascii="Times New Roman" w:hAnsi="Times New Roman" w:cs="Times New Roman"/>
        </w:rPr>
      </w:pPr>
      <w:r w:rsidRPr="00650C36">
        <w:rPr>
          <w:rFonts w:ascii="Times New Roman" w:hAnsi="Times New Roman" w:cs="Times New Roman"/>
        </w:rPr>
        <w:t xml:space="preserve">The </w:t>
      </w:r>
      <w:r w:rsidR="00191BCA">
        <w:rPr>
          <w:rFonts w:ascii="Times New Roman" w:hAnsi="Times New Roman" w:cs="Times New Roman"/>
        </w:rPr>
        <w:t>true change in FNC over the trend period</w:t>
      </w:r>
      <w:r w:rsidRPr="00650C36">
        <w:rPr>
          <w:rFonts w:ascii="Times New Roman" w:hAnsi="Times New Roman" w:cs="Times New Roman"/>
        </w:rPr>
        <w:t xml:space="preserve"> is</w:t>
      </w:r>
      <w:r w:rsidR="00191BCA">
        <w:rPr>
          <w:rFonts w:ascii="Times New Roman" w:hAnsi="Times New Roman" w:cs="Times New Roman"/>
        </w:rPr>
        <w:t xml:space="preserve"> </w:t>
      </w:r>
      <m:oMath>
        <m:sSubSup>
          <m:sSubSupPr>
            <m:ctrlPr>
              <w:rPr>
                <w:rFonts w:ascii="Cambria Math" w:hAnsi="Cambria Math"/>
                <w:i/>
              </w:rPr>
            </m:ctrlPr>
          </m:sSubSupPr>
          <m:e>
            <m:r>
              <w:rPr>
                <w:rFonts w:ascii="Cambria Math" w:hAnsi="Cambria Math"/>
              </w:rPr>
              <m:t>∆</m:t>
            </m:r>
          </m:e>
          <m:sub>
            <m:r>
              <w:rPr>
                <w:rFonts w:ascii="Cambria Math" w:hAnsi="Cambria Math"/>
              </w:rPr>
              <m:t>c</m:t>
            </m:r>
          </m:sub>
          <m:sup>
            <m:r>
              <w:rPr>
                <w:rFonts w:ascii="Cambria Math" w:hAnsi="Cambria Math"/>
              </w:rPr>
              <m:t>*</m:t>
            </m:r>
          </m:sup>
        </m:sSubSup>
      </m:oMath>
      <w:r w:rsidRPr="00650C36">
        <w:rPr>
          <w:rFonts w:ascii="Times New Roman" w:hAnsi="Times New Roman" w:cs="Times New Roman"/>
        </w:rPr>
        <w:t>:</w:t>
      </w:r>
    </w:p>
    <w:p w14:paraId="67B758C1" w14:textId="77777777" w:rsidR="00B3771C" w:rsidRPr="006D29EE" w:rsidRDefault="00B3771C" w:rsidP="00B3771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B3771C" w:rsidRPr="006D29EE" w14:paraId="3BF07C51" w14:textId="77777777" w:rsidTr="00DE1DEA">
        <w:tc>
          <w:tcPr>
            <w:tcW w:w="720" w:type="dxa"/>
            <w:vAlign w:val="center"/>
          </w:tcPr>
          <w:p w14:paraId="7FD4C1FF" w14:textId="77777777" w:rsidR="00B3771C" w:rsidRPr="006D29EE" w:rsidRDefault="00B3771C" w:rsidP="00DE1DEA">
            <w:pPr>
              <w:rPr>
                <w:rFonts w:ascii="Times New Roman" w:hAnsi="Times New Roman" w:cs="Times New Roman"/>
              </w:rPr>
            </w:pPr>
          </w:p>
        </w:tc>
        <w:tc>
          <w:tcPr>
            <w:tcW w:w="7920" w:type="dxa"/>
            <w:vAlign w:val="center"/>
          </w:tcPr>
          <w:p w14:paraId="20234455" w14:textId="6FFCA92A" w:rsidR="00B3771C" w:rsidRPr="006D29EE" w:rsidRDefault="00857713" w:rsidP="00DE1DEA">
            <w:pPr>
              <w:rPr>
                <w:rFonts w:ascii="Times New Roman" w:hAnsi="Times New Roman" w:cs="Times New Roman"/>
              </w:rPr>
            </w:pPr>
            <m:oMathPara>
              <m:oMath>
                <m:sSubSup>
                  <m:sSubSupPr>
                    <m:ctrlPr>
                      <w:rPr>
                        <w:rFonts w:ascii="Cambria Math" w:hAnsi="Cambria Math"/>
                        <w:i/>
                      </w:rPr>
                    </m:ctrlPr>
                  </m:sSubSupPr>
                  <m:e>
                    <m:r>
                      <w:rPr>
                        <w:rFonts w:ascii="Cambria Math" w:hAnsi="Cambria Math"/>
                      </w:rPr>
                      <m:t>∆</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FNC</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FNC</m:t>
                    </m:r>
                  </m:e>
                  <m:sub>
                    <m:r>
                      <w:rPr>
                        <w:rFonts w:ascii="Cambria Math" w:hAnsi="Cambria Math"/>
                      </w:rPr>
                      <m:t>s</m:t>
                    </m:r>
                  </m:sub>
                </m:sSub>
              </m:oMath>
            </m:oMathPara>
          </w:p>
        </w:tc>
        <w:tc>
          <w:tcPr>
            <w:tcW w:w="720" w:type="dxa"/>
            <w:vAlign w:val="center"/>
          </w:tcPr>
          <w:p w14:paraId="04012B8D" w14:textId="737402B2" w:rsidR="00B3771C" w:rsidRPr="006D29EE" w:rsidRDefault="00B3771C" w:rsidP="00DE1DEA">
            <w:pPr>
              <w:rPr>
                <w:rFonts w:ascii="Times New Roman" w:hAnsi="Times New Roman" w:cs="Times New Roman"/>
              </w:rPr>
            </w:pPr>
            <w:r>
              <w:rPr>
                <w:rFonts w:ascii="Times New Roman" w:hAnsi="Times New Roman" w:cs="Times New Roman"/>
              </w:rPr>
              <w:t>(11)</w:t>
            </w:r>
          </w:p>
        </w:tc>
      </w:tr>
    </w:tbl>
    <w:p w14:paraId="13DDFCD4" w14:textId="77777777" w:rsidR="00B3771C" w:rsidRPr="006D29EE" w:rsidRDefault="00B3771C" w:rsidP="00B3771C">
      <w:pPr>
        <w:rPr>
          <w:rFonts w:ascii="Times New Roman" w:hAnsi="Times New Roman" w:cs="Times New Roman"/>
        </w:rPr>
      </w:pPr>
    </w:p>
    <w:p w14:paraId="2615135B" w14:textId="6EBE9BB0" w:rsidR="00424FBE" w:rsidRPr="00191BCA" w:rsidRDefault="00424FBE" w:rsidP="00191BCA">
      <w:pPr>
        <w:spacing w:before="120"/>
        <w:rPr>
          <w:rFonts w:ascii="Times New Roman" w:hAnsi="Times New Roman" w:cs="Times New Roman"/>
        </w:rPr>
      </w:pPr>
      <w:r w:rsidRPr="00191BCA">
        <w:rPr>
          <w:rFonts w:ascii="Times New Roman" w:hAnsi="Times New Roman" w:cs="Times New Roman"/>
        </w:rPr>
        <w:t>Placing this in the context of classical hypothesis testing, we can state the null hypothesis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c0</m:t>
            </m:r>
          </m:sub>
        </m:sSub>
      </m:oMath>
      <w:r w:rsidRPr="00191BCA">
        <w:rPr>
          <w:rFonts w:ascii="Times New Roman" w:hAnsi="Times New Roman" w:cs="Times New Roman"/>
        </w:rPr>
        <w:t xml:space="preserve">) </w:t>
      </w:r>
      <w:r w:rsidR="008F0449">
        <w:rPr>
          <w:rFonts w:ascii="Times New Roman" w:hAnsi="Times New Roman" w:cs="Times New Roman"/>
        </w:rPr>
        <w:t xml:space="preserve">is </w:t>
      </w:r>
      <w:r w:rsidRPr="00191BCA">
        <w:rPr>
          <w:rFonts w:ascii="Times New Roman" w:hAnsi="Times New Roman" w:cs="Times New Roman"/>
        </w:rPr>
        <w:t xml:space="preserve">that there is no change in FNC between year </w:t>
      </w:r>
      <m:oMath>
        <m:r>
          <w:rPr>
            <w:rFonts w:ascii="Cambria Math" w:hAnsi="Cambria Math" w:cs="Times New Roman"/>
          </w:rPr>
          <m:t>s</m:t>
        </m:r>
      </m:oMath>
      <w:r w:rsidRPr="00191BCA">
        <w:rPr>
          <w:rFonts w:ascii="Times New Roman" w:hAnsi="Times New Roman" w:cs="Times New Roman"/>
        </w:rPr>
        <w:t xml:space="preserve"> and year </w:t>
      </w:r>
      <m:oMath>
        <m:r>
          <w:rPr>
            <w:rFonts w:ascii="Cambria Math" w:hAnsi="Cambria Math" w:cs="Times New Roman"/>
          </w:rPr>
          <m:t>e</m:t>
        </m:r>
      </m:oMath>
      <w:r w:rsidRPr="00191BCA">
        <w:rPr>
          <w:rFonts w:ascii="Times New Roman" w:hAnsi="Times New Roman" w:cs="Times New Roman"/>
        </w:rPr>
        <w:t>.  Formally, we could say:</w:t>
      </w:r>
    </w:p>
    <w:p w14:paraId="35301382" w14:textId="77777777" w:rsidR="00B3771C" w:rsidRPr="006D29EE" w:rsidRDefault="00B3771C" w:rsidP="00B3771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B3771C" w:rsidRPr="006D29EE" w14:paraId="69F4FC0F" w14:textId="77777777" w:rsidTr="00DE1DEA">
        <w:tc>
          <w:tcPr>
            <w:tcW w:w="720" w:type="dxa"/>
            <w:vAlign w:val="center"/>
          </w:tcPr>
          <w:p w14:paraId="106934BA" w14:textId="77777777" w:rsidR="00B3771C" w:rsidRPr="006D29EE" w:rsidRDefault="00B3771C" w:rsidP="00DE1DEA">
            <w:pPr>
              <w:rPr>
                <w:rFonts w:ascii="Times New Roman" w:hAnsi="Times New Roman" w:cs="Times New Roman"/>
              </w:rPr>
            </w:pPr>
          </w:p>
        </w:tc>
        <w:tc>
          <w:tcPr>
            <w:tcW w:w="7920" w:type="dxa"/>
            <w:vAlign w:val="center"/>
          </w:tcPr>
          <w:p w14:paraId="2F187686" w14:textId="605FDFE5" w:rsidR="00B3771C" w:rsidRPr="006D29EE" w:rsidRDefault="00857713" w:rsidP="00DE1DEA">
            <w:pPr>
              <w:rPr>
                <w:rFonts w:ascii="Times New Roman" w:hAnsi="Times New Roman" w:cs="Times New Roman"/>
              </w:rPr>
            </w:pPr>
            <m:oMathPara>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 xml:space="preserve">c0 </m:t>
                        </m:r>
                      </m:sub>
                    </m:sSub>
                    <m:r>
                      <w:rPr>
                        <w:rFonts w:ascii="Cambria Math" w:hAnsi="Cambria Math" w:cs="Times New Roman"/>
                      </w:rPr>
                      <m:t>:  ∆</m:t>
                    </m:r>
                  </m:e>
                  <m:sub>
                    <m:r>
                      <w:rPr>
                        <w:rFonts w:ascii="Cambria Math" w:hAnsi="Cambria Math" w:cs="Times New Roman"/>
                      </w:rPr>
                      <m:t>c</m:t>
                    </m:r>
                  </m:sub>
                  <m:sup>
                    <m:r>
                      <w:rPr>
                        <w:rFonts w:ascii="Cambria Math" w:hAnsi="Cambria Math" w:cs="Times New Roman"/>
                      </w:rPr>
                      <m:t>*</m:t>
                    </m:r>
                  </m:sup>
                </m:sSubSup>
                <m:r>
                  <w:rPr>
                    <w:rFonts w:ascii="Cambria Math" w:hAnsi="Cambria Math" w:cs="Times New Roman"/>
                  </w:rPr>
                  <m:t>=0</m:t>
                </m:r>
              </m:oMath>
            </m:oMathPara>
          </w:p>
        </w:tc>
        <w:tc>
          <w:tcPr>
            <w:tcW w:w="720" w:type="dxa"/>
            <w:vAlign w:val="center"/>
          </w:tcPr>
          <w:p w14:paraId="5887B9EF" w14:textId="547306D3" w:rsidR="00B3771C" w:rsidRPr="006D29EE" w:rsidRDefault="00B3771C" w:rsidP="00DE1DEA">
            <w:pPr>
              <w:rPr>
                <w:rFonts w:ascii="Times New Roman" w:hAnsi="Times New Roman" w:cs="Times New Roman"/>
              </w:rPr>
            </w:pPr>
            <w:r>
              <w:rPr>
                <w:rFonts w:ascii="Times New Roman" w:hAnsi="Times New Roman" w:cs="Times New Roman"/>
              </w:rPr>
              <w:t>(12)</w:t>
            </w:r>
          </w:p>
        </w:tc>
      </w:tr>
    </w:tbl>
    <w:p w14:paraId="7676BD6A" w14:textId="77777777" w:rsidR="00B3771C" w:rsidRPr="006D29EE" w:rsidRDefault="00B3771C" w:rsidP="00B3771C">
      <w:pPr>
        <w:rPr>
          <w:rFonts w:ascii="Times New Roman" w:hAnsi="Times New Roman" w:cs="Times New Roman"/>
        </w:rPr>
      </w:pPr>
    </w:p>
    <w:p w14:paraId="00FACC12" w14:textId="7411D87E" w:rsidR="00424FBE" w:rsidRDefault="00191BCA" w:rsidP="00191BCA">
      <w:pPr>
        <w:spacing w:before="120"/>
        <w:rPr>
          <w:rFonts w:ascii="Times New Roman" w:hAnsi="Times New Roman" w:cs="Times New Roman"/>
        </w:rPr>
      </w:pPr>
      <w:r w:rsidRPr="00191BCA">
        <w:rPr>
          <w:rFonts w:ascii="Times New Roman" w:hAnsi="Times New Roman" w:cs="Times New Roman"/>
        </w:rPr>
        <w:t xml:space="preserve">which is equivalent to: </w:t>
      </w:r>
    </w:p>
    <w:p w14:paraId="65DBD704" w14:textId="77777777" w:rsidR="00B3771C" w:rsidRPr="006D29EE" w:rsidRDefault="00B3771C" w:rsidP="00B3771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B3771C" w:rsidRPr="006D29EE" w14:paraId="7BA3B2AD" w14:textId="77777777" w:rsidTr="00DE1DEA">
        <w:tc>
          <w:tcPr>
            <w:tcW w:w="720" w:type="dxa"/>
            <w:vAlign w:val="center"/>
          </w:tcPr>
          <w:p w14:paraId="3DD4B495" w14:textId="77777777" w:rsidR="00B3771C" w:rsidRPr="006D29EE" w:rsidRDefault="00B3771C" w:rsidP="00DE1DEA">
            <w:pPr>
              <w:rPr>
                <w:rFonts w:ascii="Times New Roman" w:hAnsi="Times New Roman" w:cs="Times New Roman"/>
              </w:rPr>
            </w:pPr>
          </w:p>
        </w:tc>
        <w:tc>
          <w:tcPr>
            <w:tcW w:w="7920" w:type="dxa"/>
            <w:vAlign w:val="center"/>
          </w:tcPr>
          <w:p w14:paraId="242082D6" w14:textId="18392DEC" w:rsidR="00B3771C"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 xml:space="preserve">c0 </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r>
                          <w:rPr>
                            <w:rFonts w:ascii="Cambria Math" w:eastAsia="Times New Roman" w:hAnsi="Cambria Math" w:cs="Times New Roman"/>
                            <w:lang w:eastAsia="en-US"/>
                          </w:rPr>
                          <m:t>c</m:t>
                        </m:r>
                      </m:e>
                      <m:sub>
                        <m:r>
                          <w:rPr>
                            <w:rFonts w:ascii="Cambria Math" w:eastAsia="Times New Roman" w:hAnsi="Cambria Math" w:cs="Times New Roman"/>
                            <w:lang w:eastAsia="en-US"/>
                          </w:rPr>
                          <m:t>i</m:t>
                        </m:r>
                        <m:r>
                          <w:rPr>
                            <w:rFonts w:ascii="Cambria Math" w:eastAsia="Times New Roman" w:hAnsi="Cambria Math" w:cs="Times New Roman"/>
                            <w:lang w:eastAsia="en-US"/>
                          </w:rPr>
                          <m:t>s</m:t>
                        </m:r>
                      </m:sub>
                      <m:sup>
                        <m:r>
                          <w:rPr>
                            <w:rFonts w:ascii="Cambria Math" w:eastAsia="Times New Roman" w:hAnsi="Cambria Math" w:cs="Times New Roman"/>
                            <w:lang w:eastAsia="en-US"/>
                          </w:rPr>
                          <m:t>*</m:t>
                        </m:r>
                      </m:sup>
                    </m:sSubSup>
                  </m:e>
                </m:nary>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r>
                          <w:rPr>
                            <w:rFonts w:ascii="Cambria Math" w:eastAsia="Times New Roman" w:hAnsi="Cambria Math" w:cs="Times New Roman"/>
                            <w:lang w:eastAsia="en-US"/>
                          </w:rPr>
                          <m:t>c</m:t>
                        </m:r>
                      </m:e>
                      <m:sub>
                        <m:r>
                          <w:rPr>
                            <w:rFonts w:ascii="Cambria Math" w:eastAsia="Times New Roman" w:hAnsi="Cambria Math" w:cs="Times New Roman"/>
                            <w:lang w:eastAsia="en-US"/>
                          </w:rPr>
                          <m:t>ie</m:t>
                        </m:r>
                      </m:sub>
                      <m:sup>
                        <m:r>
                          <w:rPr>
                            <w:rFonts w:ascii="Cambria Math" w:eastAsia="Times New Roman" w:hAnsi="Cambria Math" w:cs="Times New Roman"/>
                            <w:lang w:eastAsia="en-US"/>
                          </w:rPr>
                          <m:t>*</m:t>
                        </m:r>
                      </m:sup>
                    </m:sSubSup>
                  </m:e>
                </m:nary>
              </m:oMath>
            </m:oMathPara>
          </w:p>
        </w:tc>
        <w:tc>
          <w:tcPr>
            <w:tcW w:w="720" w:type="dxa"/>
            <w:vAlign w:val="center"/>
          </w:tcPr>
          <w:p w14:paraId="0E4802E5" w14:textId="32B1BAE5" w:rsidR="00B3771C" w:rsidRPr="006D29EE" w:rsidRDefault="00B3771C" w:rsidP="00DE1DEA">
            <w:pPr>
              <w:rPr>
                <w:rFonts w:ascii="Times New Roman" w:hAnsi="Times New Roman" w:cs="Times New Roman"/>
              </w:rPr>
            </w:pPr>
            <w:r>
              <w:rPr>
                <w:rFonts w:ascii="Times New Roman" w:hAnsi="Times New Roman" w:cs="Times New Roman"/>
              </w:rPr>
              <w:t>(13)</w:t>
            </w:r>
          </w:p>
        </w:tc>
      </w:tr>
    </w:tbl>
    <w:p w14:paraId="520A8C7C" w14:textId="77777777" w:rsidR="00B3771C" w:rsidRPr="006D29EE" w:rsidRDefault="00B3771C" w:rsidP="00B3771C">
      <w:pPr>
        <w:rPr>
          <w:rFonts w:ascii="Times New Roman" w:hAnsi="Times New Roman" w:cs="Times New Roman"/>
        </w:rPr>
      </w:pPr>
    </w:p>
    <w:p w14:paraId="2EFC7212" w14:textId="4AA9582B" w:rsidR="00424FBE" w:rsidRDefault="00424FBE" w:rsidP="00191BCA">
      <w:pPr>
        <w:spacing w:before="120"/>
        <w:rPr>
          <w:rFonts w:ascii="Times New Roman" w:hAnsi="Times New Roman" w:cs="Times New Roman"/>
        </w:rPr>
      </w:pPr>
      <w:r w:rsidRPr="00191BCA">
        <w:rPr>
          <w:rFonts w:ascii="Times New Roman" w:hAnsi="Times New Roman" w:cs="Times New Roman"/>
        </w:rPr>
        <w:t xml:space="preserve">The alternative hypothesis,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c1</m:t>
            </m:r>
          </m:sub>
        </m:sSub>
      </m:oMath>
      <w:r w:rsidRPr="00191BCA">
        <w:rPr>
          <w:rFonts w:ascii="Times New Roman" w:hAnsi="Times New Roman" w:cs="Times New Roman"/>
        </w:rPr>
        <w:t>, is that they are not e</w:t>
      </w:r>
      <w:r w:rsidR="003321B0" w:rsidRPr="00191BCA">
        <w:rPr>
          <w:rFonts w:ascii="Times New Roman" w:hAnsi="Times New Roman" w:cs="Times New Roman"/>
        </w:rPr>
        <w:t>qual</w:t>
      </w:r>
      <w:r w:rsidR="00D049F0">
        <w:rPr>
          <w:rFonts w:ascii="Times New Roman" w:hAnsi="Times New Roman" w:cs="Times New Roman"/>
        </w:rPr>
        <w:t>,</w:t>
      </w:r>
      <w:r w:rsidR="00191BCA">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 xml:space="preserve">c1 </m:t>
                </m:r>
              </m:sub>
            </m:sSub>
            <m:r>
              <w:rPr>
                <w:rFonts w:ascii="Cambria Math" w:hAnsi="Cambria Math" w:cs="Times New Roman"/>
              </w:rPr>
              <m:t>:  ∆</m:t>
            </m:r>
          </m:e>
          <m:sub>
            <m:r>
              <w:rPr>
                <w:rFonts w:ascii="Cambria Math" w:hAnsi="Cambria Math" w:cs="Times New Roman"/>
              </w:rPr>
              <m:t>c</m:t>
            </m:r>
          </m:sub>
          <m:sup>
            <m:r>
              <w:rPr>
                <w:rFonts w:ascii="Cambria Math" w:hAnsi="Cambria Math" w:cs="Times New Roman"/>
              </w:rPr>
              <m:t>*</m:t>
            </m:r>
          </m:sup>
        </m:sSubSup>
        <m:r>
          <w:rPr>
            <w:rFonts w:ascii="Cambria Math" w:hAnsi="Cambria Math" w:cs="Times New Roman"/>
          </w:rPr>
          <m:t>≠0</m:t>
        </m:r>
      </m:oMath>
      <w:r w:rsidR="003321B0" w:rsidRPr="00191BCA">
        <w:rPr>
          <w:rFonts w:ascii="Times New Roman" w:hAnsi="Times New Roman" w:cs="Times New Roman"/>
        </w:rPr>
        <w:t xml:space="preserve">.  </w:t>
      </w:r>
      <w:r w:rsidR="00191BCA">
        <w:rPr>
          <w:rFonts w:ascii="Times New Roman" w:hAnsi="Times New Roman" w:cs="Times New Roman"/>
        </w:rPr>
        <w:t>Note that</w:t>
      </w:r>
      <w:r w:rsidRPr="00191BCA">
        <w:rPr>
          <w:rFonts w:ascii="Times New Roman" w:hAnsi="Times New Roman" w:cs="Times New Roman"/>
        </w:rPr>
        <w:t xml:space="preserve"> the alternative is two-sided, FNC can either have increased or</w:t>
      </w:r>
      <w:r w:rsidR="003321B0" w:rsidRPr="00191BCA">
        <w:rPr>
          <w:rFonts w:ascii="Times New Roman" w:hAnsi="Times New Roman" w:cs="Times New Roman"/>
        </w:rPr>
        <w:t xml:space="preserve"> decreased over the trend period</w:t>
      </w:r>
      <w:r w:rsidRPr="00191BCA">
        <w:rPr>
          <w:rFonts w:ascii="Times New Roman" w:hAnsi="Times New Roman" w:cs="Times New Roman"/>
        </w:rPr>
        <w:t xml:space="preserve">.  </w:t>
      </w:r>
    </w:p>
    <w:p w14:paraId="24E02328" w14:textId="77777777" w:rsidR="00B73508" w:rsidRDefault="00B73508" w:rsidP="00191BCA">
      <w:pPr>
        <w:spacing w:before="120"/>
        <w:rPr>
          <w:rFonts w:ascii="Times New Roman" w:hAnsi="Times New Roman" w:cs="Times New Roman"/>
        </w:rPr>
      </w:pPr>
    </w:p>
    <w:p w14:paraId="45B170F3" w14:textId="7F7BD38F" w:rsidR="00B73508" w:rsidRDefault="00B73508" w:rsidP="00191BCA">
      <w:pPr>
        <w:spacing w:before="120"/>
        <w:rPr>
          <w:rFonts w:ascii="Times New Roman" w:hAnsi="Times New Roman" w:cs="Times New Roman"/>
        </w:rPr>
      </w:pPr>
      <w:r>
        <w:rPr>
          <w:rFonts w:ascii="Times New Roman" w:hAnsi="Times New Roman" w:cs="Times New Roman"/>
        </w:rPr>
        <w:t xml:space="preserve">Using the WRTDS method the estimate of the change over the trend period is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c</m:t>
            </m:r>
          </m:sub>
          <m:sup>
            <m:r>
              <w:rPr>
                <w:rFonts w:ascii="Cambria Math" w:hAnsi="Cambria Math" w:cs="Times New Roman"/>
              </w:rPr>
              <m:t>*</m:t>
            </m:r>
          </m:sup>
        </m:sSubSup>
      </m:oMath>
      <w:r>
        <w:rPr>
          <w:rFonts w:ascii="Times New Roman" w:hAnsi="Times New Roman" w:cs="Times New Roman"/>
        </w:rPr>
        <w:t>, which is defined as:</w:t>
      </w:r>
    </w:p>
    <w:p w14:paraId="42AC2CF5" w14:textId="77777777" w:rsidR="00B3771C" w:rsidRPr="006D29EE" w:rsidRDefault="00B3771C" w:rsidP="00B3771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B3771C" w:rsidRPr="006D29EE" w14:paraId="5CABA45A" w14:textId="77777777" w:rsidTr="00DE1DEA">
        <w:tc>
          <w:tcPr>
            <w:tcW w:w="720" w:type="dxa"/>
            <w:vAlign w:val="center"/>
          </w:tcPr>
          <w:p w14:paraId="624595E8" w14:textId="77777777" w:rsidR="00B3771C" w:rsidRPr="006D29EE" w:rsidRDefault="00B3771C" w:rsidP="00DE1DEA">
            <w:pPr>
              <w:rPr>
                <w:rFonts w:ascii="Times New Roman" w:hAnsi="Times New Roman" w:cs="Times New Roman"/>
              </w:rPr>
            </w:pPr>
          </w:p>
        </w:tc>
        <w:tc>
          <w:tcPr>
            <w:tcW w:w="7920" w:type="dxa"/>
            <w:vAlign w:val="center"/>
          </w:tcPr>
          <w:p w14:paraId="2294DC7F" w14:textId="167A1DF5" w:rsidR="00B3771C" w:rsidRPr="006D29EE" w:rsidRDefault="00857713" w:rsidP="00DE1DEA">
            <w:pPr>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c</m:t>
                    </m:r>
                  </m:sub>
                  <m:sup>
                    <m:r>
                      <w:rPr>
                        <w:rFonts w:ascii="Cambria Math" w:hAnsi="Cambria Math" w:cs="Times New Roman"/>
                      </w:rPr>
                      <m:t>*</m:t>
                    </m:r>
                  </m:sup>
                </m:sSubSup>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FNC</m:t>
                        </m:r>
                      </m:e>
                    </m:acc>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FNC</m:t>
                        </m:r>
                      </m:e>
                    </m:acc>
                  </m:e>
                  <m:sub>
                    <m:r>
                      <w:rPr>
                        <w:rFonts w:ascii="Cambria Math" w:hAnsi="Cambria Math" w:cs="Times New Roman"/>
                      </w:rPr>
                      <m:t>s</m:t>
                    </m:r>
                  </m:sub>
                </m:sSub>
              </m:oMath>
            </m:oMathPara>
          </w:p>
        </w:tc>
        <w:tc>
          <w:tcPr>
            <w:tcW w:w="720" w:type="dxa"/>
            <w:vAlign w:val="center"/>
          </w:tcPr>
          <w:p w14:paraId="43DBA73D" w14:textId="1791F181" w:rsidR="00B3771C" w:rsidRPr="006D29EE" w:rsidRDefault="00B3771C" w:rsidP="00DE1DEA">
            <w:pPr>
              <w:rPr>
                <w:rFonts w:ascii="Times New Roman" w:hAnsi="Times New Roman" w:cs="Times New Roman"/>
              </w:rPr>
            </w:pPr>
            <w:r>
              <w:rPr>
                <w:rFonts w:ascii="Times New Roman" w:hAnsi="Times New Roman" w:cs="Times New Roman"/>
              </w:rPr>
              <w:t>(14)</w:t>
            </w:r>
          </w:p>
        </w:tc>
      </w:tr>
    </w:tbl>
    <w:p w14:paraId="3FCCFEB1" w14:textId="77777777" w:rsidR="00B3771C" w:rsidRPr="006D29EE" w:rsidRDefault="00B3771C" w:rsidP="00B3771C">
      <w:pPr>
        <w:rPr>
          <w:rFonts w:ascii="Times New Roman" w:hAnsi="Times New Roman" w:cs="Times New Roman"/>
        </w:rPr>
      </w:pPr>
    </w:p>
    <w:p w14:paraId="74598DAE" w14:textId="6070AAF8" w:rsidR="00424FBE" w:rsidRPr="00B73508" w:rsidRDefault="00424FBE" w:rsidP="008A7FC0">
      <w:pPr>
        <w:rPr>
          <w:rFonts w:ascii="Times New Roman" w:hAnsi="Times New Roman" w:cs="Times New Roman"/>
        </w:rPr>
      </w:pPr>
      <w:r w:rsidRPr="00B73508">
        <w:rPr>
          <w:rFonts w:ascii="Times New Roman" w:hAnsi="Times New Roman" w:cs="Times New Roman"/>
        </w:rPr>
        <w:t xml:space="preserve">The obvious, but not unique, circumstance under which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c0</m:t>
            </m:r>
          </m:sub>
        </m:sSub>
      </m:oMath>
      <w:r w:rsidRPr="00B73508">
        <w:rPr>
          <w:rFonts w:ascii="Times New Roman" w:hAnsi="Times New Roman" w:cs="Times New Roman"/>
        </w:rPr>
        <w:t xml:space="preserve"> could be true would be the case where both the </w:t>
      </w:r>
      <m:oMath>
        <m:r>
          <w:rPr>
            <w:rFonts w:ascii="Cambria Math" w:hAnsi="Cambria Math" w:cs="Times New Roman"/>
          </w:rPr>
          <m:t>w</m:t>
        </m:r>
      </m:oMath>
      <w:r w:rsidRPr="00B73508">
        <w:rPr>
          <w:rFonts w:ascii="Times New Roman" w:hAnsi="Times New Roman" w:cs="Times New Roman"/>
        </w:rPr>
        <w:t xml:space="preserve"> function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Pr="00B7350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Pr="00B73508">
        <w:rPr>
          <w:rFonts w:ascii="Times New Roman" w:hAnsi="Times New Roman" w:cs="Times New Roman"/>
        </w:rPr>
        <w:t xml:space="preserve"> are identical and the </w:t>
      </w:r>
      <m:oMath>
        <m:r>
          <w:rPr>
            <w:rFonts w:ascii="Cambria Math" w:hAnsi="Cambria Math" w:cs="Times New Roman"/>
          </w:rPr>
          <m:t>g</m:t>
        </m:r>
      </m:oMath>
      <w:r w:rsidRPr="00B73508">
        <w:rPr>
          <w:rFonts w:ascii="Times New Roman" w:hAnsi="Times New Roman" w:cs="Times New Roman"/>
        </w:rPr>
        <w:t xml:space="preserve"> function</w:t>
      </w:r>
      <w:r w:rsidR="00B3771C">
        <w:rPr>
          <w:rFonts w:ascii="Times New Roman" w:hAnsi="Times New Roman" w:cs="Times New Roman"/>
        </w:rPr>
        <w:t>s</w:t>
      </w:r>
      <w:r w:rsidR="003321B0" w:rsidRPr="00B73508">
        <w:rPr>
          <w:rFonts w:ascii="Times New Roman" w:hAnsi="Times New Roman" w:cs="Times New Roman"/>
        </w:rPr>
        <w:t xml:space="preserve"> </w:t>
      </w:r>
      <w:r w:rsidR="00B73508" w:rsidRPr="00B73508">
        <w:rPr>
          <w:rFonts w:ascii="Times New Roman" w:hAnsi="Times New Roman" w:cs="Times New Roman"/>
        </w:rPr>
        <w:t>for</w:t>
      </w:r>
      <w:r w:rsidR="00B3771C">
        <w:rPr>
          <w:rFonts w:ascii="Times New Roman" w:hAnsi="Times New Roman" w:cs="Times New Roman"/>
        </w:rPr>
        <w:t xml:space="preserve"> each day of</w:t>
      </w:r>
      <w:r w:rsidR="00B73508" w:rsidRPr="00B7350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00B73508" w:rsidRPr="00B7350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00B73508" w:rsidRPr="00B73508">
        <w:rPr>
          <w:rFonts w:ascii="Times New Roman" w:hAnsi="Times New Roman" w:cs="Times New Roman"/>
        </w:rPr>
        <w:t xml:space="preserve"> are identical</w:t>
      </w:r>
      <w:r w:rsidRPr="00B73508">
        <w:rPr>
          <w:rFonts w:ascii="Times New Roman" w:hAnsi="Times New Roman" w:cs="Times New Roman"/>
        </w:rPr>
        <w:t xml:space="preserve">.  </w:t>
      </w:r>
      <w:r w:rsidR="00CB5D59">
        <w:rPr>
          <w:rFonts w:ascii="Times New Roman" w:hAnsi="Times New Roman" w:cs="Times New Roman"/>
        </w:rPr>
        <w:t xml:space="preserve">For the purposes of the </w:t>
      </w:r>
      <w:r w:rsidRPr="00B73508">
        <w:rPr>
          <w:rFonts w:ascii="Times New Roman" w:hAnsi="Times New Roman" w:cs="Times New Roman"/>
        </w:rPr>
        <w:t xml:space="preserve">Monte Carlo simulations </w:t>
      </w:r>
      <w:r w:rsidR="00CB5D59">
        <w:rPr>
          <w:rFonts w:ascii="Times New Roman" w:hAnsi="Times New Roman" w:cs="Times New Roman"/>
        </w:rPr>
        <w:t xml:space="preserve">of the null hypothesis (described in section </w:t>
      </w:r>
      <w:r w:rsidR="009A0BF5">
        <w:rPr>
          <w:rFonts w:ascii="Times New Roman" w:hAnsi="Times New Roman" w:cs="Times New Roman"/>
        </w:rPr>
        <w:t>5.1</w:t>
      </w:r>
      <w:r w:rsidR="00CB5D59">
        <w:rPr>
          <w:rFonts w:ascii="Times New Roman" w:hAnsi="Times New Roman" w:cs="Times New Roman"/>
        </w:rPr>
        <w:t xml:space="preserve">) these two functions are stationary throughout the simulated period, not just equal at the start year and end year.  </w:t>
      </w:r>
      <w:r w:rsidR="00B3771C">
        <w:rPr>
          <w:rFonts w:ascii="Times New Roman" w:hAnsi="Times New Roman" w:cs="Times New Roman"/>
        </w:rPr>
        <w:t xml:space="preserve"> </w:t>
      </w:r>
    </w:p>
    <w:p w14:paraId="5E4F32BA" w14:textId="77777777" w:rsidR="00424FBE" w:rsidRDefault="00424FBE" w:rsidP="008A7FC0"/>
    <w:p w14:paraId="213673E9" w14:textId="6C490067" w:rsidR="00603F49" w:rsidRDefault="004E1620" w:rsidP="008A7FC0">
      <w:pPr>
        <w:rPr>
          <w:rFonts w:ascii="Times New Roman" w:hAnsi="Times New Roman" w:cs="Times New Roman"/>
        </w:rPr>
      </w:pPr>
      <w:r w:rsidRPr="00B73508">
        <w:rPr>
          <w:rFonts w:ascii="Times New Roman" w:hAnsi="Times New Roman" w:cs="Times New Roman"/>
        </w:rPr>
        <w:t>The WRTDS method not only consider</w:t>
      </w:r>
      <w:r w:rsidR="00D049F0">
        <w:rPr>
          <w:rFonts w:ascii="Times New Roman" w:hAnsi="Times New Roman" w:cs="Times New Roman"/>
        </w:rPr>
        <w:t>s</w:t>
      </w:r>
      <w:r w:rsidRPr="00B73508">
        <w:rPr>
          <w:rFonts w:ascii="Times New Roman" w:hAnsi="Times New Roman" w:cs="Times New Roman"/>
        </w:rPr>
        <w:t xml:space="preserve"> </w:t>
      </w:r>
      <w:r w:rsidR="00603F49" w:rsidRPr="00B73508">
        <w:rPr>
          <w:rFonts w:ascii="Times New Roman" w:hAnsi="Times New Roman" w:cs="Times New Roman"/>
        </w:rPr>
        <w:t>trends</w:t>
      </w:r>
      <w:r w:rsidRPr="00B73508">
        <w:rPr>
          <w:rFonts w:ascii="Times New Roman" w:hAnsi="Times New Roman" w:cs="Times New Roman"/>
        </w:rPr>
        <w:t xml:space="preserve"> in concentration, but also </w:t>
      </w:r>
      <w:r w:rsidR="00603F49" w:rsidRPr="00B73508">
        <w:rPr>
          <w:rFonts w:ascii="Times New Roman" w:hAnsi="Times New Roman" w:cs="Times New Roman"/>
        </w:rPr>
        <w:t>trends</w:t>
      </w:r>
      <w:r w:rsidRPr="00B73508">
        <w:rPr>
          <w:rFonts w:ascii="Times New Roman" w:hAnsi="Times New Roman" w:cs="Times New Roman"/>
        </w:rPr>
        <w:t xml:space="preserve"> in flux.  The two variables (concentration and flux) are tightly related, and the computations for both in WRTDS are tightly linked.  However, the changes that take place in one</w:t>
      </w:r>
      <w:r w:rsidR="00603F49" w:rsidRPr="00B73508">
        <w:rPr>
          <w:rFonts w:ascii="Times New Roman" w:hAnsi="Times New Roman" w:cs="Times New Roman"/>
        </w:rPr>
        <w:t xml:space="preserve"> </w:t>
      </w:r>
      <w:r w:rsidR="00B73508">
        <w:rPr>
          <w:rFonts w:ascii="Times New Roman" w:hAnsi="Times New Roman" w:cs="Times New Roman"/>
        </w:rPr>
        <w:t xml:space="preserve">variable </w:t>
      </w:r>
      <w:r w:rsidR="00603F49" w:rsidRPr="00B73508">
        <w:rPr>
          <w:rFonts w:ascii="Times New Roman" w:hAnsi="Times New Roman" w:cs="Times New Roman"/>
        </w:rPr>
        <w:t xml:space="preserve">may be quite different from changes in the other.  Average annual concentration is a time average of </w:t>
      </w:r>
      <w:r w:rsidR="00B73508">
        <w:rPr>
          <w:rFonts w:ascii="Times New Roman" w:hAnsi="Times New Roman" w:cs="Times New Roman"/>
        </w:rPr>
        <w:t xml:space="preserve">daily </w:t>
      </w:r>
      <w:r w:rsidR="00603F49" w:rsidRPr="00B73508">
        <w:rPr>
          <w:rFonts w:ascii="Times New Roman" w:hAnsi="Times New Roman" w:cs="Times New Roman"/>
        </w:rPr>
        <w:t>concentrations and hence is dominated by conditions on days of moderate and low discharge.  In contrast, average annual flux is dominated by conditions that happen on the days of the highest discharge.  It is entirely possible that average concentrations could decline over a period of years, because of reductions in point source contributions of a pollutant, but average fluxes could rise because of increases in non-point source inputs that happen primarily on high flow days.  Given the potential for different results for flux trends as compared to concentration trends, the WRTDS model explicitly models flux but does so in a manner that this consistent with its approach to concentration.</w:t>
      </w:r>
    </w:p>
    <w:p w14:paraId="3C774021" w14:textId="77777777" w:rsidR="0043731B" w:rsidRDefault="0043731B" w:rsidP="008A7FC0">
      <w:pPr>
        <w:rPr>
          <w:rFonts w:ascii="Times New Roman" w:hAnsi="Times New Roman" w:cs="Times New Roman"/>
        </w:rPr>
      </w:pPr>
    </w:p>
    <w:p w14:paraId="254E9B08" w14:textId="284D0DEB" w:rsidR="0043731B" w:rsidRDefault="0043731B" w:rsidP="0043731B">
      <w:pPr>
        <w:pStyle w:val="EquationWhere"/>
        <w:spacing w:before="120" w:line="240" w:lineRule="auto"/>
        <w:ind w:left="0" w:firstLine="0"/>
        <w:contextualSpacing w:val="0"/>
      </w:pPr>
      <w:r>
        <w:t xml:space="preserve">The flow-normalized flux (FNF) in kg/d for day </w:t>
      </w:r>
      <m:oMath>
        <m:r>
          <w:rPr>
            <w:rFonts w:ascii="Cambria Math" w:hAnsi="Cambria Math"/>
          </w:rPr>
          <m:t>i</m:t>
        </m:r>
      </m:oMath>
      <w:r>
        <w:t xml:space="preserve"> of year </w:t>
      </w:r>
      <m:oMath>
        <m:r>
          <w:rPr>
            <w:rFonts w:ascii="Cambria Math" w:hAnsi="Cambria Math"/>
          </w:rPr>
          <m:t>j</m:t>
        </m:r>
      </m:oMath>
      <w:r>
        <w:t xml:space="preserve"> (denoted here as </w:t>
      </w:r>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oMath>
      <w:r>
        <w:t>) is defined as:</w:t>
      </w:r>
    </w:p>
    <w:p w14:paraId="618F5B15"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2D779AA3" w14:textId="77777777" w:rsidTr="00DE1DEA">
        <w:tc>
          <w:tcPr>
            <w:tcW w:w="720" w:type="dxa"/>
            <w:vAlign w:val="center"/>
          </w:tcPr>
          <w:p w14:paraId="53A610F1" w14:textId="77777777" w:rsidR="00CB5D59" w:rsidRPr="006D29EE" w:rsidRDefault="00CB5D59" w:rsidP="00DE1DEA">
            <w:pPr>
              <w:rPr>
                <w:rFonts w:ascii="Times New Roman" w:hAnsi="Times New Roman" w:cs="Times New Roman"/>
              </w:rPr>
            </w:pPr>
          </w:p>
        </w:tc>
        <w:tc>
          <w:tcPr>
            <w:tcW w:w="7920" w:type="dxa"/>
            <w:vAlign w:val="center"/>
          </w:tcPr>
          <w:p w14:paraId="24E4BF00" w14:textId="0D36FBC3" w:rsidR="00CB5D59" w:rsidRPr="006D29EE" w:rsidRDefault="00857713" w:rsidP="00DE1DEA">
            <w:pPr>
              <w:rPr>
                <w:rFonts w:ascii="Times New Roman" w:hAnsi="Times New Roman" w:cs="Times New Roman"/>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=86.4∙</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Q∙w</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e>
                </m:nary>
                <m:d>
                  <m:dPr>
                    <m:ctrlPr>
                      <w:rPr>
                        <w:rFonts w:ascii="Cambria Math" w:hAnsi="Cambria Math"/>
                        <w:i/>
                      </w:rPr>
                    </m:ctrlPr>
                  </m:dPr>
                  <m:e>
                    <m:r>
                      <w:rPr>
                        <w:rFonts w:ascii="Cambria Math" w:hAnsi="Cambria Math"/>
                      </w:rPr>
                      <m:t>Q</m:t>
                    </m:r>
                  </m:e>
                </m:d>
                <m:r>
                  <w:rPr>
                    <w:rFonts w:ascii="Cambria Math" w:hAnsi="Cambria Math"/>
                  </w:rPr>
                  <m:t xml:space="preserve"> dQ</m:t>
                </m:r>
              </m:oMath>
            </m:oMathPara>
          </w:p>
        </w:tc>
        <w:tc>
          <w:tcPr>
            <w:tcW w:w="720" w:type="dxa"/>
            <w:vAlign w:val="center"/>
          </w:tcPr>
          <w:p w14:paraId="7680277B" w14:textId="1CA4BBEA" w:rsidR="00CB5D59" w:rsidRPr="006D29EE" w:rsidRDefault="00CB5D59" w:rsidP="00DE1DEA">
            <w:pPr>
              <w:rPr>
                <w:rFonts w:ascii="Times New Roman" w:hAnsi="Times New Roman" w:cs="Times New Roman"/>
              </w:rPr>
            </w:pPr>
            <w:r>
              <w:rPr>
                <w:rFonts w:ascii="Times New Roman" w:hAnsi="Times New Roman" w:cs="Times New Roman"/>
              </w:rPr>
              <w:t>(15)</w:t>
            </w:r>
          </w:p>
        </w:tc>
      </w:tr>
    </w:tbl>
    <w:p w14:paraId="607429EB" w14:textId="77777777" w:rsidR="00CB5D59" w:rsidRPr="006D29EE" w:rsidRDefault="00CB5D59" w:rsidP="00CB5D59">
      <w:pPr>
        <w:rPr>
          <w:rFonts w:ascii="Times New Roman" w:hAnsi="Times New Roman" w:cs="Times New Roman"/>
        </w:rPr>
      </w:pPr>
    </w:p>
    <w:p w14:paraId="45E3F5F3" w14:textId="2B93323A" w:rsidR="0043731B" w:rsidRPr="00B73508" w:rsidRDefault="0043731B" w:rsidP="008A7FC0">
      <w:pPr>
        <w:rPr>
          <w:rFonts w:ascii="Times New Roman" w:hAnsi="Times New Roman" w:cs="Times New Roman"/>
        </w:rPr>
      </w:pPr>
      <w:r>
        <w:rPr>
          <w:rFonts w:ascii="Times New Roman" w:hAnsi="Times New Roman" w:cs="Times New Roman"/>
        </w:rPr>
        <w:t xml:space="preserve">which is the same as the definition for FNC for that day and year, </w:t>
      </w:r>
      <w:r w:rsidR="00D9062C">
        <w:rPr>
          <w:rFonts w:ascii="Times New Roman" w:hAnsi="Times New Roman" w:cs="Times New Roman"/>
        </w:rPr>
        <w:t>except that it is multiplied by discharge</w:t>
      </w:r>
      <w:r>
        <w:rPr>
          <w:rFonts w:ascii="Times New Roman" w:hAnsi="Times New Roman" w:cs="Times New Roman"/>
        </w:rPr>
        <w:t xml:space="preserve"> and by a unit conversion factor (86.4).</w:t>
      </w:r>
    </w:p>
    <w:p w14:paraId="25D16A60" w14:textId="77777777" w:rsidR="00603F49" w:rsidRDefault="00603F49" w:rsidP="008A7FC0"/>
    <w:p w14:paraId="64E82E40" w14:textId="1751BB02" w:rsidR="0043731B" w:rsidRDefault="0043731B" w:rsidP="0043731B">
      <w:pPr>
        <w:rPr>
          <w:rFonts w:ascii="Times New Roman" w:hAnsi="Times New Roman" w:cs="Times New Roman"/>
          <w:lang w:eastAsia="en-US"/>
        </w:rPr>
      </w:pPr>
      <w:r>
        <w:rPr>
          <w:rFonts w:ascii="Times New Roman" w:hAnsi="Times New Roman" w:cs="Times New Roman"/>
          <w:lang w:eastAsia="en-US"/>
        </w:rPr>
        <w:t xml:space="preserve">The true mean value of FNF for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s </m:t>
            </m:r>
          </m:sub>
        </m:sSub>
      </m:oMath>
      <w:r>
        <w:rPr>
          <w:rFonts w:ascii="Times New Roman" w:hAnsi="Times New Roman" w:cs="Times New Roman"/>
          <w:lang w:eastAsia="en-US"/>
        </w:rPr>
        <w:t>is:</w:t>
      </w:r>
    </w:p>
    <w:p w14:paraId="63A0CE3D"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28464DDF" w14:textId="77777777" w:rsidTr="00DE1DEA">
        <w:tc>
          <w:tcPr>
            <w:tcW w:w="720" w:type="dxa"/>
            <w:vAlign w:val="center"/>
          </w:tcPr>
          <w:p w14:paraId="2B14F0EC" w14:textId="77777777" w:rsidR="00CB5D59" w:rsidRPr="006D29EE" w:rsidRDefault="00CB5D59" w:rsidP="00DE1DEA">
            <w:pPr>
              <w:rPr>
                <w:rFonts w:ascii="Times New Roman" w:hAnsi="Times New Roman" w:cs="Times New Roman"/>
              </w:rPr>
            </w:pPr>
          </w:p>
        </w:tc>
        <w:tc>
          <w:tcPr>
            <w:tcW w:w="7920" w:type="dxa"/>
            <w:vAlign w:val="center"/>
          </w:tcPr>
          <w:p w14:paraId="5D6B63C0" w14:textId="7123F6DA" w:rsidR="00CB5D59"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s</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365</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r>
                          <w:rPr>
                            <w:rFonts w:ascii="Cambria Math" w:eastAsia="Times New Roman" w:hAnsi="Cambria Math" w:cs="Times New Roman"/>
                            <w:lang w:eastAsia="en-US"/>
                          </w:rPr>
                          <m:t>f</m:t>
                        </m:r>
                      </m:e>
                      <m:sub>
                        <m:r>
                          <w:rPr>
                            <w:rFonts w:ascii="Cambria Math" w:hAnsi="Cambria Math"/>
                          </w:rPr>
                          <m:t>is</m:t>
                        </m:r>
                      </m:sub>
                      <m:sup>
                        <m:r>
                          <w:rPr>
                            <w:rFonts w:ascii="Cambria Math" w:hAnsi="Cambria Math"/>
                          </w:rPr>
                          <m:t>*</m:t>
                        </m:r>
                      </m:sup>
                    </m:sSubSup>
                  </m:e>
                </m:nary>
              </m:oMath>
            </m:oMathPara>
          </w:p>
        </w:tc>
        <w:tc>
          <w:tcPr>
            <w:tcW w:w="720" w:type="dxa"/>
            <w:vAlign w:val="center"/>
          </w:tcPr>
          <w:p w14:paraId="7BDEAAAB" w14:textId="062F68F4" w:rsidR="00CB5D59" w:rsidRPr="006D29EE" w:rsidRDefault="00CB5D59" w:rsidP="00DE1DEA">
            <w:pPr>
              <w:rPr>
                <w:rFonts w:ascii="Times New Roman" w:hAnsi="Times New Roman" w:cs="Times New Roman"/>
              </w:rPr>
            </w:pPr>
            <w:r>
              <w:rPr>
                <w:rFonts w:ascii="Times New Roman" w:hAnsi="Times New Roman" w:cs="Times New Roman"/>
              </w:rPr>
              <w:t>(16)</w:t>
            </w:r>
          </w:p>
        </w:tc>
      </w:tr>
    </w:tbl>
    <w:p w14:paraId="2C261F48" w14:textId="77777777" w:rsidR="00CB5D59" w:rsidRPr="006D29EE" w:rsidRDefault="00CB5D59" w:rsidP="00CB5D59">
      <w:pPr>
        <w:rPr>
          <w:rFonts w:ascii="Times New Roman" w:hAnsi="Times New Roman" w:cs="Times New Roman"/>
        </w:rPr>
      </w:pPr>
    </w:p>
    <w:p w14:paraId="3D9A515B" w14:textId="77777777" w:rsidR="0043731B" w:rsidRDefault="0043731B" w:rsidP="0043731B">
      <w:pPr>
        <w:rPr>
          <w:rFonts w:ascii="Times New Roman" w:hAnsi="Times New Roman" w:cs="Times New Roman"/>
          <w:lang w:eastAsia="en-US"/>
        </w:rPr>
      </w:pPr>
    </w:p>
    <w:p w14:paraId="642FF163" w14:textId="26A53767" w:rsidR="0043731B" w:rsidRDefault="0043731B" w:rsidP="0043731B">
      <w:pPr>
        <w:rPr>
          <w:rFonts w:ascii="Times New Roman" w:hAnsi="Times New Roman" w:cs="Times New Roman"/>
          <w:lang w:eastAsia="en-US"/>
        </w:rPr>
      </w:pPr>
      <w:r>
        <w:rPr>
          <w:rFonts w:ascii="Times New Roman" w:hAnsi="Times New Roman" w:cs="Times New Roman"/>
          <w:lang w:eastAsia="en-US"/>
        </w:rPr>
        <w:t xml:space="preserve">and the true mean value of FNF for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 xml:space="preserve">e </m:t>
            </m:r>
          </m:sub>
        </m:sSub>
      </m:oMath>
      <w:r>
        <w:rPr>
          <w:rFonts w:ascii="Times New Roman" w:hAnsi="Times New Roman" w:cs="Times New Roman"/>
          <w:lang w:eastAsia="en-US"/>
        </w:rPr>
        <w:t>is:</w:t>
      </w:r>
    </w:p>
    <w:p w14:paraId="4D8ADAA2"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5360ADFF" w14:textId="77777777" w:rsidTr="00DE1DEA">
        <w:tc>
          <w:tcPr>
            <w:tcW w:w="720" w:type="dxa"/>
            <w:vAlign w:val="center"/>
          </w:tcPr>
          <w:p w14:paraId="62F24BA5" w14:textId="77777777" w:rsidR="00CB5D59" w:rsidRPr="006D29EE" w:rsidRDefault="00CB5D59" w:rsidP="00DE1DEA">
            <w:pPr>
              <w:rPr>
                <w:rFonts w:ascii="Times New Roman" w:hAnsi="Times New Roman" w:cs="Times New Roman"/>
              </w:rPr>
            </w:pPr>
          </w:p>
        </w:tc>
        <w:tc>
          <w:tcPr>
            <w:tcW w:w="7920" w:type="dxa"/>
            <w:vAlign w:val="center"/>
          </w:tcPr>
          <w:p w14:paraId="044CEE22" w14:textId="0EB5CD71" w:rsidR="00CB5D59"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e</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365</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r>
                          <w:rPr>
                            <w:rFonts w:ascii="Cambria Math" w:eastAsia="Times New Roman" w:hAnsi="Cambria Math" w:cs="Times New Roman"/>
                            <w:lang w:eastAsia="en-US"/>
                          </w:rPr>
                          <m:t>f</m:t>
                        </m:r>
                      </m:e>
                      <m:sub>
                        <m:r>
                          <w:rPr>
                            <w:rFonts w:ascii="Cambria Math" w:hAnsi="Cambria Math"/>
                          </w:rPr>
                          <m:t>ie</m:t>
                        </m:r>
                      </m:sub>
                      <m:sup>
                        <m:r>
                          <w:rPr>
                            <w:rFonts w:ascii="Cambria Math" w:hAnsi="Cambria Math"/>
                          </w:rPr>
                          <m:t>*</m:t>
                        </m:r>
                      </m:sup>
                    </m:sSubSup>
                  </m:e>
                </m:nary>
              </m:oMath>
            </m:oMathPara>
          </w:p>
        </w:tc>
        <w:tc>
          <w:tcPr>
            <w:tcW w:w="720" w:type="dxa"/>
            <w:vAlign w:val="center"/>
          </w:tcPr>
          <w:p w14:paraId="16584521" w14:textId="49391977" w:rsidR="00CB5D59" w:rsidRPr="006D29EE" w:rsidRDefault="00CB5D59" w:rsidP="00DE1DEA">
            <w:pPr>
              <w:rPr>
                <w:rFonts w:ascii="Times New Roman" w:hAnsi="Times New Roman" w:cs="Times New Roman"/>
              </w:rPr>
            </w:pPr>
            <w:r>
              <w:rPr>
                <w:rFonts w:ascii="Times New Roman" w:hAnsi="Times New Roman" w:cs="Times New Roman"/>
              </w:rPr>
              <w:t>(17)</w:t>
            </w:r>
          </w:p>
        </w:tc>
      </w:tr>
    </w:tbl>
    <w:p w14:paraId="1439D15F" w14:textId="77777777" w:rsidR="0043731B" w:rsidRDefault="0043731B" w:rsidP="0043731B">
      <w:pPr>
        <w:rPr>
          <w:rFonts w:ascii="Times New Roman" w:hAnsi="Times New Roman" w:cs="Times New Roman"/>
        </w:rPr>
      </w:pPr>
    </w:p>
    <w:p w14:paraId="0921EE60" w14:textId="54F842B0" w:rsidR="0043731B" w:rsidRDefault="0043731B" w:rsidP="0043731B">
      <w:pPr>
        <w:rPr>
          <w:rFonts w:ascii="Times New Roman" w:hAnsi="Times New Roman" w:cs="Times New Roman"/>
        </w:rPr>
      </w:pPr>
      <w:r>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is</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ie</m:t>
            </m:r>
          </m:sub>
          <m:sup>
            <m:r>
              <w:rPr>
                <w:rFonts w:ascii="Cambria Math" w:hAnsi="Cambria Math" w:cs="Times New Roman"/>
              </w:rPr>
              <m:t>*</m:t>
            </m:r>
          </m:sup>
        </m:sSubSup>
      </m:oMath>
      <w:r>
        <w:rPr>
          <w:rFonts w:ascii="Times New Roman" w:hAnsi="Times New Roman" w:cs="Times New Roman"/>
        </w:rPr>
        <w:t xml:space="preserve">are the true values of FNF on day </w:t>
      </w:r>
      <m:oMath>
        <m:r>
          <w:rPr>
            <w:rFonts w:ascii="Cambria Math" w:hAnsi="Cambria Math" w:cs="Times New Roman"/>
          </w:rPr>
          <m:t>i</m:t>
        </m:r>
      </m:oMath>
      <w:r>
        <w:rPr>
          <w:rFonts w:ascii="Times New Roman" w:hAnsi="Times New Roman" w:cs="Times New Roman"/>
        </w:rPr>
        <w:t xml:space="preserve"> of years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Pr>
          <w:rFonts w:ascii="Times New Roman" w:hAnsi="Times New Roman" w:cs="Times New Roman"/>
        </w:rPr>
        <w:t xml:space="preserve"> respectively.  </w:t>
      </w:r>
    </w:p>
    <w:p w14:paraId="21A05194" w14:textId="77777777" w:rsidR="00023F65" w:rsidRDefault="00023F65" w:rsidP="0043731B">
      <w:pPr>
        <w:rPr>
          <w:rFonts w:ascii="Times New Roman" w:hAnsi="Times New Roman" w:cs="Times New Roman"/>
          <w:lang w:eastAsia="en-US"/>
        </w:rPr>
      </w:pPr>
    </w:p>
    <w:p w14:paraId="4324CF27" w14:textId="5EBCC89A" w:rsidR="0043731B" w:rsidRDefault="0043731B" w:rsidP="0043731B">
      <w:pPr>
        <w:rPr>
          <w:rFonts w:ascii="Times New Roman" w:hAnsi="Times New Roman" w:cs="Times New Roman"/>
          <w:lang w:eastAsia="en-US"/>
        </w:rPr>
      </w:pPr>
      <w:r w:rsidRPr="00650C36">
        <w:rPr>
          <w:rFonts w:ascii="Times New Roman" w:hAnsi="Times New Roman" w:cs="Times New Roman"/>
          <w:lang w:eastAsia="en-US"/>
        </w:rPr>
        <w:t xml:space="preserve">To evaluate trend between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s</m:t>
            </m:r>
          </m:sub>
        </m:sSub>
      </m:oMath>
      <w:r>
        <w:rPr>
          <w:rFonts w:ascii="Times New Roman" w:hAnsi="Times New Roman" w:cs="Times New Roman"/>
          <w:lang w:eastAsia="en-US"/>
        </w:rPr>
        <w:t xml:space="preserve"> </w:t>
      </w:r>
      <w:r w:rsidRPr="00650C36">
        <w:rPr>
          <w:rFonts w:ascii="Times New Roman" w:hAnsi="Times New Roman" w:cs="Times New Roman"/>
          <w:lang w:eastAsia="en-US"/>
        </w:rPr>
        <w:t xml:space="preserve">and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e</m:t>
            </m:r>
          </m:sub>
        </m:sSub>
      </m:oMath>
      <w:r>
        <w:rPr>
          <w:rFonts w:ascii="Times New Roman" w:hAnsi="Times New Roman" w:cs="Times New Roman"/>
          <w:lang w:eastAsia="en-US"/>
        </w:rPr>
        <w:t xml:space="preserve"> </w:t>
      </w:r>
      <w:r w:rsidRPr="00650C36">
        <w:rPr>
          <w:rFonts w:ascii="Times New Roman" w:hAnsi="Times New Roman" w:cs="Times New Roman"/>
          <w:lang w:eastAsia="en-US"/>
        </w:rPr>
        <w:t xml:space="preserve">we need to compute </w:t>
      </w:r>
      <w:r>
        <w:rPr>
          <w:rFonts w:ascii="Times New Roman" w:hAnsi="Times New Roman" w:cs="Times New Roman"/>
          <w:lang w:eastAsia="en-US"/>
        </w:rPr>
        <w:t>an estimated</w:t>
      </w:r>
      <w:r w:rsidRPr="00650C36">
        <w:rPr>
          <w:rFonts w:ascii="Times New Roman" w:hAnsi="Times New Roman" w:cs="Times New Roman"/>
          <w:lang w:eastAsia="en-US"/>
        </w:rPr>
        <w:t xml:space="preserve"> mean FN</w:t>
      </w:r>
      <w:r>
        <w:rPr>
          <w:rFonts w:ascii="Times New Roman" w:hAnsi="Times New Roman" w:cs="Times New Roman"/>
          <w:lang w:eastAsia="en-US"/>
        </w:rPr>
        <w:t>F</w:t>
      </w:r>
      <w:r w:rsidRPr="00650C36">
        <w:rPr>
          <w:rFonts w:ascii="Times New Roman" w:hAnsi="Times New Roman" w:cs="Times New Roman"/>
          <w:lang w:eastAsia="en-US"/>
        </w:rPr>
        <w:t xml:space="preserve"> for each of those two years. For</w:t>
      </w:r>
      <w:r>
        <w:rPr>
          <w:rFonts w:ascii="Times New Roman" w:hAnsi="Times New Roman" w:cs="Times New Roman"/>
          <w:lang w:eastAsia="en-US"/>
        </w:rPr>
        <w:t xml:space="preserve"> </w:t>
      </w:r>
      <m:oMath>
        <m:sSub>
          <m:sSubPr>
            <m:ctrlPr>
              <w:rPr>
                <w:rFonts w:ascii="Cambria Math" w:hAnsi="Cambria Math" w:cs="Times New Roman"/>
                <w:i/>
                <w:lang w:eastAsia="en-US"/>
              </w:rPr>
            </m:ctrlPr>
          </m:sSubPr>
          <m:e>
            <m:r>
              <w:rPr>
                <w:rFonts w:ascii="Cambria Math" w:hAnsi="Cambria Math" w:cs="Times New Roman"/>
                <w:lang w:eastAsia="en-US"/>
              </w:rPr>
              <m:t>y</m:t>
            </m:r>
          </m:e>
          <m:sub>
            <m:r>
              <w:rPr>
                <w:rFonts w:ascii="Cambria Math" w:hAnsi="Cambria Math" w:cs="Times New Roman"/>
                <w:lang w:eastAsia="en-US"/>
              </w:rPr>
              <m:t>s</m:t>
            </m:r>
          </m:sub>
        </m:sSub>
      </m:oMath>
      <w:r w:rsidRPr="00650C36">
        <w:rPr>
          <w:rFonts w:ascii="Times New Roman" w:hAnsi="Times New Roman" w:cs="Times New Roman"/>
          <w:lang w:eastAsia="en-US"/>
        </w:rPr>
        <w:t>:</w:t>
      </w:r>
    </w:p>
    <w:p w14:paraId="3B6DF563"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6DB1BFFD" w14:textId="77777777" w:rsidTr="00DE1DEA">
        <w:tc>
          <w:tcPr>
            <w:tcW w:w="720" w:type="dxa"/>
            <w:vAlign w:val="center"/>
          </w:tcPr>
          <w:p w14:paraId="046BA51E" w14:textId="77777777" w:rsidR="00CB5D59" w:rsidRPr="006D29EE" w:rsidRDefault="00CB5D59" w:rsidP="00DE1DEA">
            <w:pPr>
              <w:rPr>
                <w:rFonts w:ascii="Times New Roman" w:hAnsi="Times New Roman" w:cs="Times New Roman"/>
              </w:rPr>
            </w:pPr>
          </w:p>
        </w:tc>
        <w:tc>
          <w:tcPr>
            <w:tcW w:w="7920" w:type="dxa"/>
            <w:vAlign w:val="center"/>
          </w:tcPr>
          <w:p w14:paraId="30AA34AF" w14:textId="04CA94F5" w:rsidR="00CB5D59"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FNF</m:t>
                        </m:r>
                      </m:e>
                    </m:acc>
                  </m:e>
                  <m:sub>
                    <m:r>
                      <w:rPr>
                        <w:rFonts w:ascii="Cambria Math" w:hAnsi="Cambria Math" w:cs="Times New Roman"/>
                      </w:rPr>
                      <m:t>s</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365</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hAnsi="Cambria Math"/>
                              </w:rPr>
                              <m:t>f</m:t>
                            </m:r>
                          </m:e>
                        </m:acc>
                      </m:e>
                      <m:sub>
                        <m:r>
                          <w:rPr>
                            <w:rFonts w:ascii="Cambria Math" w:hAnsi="Cambria Math"/>
                          </w:rPr>
                          <m:t>is</m:t>
                        </m:r>
                      </m:sub>
                      <m:sup>
                        <m:r>
                          <w:rPr>
                            <w:rFonts w:ascii="Cambria Math" w:hAnsi="Cambria Math"/>
                          </w:rPr>
                          <m:t>*</m:t>
                        </m:r>
                      </m:sup>
                    </m:sSubSup>
                  </m:e>
                </m:nary>
              </m:oMath>
            </m:oMathPara>
          </w:p>
        </w:tc>
        <w:tc>
          <w:tcPr>
            <w:tcW w:w="720" w:type="dxa"/>
            <w:vAlign w:val="center"/>
          </w:tcPr>
          <w:p w14:paraId="0CB3EDAD" w14:textId="43D1D70E" w:rsidR="00CB5D59" w:rsidRPr="006D29EE" w:rsidRDefault="00CB5D59" w:rsidP="00DE1DEA">
            <w:pPr>
              <w:rPr>
                <w:rFonts w:ascii="Times New Roman" w:hAnsi="Times New Roman" w:cs="Times New Roman"/>
              </w:rPr>
            </w:pPr>
            <w:r>
              <w:rPr>
                <w:rFonts w:ascii="Times New Roman" w:hAnsi="Times New Roman" w:cs="Times New Roman"/>
              </w:rPr>
              <w:t>(18)</w:t>
            </w:r>
          </w:p>
        </w:tc>
      </w:tr>
    </w:tbl>
    <w:p w14:paraId="571F4B50" w14:textId="77777777" w:rsidR="00CB5D59" w:rsidRPr="006D29EE" w:rsidRDefault="00CB5D59" w:rsidP="00CB5D59">
      <w:pPr>
        <w:rPr>
          <w:rFonts w:ascii="Times New Roman" w:hAnsi="Times New Roman" w:cs="Times New Roman"/>
        </w:rPr>
      </w:pPr>
    </w:p>
    <w:p w14:paraId="2BE8636A" w14:textId="41EB4542" w:rsidR="0043731B" w:rsidRDefault="0043731B" w:rsidP="0043731B">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FNF</m:t>
                </m:r>
              </m:e>
            </m:acc>
          </m:e>
          <m:sub>
            <m:r>
              <w:rPr>
                <w:rFonts w:ascii="Cambria Math" w:hAnsi="Cambria Math" w:cs="Times New Roman"/>
              </w:rPr>
              <m:t>s</m:t>
            </m:r>
          </m:sub>
        </m:sSub>
      </m:oMath>
      <w:r>
        <w:rPr>
          <w:rFonts w:ascii="Times New Roman" w:hAnsi="Times New Roman" w:cs="Times New Roman"/>
        </w:rPr>
        <w:t xml:space="preserve"> is the estimated flow-normalized flux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Pr="00650C36">
        <w:rPr>
          <w:rFonts w:ascii="Times New Roman" w:hAnsi="Times New Roman" w:cs="Times New Roman"/>
        </w:rPr>
        <w:t xml:space="preserve"> </w:t>
      </w:r>
      <w:r>
        <w:rPr>
          <w:rFonts w:ascii="Times New Roman" w:hAnsi="Times New Roman" w:cs="Times New Roman"/>
        </w:rPr>
        <w:t xml:space="preserve">and the </w:t>
      </w:r>
      <m:oMath>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hAnsi="Cambria Math"/>
                  </w:rPr>
                  <m:t>f</m:t>
                </m:r>
              </m:e>
            </m:acc>
          </m:e>
          <m:sub>
            <m:r>
              <w:rPr>
                <w:rFonts w:ascii="Cambria Math" w:hAnsi="Cambria Math"/>
              </w:rPr>
              <m:t>is</m:t>
            </m:r>
          </m:sub>
          <m:sup>
            <m:r>
              <w:rPr>
                <w:rFonts w:ascii="Cambria Math" w:hAnsi="Cambria Math"/>
              </w:rPr>
              <m:t>*</m:t>
            </m:r>
          </m:sup>
        </m:sSubSup>
      </m:oMath>
      <w:r>
        <w:rPr>
          <w:rFonts w:ascii="Times New Roman" w:hAnsi="Times New Roman" w:cs="Times New Roman"/>
        </w:rPr>
        <w:t xml:space="preserve"> is the estimated flow-normalized concentrations on day </w:t>
      </w:r>
      <m:oMath>
        <m:r>
          <w:rPr>
            <w:rFonts w:ascii="Cambria Math" w:hAnsi="Cambria Math" w:cs="Times New Roman"/>
          </w:rPr>
          <m:t>i</m:t>
        </m:r>
      </m:oMath>
      <w:r w:rsidRPr="00650C36">
        <w:rPr>
          <w:rFonts w:ascii="Times New Roman" w:hAnsi="Times New Roman" w:cs="Times New Roman"/>
        </w:rPr>
        <w:t xml:space="preserve"> </w:t>
      </w:r>
      <w:r>
        <w:rPr>
          <w:rFonts w:ascii="Times New Roman" w:hAnsi="Times New Roman" w:cs="Times New Roman"/>
        </w:rPr>
        <w:t xml:space="preserve">of year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Pr>
          <w:rFonts w:ascii="Times New Roman" w:hAnsi="Times New Roman" w:cs="Times New Roman"/>
        </w:rPr>
        <w:t>,</w:t>
      </w:r>
    </w:p>
    <w:p w14:paraId="0D3AA0FE" w14:textId="77777777" w:rsidR="0043731B" w:rsidRDefault="0043731B" w:rsidP="0043731B">
      <w:pPr>
        <w:rPr>
          <w:rFonts w:ascii="Times New Roman" w:hAnsi="Times New Roman" w:cs="Times New Roman"/>
        </w:rPr>
      </w:pPr>
    </w:p>
    <w:p w14:paraId="1D3EEEB1" w14:textId="77777777" w:rsidR="0043731B" w:rsidRPr="00650C36" w:rsidRDefault="0043731B" w:rsidP="0043731B">
      <w:pPr>
        <w:rPr>
          <w:rFonts w:ascii="Times New Roman" w:hAnsi="Times New Roman" w:cs="Times New Roman"/>
        </w:rPr>
      </w:pPr>
      <w:r>
        <w:rPr>
          <w:rFonts w:ascii="Times New Roman" w:hAnsi="Times New Roman" w:cs="Times New Roman"/>
        </w:rPr>
        <w:t xml:space="preserve">and similarly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Pr>
          <w:rFonts w:ascii="Times New Roman" w:hAnsi="Times New Roman" w:cs="Times New Roman"/>
        </w:rPr>
        <w:t xml:space="preserve"> </w:t>
      </w:r>
      <w:r w:rsidRPr="00650C36">
        <w:rPr>
          <w:rFonts w:ascii="Times New Roman" w:hAnsi="Times New Roman" w:cs="Times New Roman"/>
        </w:rPr>
        <w:t>:</w:t>
      </w:r>
    </w:p>
    <w:p w14:paraId="4B27F0C2"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09F6BF66" w14:textId="77777777" w:rsidTr="00DE1DEA">
        <w:tc>
          <w:tcPr>
            <w:tcW w:w="720" w:type="dxa"/>
            <w:vAlign w:val="center"/>
          </w:tcPr>
          <w:p w14:paraId="564C277B" w14:textId="77777777" w:rsidR="00CB5D59" w:rsidRPr="006D29EE" w:rsidRDefault="00CB5D59" w:rsidP="00DE1DEA">
            <w:pPr>
              <w:rPr>
                <w:rFonts w:ascii="Times New Roman" w:hAnsi="Times New Roman" w:cs="Times New Roman"/>
              </w:rPr>
            </w:pPr>
          </w:p>
        </w:tc>
        <w:tc>
          <w:tcPr>
            <w:tcW w:w="7920" w:type="dxa"/>
            <w:vAlign w:val="center"/>
          </w:tcPr>
          <w:p w14:paraId="42936DD4" w14:textId="02D1DC69" w:rsidR="00CB5D59"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FNF</m:t>
                        </m:r>
                      </m:e>
                    </m:acc>
                  </m:e>
                  <m:sub>
                    <m:r>
                      <w:rPr>
                        <w:rFonts w:ascii="Cambria Math" w:hAnsi="Cambria Math" w:cs="Times New Roman"/>
                      </w:rPr>
                      <m:t>e</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365</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eastAsia="Times New Roman" w:hAnsi="Cambria Math" w:cs="Times New Roman"/>
                                <w:lang w:eastAsia="en-US"/>
                              </w:rPr>
                              <m:t>f</m:t>
                            </m:r>
                          </m:e>
                        </m:acc>
                      </m:e>
                      <m:sub>
                        <m:r>
                          <w:rPr>
                            <w:rFonts w:ascii="Cambria Math" w:eastAsia="Times New Roman" w:hAnsi="Cambria Math" w:cs="Times New Roman"/>
                            <w:lang w:eastAsia="en-US"/>
                          </w:rPr>
                          <m:t>ie</m:t>
                        </m:r>
                      </m:sub>
                      <m:sup>
                        <m:r>
                          <w:rPr>
                            <w:rFonts w:ascii="Cambria Math" w:eastAsia="Times New Roman" w:hAnsi="Cambria Math" w:cs="Times New Roman"/>
                            <w:lang w:eastAsia="en-US"/>
                          </w:rPr>
                          <m:t>*</m:t>
                        </m:r>
                      </m:sup>
                    </m:sSubSup>
                  </m:e>
                </m:nary>
              </m:oMath>
            </m:oMathPara>
          </w:p>
        </w:tc>
        <w:tc>
          <w:tcPr>
            <w:tcW w:w="720" w:type="dxa"/>
            <w:vAlign w:val="center"/>
          </w:tcPr>
          <w:p w14:paraId="2CE9372F" w14:textId="2A20EE7B" w:rsidR="00CB5D59" w:rsidRPr="006D29EE" w:rsidRDefault="00CB5D59" w:rsidP="00DE1DEA">
            <w:pPr>
              <w:rPr>
                <w:rFonts w:ascii="Times New Roman" w:hAnsi="Times New Roman" w:cs="Times New Roman"/>
              </w:rPr>
            </w:pPr>
            <w:r>
              <w:rPr>
                <w:rFonts w:ascii="Times New Roman" w:hAnsi="Times New Roman" w:cs="Times New Roman"/>
              </w:rPr>
              <w:t>(19)</w:t>
            </w:r>
          </w:p>
        </w:tc>
      </w:tr>
    </w:tbl>
    <w:p w14:paraId="5A195DCE" w14:textId="77777777" w:rsidR="00CB5D59" w:rsidRPr="006D29EE" w:rsidRDefault="00CB5D59" w:rsidP="00CB5D59">
      <w:pPr>
        <w:rPr>
          <w:rFonts w:ascii="Times New Roman" w:hAnsi="Times New Roman" w:cs="Times New Roman"/>
        </w:rPr>
      </w:pPr>
    </w:p>
    <w:p w14:paraId="6E095252" w14:textId="3F2190E0" w:rsidR="0043731B" w:rsidRDefault="0043731B" w:rsidP="0043731B">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FNF</m:t>
                </m:r>
              </m:e>
            </m:acc>
          </m:e>
          <m:sub>
            <m:r>
              <w:rPr>
                <w:rFonts w:ascii="Cambria Math" w:hAnsi="Cambria Math" w:cs="Times New Roman"/>
              </w:rPr>
              <m:t>e</m:t>
            </m:r>
          </m:sub>
        </m:sSub>
      </m:oMath>
      <w:r>
        <w:rPr>
          <w:rFonts w:ascii="Times New Roman" w:hAnsi="Times New Roman" w:cs="Times New Roman"/>
        </w:rPr>
        <w:t xml:space="preserve"> is the estimated flow-normalized flux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Pr="00650C36">
        <w:rPr>
          <w:rFonts w:ascii="Times New Roman" w:hAnsi="Times New Roman" w:cs="Times New Roman"/>
        </w:rPr>
        <w:t xml:space="preserve"> </w:t>
      </w:r>
      <w:r>
        <w:rPr>
          <w:rFonts w:ascii="Times New Roman" w:hAnsi="Times New Roman" w:cs="Times New Roman"/>
        </w:rPr>
        <w:t xml:space="preserve">and </w:t>
      </w:r>
      <m:oMath>
        <m:sSubSup>
          <m:sSubSupPr>
            <m:ctrlPr>
              <w:rPr>
                <w:rFonts w:ascii="Cambria Math" w:eastAsia="Times New Roman" w:hAnsi="Cambria Math" w:cs="Times New Roman"/>
                <w:i/>
                <w:lang w:eastAsia="en-US"/>
              </w:rPr>
            </m:ctrlPr>
          </m:sSubSupPr>
          <m:e>
            <m:acc>
              <m:accPr>
                <m:ctrlPr>
                  <w:rPr>
                    <w:rFonts w:ascii="Cambria Math" w:eastAsia="Times New Roman" w:hAnsi="Cambria Math" w:cs="Times New Roman"/>
                    <w:i/>
                    <w:lang w:eastAsia="en-US"/>
                  </w:rPr>
                </m:ctrlPr>
              </m:accPr>
              <m:e>
                <m:r>
                  <w:rPr>
                    <w:rFonts w:ascii="Cambria Math" w:hAnsi="Cambria Math"/>
                  </w:rPr>
                  <m:t>f</m:t>
                </m:r>
              </m:e>
            </m:acc>
          </m:e>
          <m:sub>
            <m:r>
              <w:rPr>
                <w:rFonts w:ascii="Cambria Math" w:hAnsi="Cambria Math"/>
              </w:rPr>
              <m:t>ie</m:t>
            </m:r>
          </m:sub>
          <m:sup>
            <m:r>
              <w:rPr>
                <w:rFonts w:ascii="Cambria Math" w:hAnsi="Cambria Math"/>
              </w:rPr>
              <m:t>*</m:t>
            </m:r>
          </m:sup>
        </m:sSubSup>
      </m:oMath>
      <w:r>
        <w:rPr>
          <w:rFonts w:ascii="Times New Roman" w:hAnsi="Times New Roman" w:cs="Times New Roman"/>
        </w:rPr>
        <w:t xml:space="preserve"> is the estimated flow-normalized concentration on day </w:t>
      </w:r>
      <m:oMath>
        <m:r>
          <w:rPr>
            <w:rFonts w:ascii="Cambria Math" w:hAnsi="Cambria Math" w:cs="Times New Roman"/>
          </w:rPr>
          <m:t>i</m:t>
        </m:r>
      </m:oMath>
      <w:r w:rsidRPr="00650C36">
        <w:rPr>
          <w:rFonts w:ascii="Times New Roman" w:hAnsi="Times New Roman" w:cs="Times New Roman"/>
        </w:rPr>
        <w:t xml:space="preserve"> </w:t>
      </w:r>
      <w:r>
        <w:rPr>
          <w:rFonts w:ascii="Times New Roman" w:hAnsi="Times New Roman" w:cs="Times New Roman"/>
        </w:rPr>
        <w:t xml:space="preserve">of year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Pr>
          <w:rFonts w:ascii="Times New Roman" w:hAnsi="Times New Roman" w:cs="Times New Roman"/>
        </w:rPr>
        <w:t>,</w:t>
      </w:r>
    </w:p>
    <w:p w14:paraId="25D78FBD" w14:textId="77777777" w:rsidR="004E1620" w:rsidRDefault="004E1620" w:rsidP="008A7FC0"/>
    <w:p w14:paraId="4401331B" w14:textId="4AF94D82" w:rsidR="0043731B" w:rsidRPr="00650C36" w:rsidRDefault="0043731B" w:rsidP="0043731B">
      <w:pPr>
        <w:rPr>
          <w:rFonts w:ascii="Times New Roman" w:hAnsi="Times New Roman" w:cs="Times New Roman"/>
        </w:rPr>
      </w:pPr>
      <w:r w:rsidRPr="00650C36">
        <w:rPr>
          <w:rFonts w:ascii="Times New Roman" w:hAnsi="Times New Roman" w:cs="Times New Roman"/>
        </w:rPr>
        <w:t xml:space="preserve">The </w:t>
      </w:r>
      <w:r>
        <w:rPr>
          <w:rFonts w:ascii="Times New Roman" w:hAnsi="Times New Roman" w:cs="Times New Roman"/>
        </w:rPr>
        <w:t>true change in FNF over the trend period</w:t>
      </w:r>
      <w:r w:rsidRPr="00650C36">
        <w:rPr>
          <w:rFonts w:ascii="Times New Roman" w:hAnsi="Times New Roman" w:cs="Times New Roman"/>
        </w:rPr>
        <w:t xml:space="preserve"> is</w:t>
      </w:r>
      <w:r>
        <w:rPr>
          <w:rFonts w:ascii="Times New Roman" w:hAnsi="Times New Roman" w:cs="Times New Roman"/>
        </w:rPr>
        <w:t xml:space="preserve"> </w:t>
      </w:r>
      <m:oMath>
        <m:sSubSup>
          <m:sSubSupPr>
            <m:ctrlPr>
              <w:rPr>
                <w:rFonts w:ascii="Cambria Math" w:hAnsi="Cambria Math"/>
                <w:i/>
              </w:rPr>
            </m:ctrlPr>
          </m:sSubSupPr>
          <m:e>
            <m:r>
              <w:rPr>
                <w:rFonts w:ascii="Cambria Math" w:hAnsi="Cambria Math"/>
              </w:rPr>
              <m:t>∆</m:t>
            </m:r>
          </m:e>
          <m:sub>
            <m:r>
              <w:rPr>
                <w:rFonts w:ascii="Cambria Math" w:hAnsi="Cambria Math"/>
              </w:rPr>
              <m:t>f</m:t>
            </m:r>
          </m:sub>
          <m:sup>
            <m:r>
              <w:rPr>
                <w:rFonts w:ascii="Cambria Math" w:hAnsi="Cambria Math"/>
              </w:rPr>
              <m:t>*</m:t>
            </m:r>
          </m:sup>
        </m:sSubSup>
      </m:oMath>
      <w:r w:rsidRPr="00650C36">
        <w:rPr>
          <w:rFonts w:ascii="Times New Roman" w:hAnsi="Times New Roman" w:cs="Times New Roman"/>
        </w:rPr>
        <w:t>:</w:t>
      </w:r>
    </w:p>
    <w:p w14:paraId="23B7C14C"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290A5A3A" w14:textId="77777777" w:rsidTr="00DE1DEA">
        <w:tc>
          <w:tcPr>
            <w:tcW w:w="720" w:type="dxa"/>
            <w:vAlign w:val="center"/>
          </w:tcPr>
          <w:p w14:paraId="5B7F4997" w14:textId="77777777" w:rsidR="00CB5D59" w:rsidRPr="006D29EE" w:rsidRDefault="00CB5D59" w:rsidP="00DE1DEA">
            <w:pPr>
              <w:rPr>
                <w:rFonts w:ascii="Times New Roman" w:hAnsi="Times New Roman" w:cs="Times New Roman"/>
              </w:rPr>
            </w:pPr>
          </w:p>
        </w:tc>
        <w:tc>
          <w:tcPr>
            <w:tcW w:w="7920" w:type="dxa"/>
            <w:vAlign w:val="center"/>
          </w:tcPr>
          <w:p w14:paraId="3D36FC8C" w14:textId="67A2CAA0" w:rsidR="00CB5D59" w:rsidRPr="006D29EE" w:rsidRDefault="00857713" w:rsidP="00DE1DEA">
            <w:pPr>
              <w:rPr>
                <w:rFonts w:ascii="Times New Roman" w:hAnsi="Times New Roman" w:cs="Times New Roman"/>
              </w:rPr>
            </w:pPr>
            <m:oMathPara>
              <m:oMath>
                <m:sSubSup>
                  <m:sSubSupPr>
                    <m:ctrlPr>
                      <w:rPr>
                        <w:rFonts w:ascii="Cambria Math" w:hAnsi="Cambria Math"/>
                        <w:i/>
                      </w:rPr>
                    </m:ctrlPr>
                  </m:sSubSupPr>
                  <m:e>
                    <m:r>
                      <w:rPr>
                        <w:rFonts w:ascii="Cambria Math" w:hAnsi="Cambria Math"/>
                      </w:rPr>
                      <m:t>∆</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FNF</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FNF</m:t>
                    </m:r>
                  </m:e>
                  <m:sub>
                    <m:r>
                      <w:rPr>
                        <w:rFonts w:ascii="Cambria Math" w:hAnsi="Cambria Math"/>
                      </w:rPr>
                      <m:t>s</m:t>
                    </m:r>
                  </m:sub>
                </m:sSub>
              </m:oMath>
            </m:oMathPara>
          </w:p>
        </w:tc>
        <w:tc>
          <w:tcPr>
            <w:tcW w:w="720" w:type="dxa"/>
            <w:vAlign w:val="center"/>
          </w:tcPr>
          <w:p w14:paraId="018366C6" w14:textId="0B5B9E3C" w:rsidR="00CB5D59" w:rsidRPr="006D29EE" w:rsidRDefault="00CB5D59" w:rsidP="00DE1DEA">
            <w:pPr>
              <w:rPr>
                <w:rFonts w:ascii="Times New Roman" w:hAnsi="Times New Roman" w:cs="Times New Roman"/>
              </w:rPr>
            </w:pPr>
            <w:r>
              <w:rPr>
                <w:rFonts w:ascii="Times New Roman" w:hAnsi="Times New Roman" w:cs="Times New Roman"/>
              </w:rPr>
              <w:t>(20)</w:t>
            </w:r>
          </w:p>
        </w:tc>
      </w:tr>
    </w:tbl>
    <w:p w14:paraId="0D342191" w14:textId="77777777" w:rsidR="00CB5D59" w:rsidRPr="006D29EE" w:rsidRDefault="00CB5D59" w:rsidP="00CB5D59">
      <w:pPr>
        <w:rPr>
          <w:rFonts w:ascii="Times New Roman" w:hAnsi="Times New Roman" w:cs="Times New Roman"/>
        </w:rPr>
      </w:pPr>
    </w:p>
    <w:p w14:paraId="7C87F207" w14:textId="6586EA72" w:rsidR="0043731B" w:rsidRPr="00191BCA" w:rsidRDefault="0043731B" w:rsidP="0043731B">
      <w:pPr>
        <w:spacing w:before="120"/>
        <w:rPr>
          <w:rFonts w:ascii="Times New Roman" w:hAnsi="Times New Roman" w:cs="Times New Roman"/>
        </w:rPr>
      </w:pPr>
      <w:r w:rsidRPr="00191BCA">
        <w:rPr>
          <w:rFonts w:ascii="Times New Roman" w:hAnsi="Times New Roman" w:cs="Times New Roman"/>
        </w:rPr>
        <w:t>Placing this in the context of classical hypothesis testing, we can state the null hypothesis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sidRPr="00191BCA">
        <w:rPr>
          <w:rFonts w:ascii="Times New Roman" w:hAnsi="Times New Roman" w:cs="Times New Roman"/>
        </w:rPr>
        <w:t xml:space="preserve">) that there is no change in FNC between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Pr="00191BCA">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Pr="00191BCA">
        <w:rPr>
          <w:rFonts w:ascii="Times New Roman" w:hAnsi="Times New Roman" w:cs="Times New Roman"/>
        </w:rPr>
        <w:t>.  Formally, we could say:</w:t>
      </w:r>
    </w:p>
    <w:p w14:paraId="4B13241D"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0D58E6DA" w14:textId="77777777" w:rsidTr="00DE1DEA">
        <w:tc>
          <w:tcPr>
            <w:tcW w:w="720" w:type="dxa"/>
            <w:vAlign w:val="center"/>
          </w:tcPr>
          <w:p w14:paraId="385D507E" w14:textId="77777777" w:rsidR="00CB5D59" w:rsidRPr="006D29EE" w:rsidRDefault="00CB5D59" w:rsidP="00DE1DEA">
            <w:pPr>
              <w:rPr>
                <w:rFonts w:ascii="Times New Roman" w:hAnsi="Times New Roman" w:cs="Times New Roman"/>
              </w:rPr>
            </w:pPr>
          </w:p>
        </w:tc>
        <w:tc>
          <w:tcPr>
            <w:tcW w:w="7920" w:type="dxa"/>
            <w:vAlign w:val="center"/>
          </w:tcPr>
          <w:p w14:paraId="6EE5B116" w14:textId="5FBF2DCB" w:rsidR="00CB5D59" w:rsidRPr="006D29EE" w:rsidRDefault="00857713" w:rsidP="00DE1DEA">
            <w:pPr>
              <w:rPr>
                <w:rFonts w:ascii="Times New Roman" w:hAnsi="Times New Roman" w:cs="Times New Roman"/>
              </w:rPr>
            </w:pPr>
            <m:oMathPara>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 xml:space="preserve">f0 </m:t>
                        </m:r>
                      </m:sub>
                    </m:sSub>
                    <m:r>
                      <w:rPr>
                        <w:rFonts w:ascii="Cambria Math" w:hAnsi="Cambria Math" w:cs="Times New Roman"/>
                      </w:rPr>
                      <m:t>:  ∆</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=0</m:t>
                </m:r>
              </m:oMath>
            </m:oMathPara>
          </w:p>
        </w:tc>
        <w:tc>
          <w:tcPr>
            <w:tcW w:w="720" w:type="dxa"/>
            <w:vAlign w:val="center"/>
          </w:tcPr>
          <w:p w14:paraId="7CC7857C" w14:textId="1158A2DD" w:rsidR="00CB5D59" w:rsidRPr="006D29EE" w:rsidRDefault="00CB5D59" w:rsidP="00DE1DEA">
            <w:pPr>
              <w:rPr>
                <w:rFonts w:ascii="Times New Roman" w:hAnsi="Times New Roman" w:cs="Times New Roman"/>
              </w:rPr>
            </w:pPr>
            <w:r>
              <w:rPr>
                <w:rFonts w:ascii="Times New Roman" w:hAnsi="Times New Roman" w:cs="Times New Roman"/>
              </w:rPr>
              <w:t>(21)</w:t>
            </w:r>
          </w:p>
        </w:tc>
      </w:tr>
    </w:tbl>
    <w:p w14:paraId="269CF5F7" w14:textId="77777777" w:rsidR="00CB5D59" w:rsidRPr="006D29EE" w:rsidRDefault="00CB5D59" w:rsidP="00CB5D59">
      <w:pPr>
        <w:rPr>
          <w:rFonts w:ascii="Times New Roman" w:hAnsi="Times New Roman" w:cs="Times New Roman"/>
        </w:rPr>
      </w:pPr>
    </w:p>
    <w:p w14:paraId="661A8D75" w14:textId="77777777" w:rsidR="0043731B" w:rsidRDefault="0043731B" w:rsidP="0043731B">
      <w:pPr>
        <w:spacing w:before="120"/>
        <w:rPr>
          <w:rFonts w:ascii="Times New Roman" w:hAnsi="Times New Roman" w:cs="Times New Roman"/>
        </w:rPr>
      </w:pPr>
      <w:r w:rsidRPr="00191BCA">
        <w:rPr>
          <w:rFonts w:ascii="Times New Roman" w:hAnsi="Times New Roman" w:cs="Times New Roman"/>
        </w:rPr>
        <w:t xml:space="preserve">which is equivalent to: </w:t>
      </w:r>
    </w:p>
    <w:p w14:paraId="72DFC81E"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412A6EA6" w14:textId="77777777" w:rsidTr="00DE1DEA">
        <w:tc>
          <w:tcPr>
            <w:tcW w:w="720" w:type="dxa"/>
            <w:vAlign w:val="center"/>
          </w:tcPr>
          <w:p w14:paraId="0E0D1532" w14:textId="77777777" w:rsidR="00CB5D59" w:rsidRPr="006D29EE" w:rsidRDefault="00CB5D59" w:rsidP="00DE1DEA">
            <w:pPr>
              <w:rPr>
                <w:rFonts w:ascii="Times New Roman" w:hAnsi="Times New Roman" w:cs="Times New Roman"/>
              </w:rPr>
            </w:pPr>
          </w:p>
        </w:tc>
        <w:tc>
          <w:tcPr>
            <w:tcW w:w="7920" w:type="dxa"/>
            <w:vAlign w:val="center"/>
          </w:tcPr>
          <w:p w14:paraId="26F2E107" w14:textId="330D308B" w:rsidR="00CB5D59"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 xml:space="preserve">f0 </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r>
                          <w:rPr>
                            <w:rFonts w:ascii="Cambria Math" w:eastAsia="Times New Roman" w:hAnsi="Cambria Math" w:cs="Times New Roman"/>
                            <w:lang w:eastAsia="en-US"/>
                          </w:rPr>
                          <m:t>f</m:t>
                        </m:r>
                      </m:e>
                      <m:sub>
                        <m:r>
                          <w:rPr>
                            <w:rFonts w:ascii="Cambria Math" w:eastAsia="Times New Roman" w:hAnsi="Cambria Math" w:cs="Times New Roman"/>
                            <w:lang w:eastAsia="en-US"/>
                          </w:rPr>
                          <m:t>is</m:t>
                        </m:r>
                      </m:sub>
                      <m:sup>
                        <m:r>
                          <w:rPr>
                            <w:rFonts w:ascii="Cambria Math" w:eastAsia="Times New Roman" w:hAnsi="Cambria Math" w:cs="Times New Roman"/>
                            <w:lang w:eastAsia="en-US"/>
                          </w:rPr>
                          <m:t>*</m:t>
                        </m:r>
                      </m:sup>
                    </m:sSubSup>
                  </m:e>
                </m:nary>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365</m:t>
                    </m:r>
                  </m:sup>
                  <m:e>
                    <m:sSubSup>
                      <m:sSubSupPr>
                        <m:ctrlPr>
                          <w:rPr>
                            <w:rFonts w:ascii="Cambria Math" w:eastAsia="Times New Roman" w:hAnsi="Cambria Math" w:cs="Times New Roman"/>
                            <w:i/>
                            <w:lang w:eastAsia="en-US"/>
                          </w:rPr>
                        </m:ctrlPr>
                      </m:sSubSupPr>
                      <m:e>
                        <m:r>
                          <w:rPr>
                            <w:rFonts w:ascii="Cambria Math" w:eastAsia="Times New Roman" w:hAnsi="Cambria Math" w:cs="Times New Roman"/>
                            <w:lang w:eastAsia="en-US"/>
                          </w:rPr>
                          <m:t>f</m:t>
                        </m:r>
                      </m:e>
                      <m:sub>
                        <m:r>
                          <w:rPr>
                            <w:rFonts w:ascii="Cambria Math" w:eastAsia="Times New Roman" w:hAnsi="Cambria Math" w:cs="Times New Roman"/>
                            <w:lang w:eastAsia="en-US"/>
                          </w:rPr>
                          <m:t>ie</m:t>
                        </m:r>
                      </m:sub>
                      <m:sup>
                        <m:r>
                          <w:rPr>
                            <w:rFonts w:ascii="Cambria Math" w:eastAsia="Times New Roman" w:hAnsi="Cambria Math" w:cs="Times New Roman"/>
                            <w:lang w:eastAsia="en-US"/>
                          </w:rPr>
                          <m:t>*</m:t>
                        </m:r>
                      </m:sup>
                    </m:sSubSup>
                  </m:e>
                </m:nary>
              </m:oMath>
            </m:oMathPara>
          </w:p>
        </w:tc>
        <w:tc>
          <w:tcPr>
            <w:tcW w:w="720" w:type="dxa"/>
            <w:vAlign w:val="center"/>
          </w:tcPr>
          <w:p w14:paraId="4EAF966B" w14:textId="1D2C5933" w:rsidR="00CB5D59" w:rsidRPr="006D29EE" w:rsidRDefault="00CB5D59" w:rsidP="00DE1DEA">
            <w:pPr>
              <w:rPr>
                <w:rFonts w:ascii="Times New Roman" w:hAnsi="Times New Roman" w:cs="Times New Roman"/>
              </w:rPr>
            </w:pPr>
            <w:r>
              <w:rPr>
                <w:rFonts w:ascii="Times New Roman" w:hAnsi="Times New Roman" w:cs="Times New Roman"/>
              </w:rPr>
              <w:t>(22)</w:t>
            </w:r>
          </w:p>
        </w:tc>
      </w:tr>
    </w:tbl>
    <w:p w14:paraId="13E39FBD" w14:textId="77777777" w:rsidR="00CB5D59" w:rsidRPr="006D29EE" w:rsidRDefault="00CB5D59" w:rsidP="00CB5D59">
      <w:pPr>
        <w:rPr>
          <w:rFonts w:ascii="Times New Roman" w:hAnsi="Times New Roman" w:cs="Times New Roman"/>
        </w:rPr>
      </w:pPr>
    </w:p>
    <w:p w14:paraId="3BAF50B2" w14:textId="484A9DF1" w:rsidR="0043731B" w:rsidRDefault="0043731B" w:rsidP="0043731B">
      <w:pPr>
        <w:spacing w:before="120"/>
        <w:rPr>
          <w:rFonts w:ascii="Times New Roman" w:hAnsi="Times New Roman" w:cs="Times New Roman"/>
        </w:rPr>
      </w:pPr>
      <w:r w:rsidRPr="00191BCA">
        <w:rPr>
          <w:rFonts w:ascii="Times New Roman" w:hAnsi="Times New Roman" w:cs="Times New Roman"/>
        </w:rPr>
        <w:t xml:space="preserve">The alternative hypothesis,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f1</m:t>
            </m:r>
          </m:sub>
        </m:sSub>
      </m:oMath>
      <w:r w:rsidRPr="00191BCA">
        <w:rPr>
          <w:rFonts w:ascii="Times New Roman" w:hAnsi="Times New Roman" w:cs="Times New Roman"/>
        </w:rPr>
        <w:t>, is that they are not equal</w:t>
      </w:r>
      <w:r>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 xml:space="preserve">f1 </m:t>
                </m:r>
              </m:sub>
            </m:sSub>
            <m:r>
              <w:rPr>
                <w:rFonts w:ascii="Cambria Math" w:hAnsi="Cambria Math" w:cs="Times New Roman"/>
              </w:rPr>
              <m:t>:  ∆</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≠0</m:t>
        </m:r>
      </m:oMath>
      <w:r w:rsidRPr="00191BCA">
        <w:rPr>
          <w:rFonts w:ascii="Times New Roman" w:hAnsi="Times New Roman" w:cs="Times New Roman"/>
        </w:rPr>
        <w:t xml:space="preserve">.  </w:t>
      </w:r>
      <w:r>
        <w:rPr>
          <w:rFonts w:ascii="Times New Roman" w:hAnsi="Times New Roman" w:cs="Times New Roman"/>
        </w:rPr>
        <w:t>Note that</w:t>
      </w:r>
      <w:r w:rsidRPr="00191BCA">
        <w:rPr>
          <w:rFonts w:ascii="Times New Roman" w:hAnsi="Times New Roman" w:cs="Times New Roman"/>
        </w:rPr>
        <w:t xml:space="preserve"> t</w:t>
      </w:r>
      <w:r>
        <w:rPr>
          <w:rFonts w:ascii="Times New Roman" w:hAnsi="Times New Roman" w:cs="Times New Roman"/>
        </w:rPr>
        <w:t>he alternative is two-sided, FNF</w:t>
      </w:r>
      <w:r w:rsidRPr="00191BCA">
        <w:rPr>
          <w:rFonts w:ascii="Times New Roman" w:hAnsi="Times New Roman" w:cs="Times New Roman"/>
        </w:rPr>
        <w:t xml:space="preserve"> can either have increased or decreased over the trend period.  </w:t>
      </w:r>
    </w:p>
    <w:p w14:paraId="4FB79168" w14:textId="77777777" w:rsidR="0043731B" w:rsidRDefault="0043731B" w:rsidP="0043731B">
      <w:pPr>
        <w:spacing w:before="120"/>
        <w:rPr>
          <w:rFonts w:ascii="Times New Roman" w:hAnsi="Times New Roman" w:cs="Times New Roman"/>
        </w:rPr>
      </w:pPr>
    </w:p>
    <w:p w14:paraId="50522D54" w14:textId="0108FE69" w:rsidR="0043731B" w:rsidRDefault="0043731B" w:rsidP="0043731B">
      <w:pPr>
        <w:spacing w:before="120"/>
        <w:rPr>
          <w:rFonts w:ascii="Times New Roman" w:hAnsi="Times New Roman" w:cs="Times New Roman"/>
        </w:rPr>
      </w:pPr>
      <w:r>
        <w:rPr>
          <w:rFonts w:ascii="Times New Roman" w:hAnsi="Times New Roman" w:cs="Times New Roman"/>
        </w:rPr>
        <w:t xml:space="preserve">Using the WRTDS method the estimate of the change over the trend period is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f</m:t>
            </m:r>
          </m:sub>
          <m:sup>
            <m:r>
              <w:rPr>
                <w:rFonts w:ascii="Cambria Math" w:hAnsi="Cambria Math" w:cs="Times New Roman"/>
              </w:rPr>
              <m:t>*</m:t>
            </m:r>
          </m:sup>
        </m:sSubSup>
      </m:oMath>
      <w:r>
        <w:rPr>
          <w:rFonts w:ascii="Times New Roman" w:hAnsi="Times New Roman" w:cs="Times New Roman"/>
        </w:rPr>
        <w:t>, which is defined as:</w:t>
      </w:r>
    </w:p>
    <w:p w14:paraId="1AAF5980" w14:textId="77777777" w:rsidR="00CB5D59" w:rsidRPr="006D29EE" w:rsidRDefault="00CB5D59" w:rsidP="00CB5D5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CB5D59" w:rsidRPr="006D29EE" w14:paraId="428DDF4C" w14:textId="77777777" w:rsidTr="00DE1DEA">
        <w:tc>
          <w:tcPr>
            <w:tcW w:w="720" w:type="dxa"/>
            <w:vAlign w:val="center"/>
          </w:tcPr>
          <w:p w14:paraId="54093746" w14:textId="77777777" w:rsidR="00CB5D59" w:rsidRPr="006D29EE" w:rsidRDefault="00CB5D59" w:rsidP="00DE1DEA">
            <w:pPr>
              <w:rPr>
                <w:rFonts w:ascii="Times New Roman" w:hAnsi="Times New Roman" w:cs="Times New Roman"/>
              </w:rPr>
            </w:pPr>
          </w:p>
        </w:tc>
        <w:tc>
          <w:tcPr>
            <w:tcW w:w="7920" w:type="dxa"/>
            <w:vAlign w:val="center"/>
          </w:tcPr>
          <w:p w14:paraId="009A65FB" w14:textId="065FFFD6" w:rsidR="00CB5D59" w:rsidRPr="006D29EE" w:rsidRDefault="00857713" w:rsidP="00DE1DEA">
            <w:pPr>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FNF</m:t>
                        </m:r>
                      </m:e>
                    </m:acc>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FNF</m:t>
                        </m:r>
                      </m:e>
                    </m:acc>
                  </m:e>
                  <m:sub>
                    <m:r>
                      <w:rPr>
                        <w:rFonts w:ascii="Cambria Math" w:hAnsi="Cambria Math" w:cs="Times New Roman"/>
                      </w:rPr>
                      <m:t>s</m:t>
                    </m:r>
                  </m:sub>
                </m:sSub>
              </m:oMath>
            </m:oMathPara>
          </w:p>
        </w:tc>
        <w:tc>
          <w:tcPr>
            <w:tcW w:w="720" w:type="dxa"/>
            <w:vAlign w:val="center"/>
          </w:tcPr>
          <w:p w14:paraId="3E46F0BA" w14:textId="537F00B6" w:rsidR="00CB5D59" w:rsidRPr="006D29EE" w:rsidRDefault="00CB5D59" w:rsidP="00DE1DEA">
            <w:pPr>
              <w:rPr>
                <w:rFonts w:ascii="Times New Roman" w:hAnsi="Times New Roman" w:cs="Times New Roman"/>
              </w:rPr>
            </w:pPr>
            <w:r>
              <w:rPr>
                <w:rFonts w:ascii="Times New Roman" w:hAnsi="Times New Roman" w:cs="Times New Roman"/>
              </w:rPr>
              <w:t>(23)</w:t>
            </w:r>
          </w:p>
        </w:tc>
      </w:tr>
    </w:tbl>
    <w:p w14:paraId="57BC2FBD" w14:textId="77777777" w:rsidR="00CB5D59" w:rsidRPr="006D29EE" w:rsidRDefault="00CB5D59" w:rsidP="00CB5D59">
      <w:pPr>
        <w:rPr>
          <w:rFonts w:ascii="Times New Roman" w:hAnsi="Times New Roman" w:cs="Times New Roman"/>
        </w:rPr>
      </w:pPr>
    </w:p>
    <w:p w14:paraId="3A3C9513" w14:textId="0CBD34DD" w:rsidR="00E239D7" w:rsidRPr="0043731B" w:rsidRDefault="0043731B" w:rsidP="00F96BCF">
      <w:pPr>
        <w:rPr>
          <w:rFonts w:ascii="Times New Roman" w:hAnsi="Times New Roman" w:cs="Times New Roman"/>
        </w:rPr>
      </w:pPr>
      <w:r>
        <w:rPr>
          <w:rFonts w:ascii="Times New Roman" w:hAnsi="Times New Roman" w:cs="Times New Roman"/>
        </w:rPr>
        <w:t>If</w:t>
      </w:r>
      <w:r w:rsidRPr="00B73508">
        <w:rPr>
          <w:rFonts w:ascii="Times New Roman" w:hAnsi="Times New Roman" w:cs="Times New Roman"/>
        </w:rPr>
        <w:t xml:space="preserve"> the </w:t>
      </w:r>
      <m:oMath>
        <m:r>
          <w:rPr>
            <w:rFonts w:ascii="Cambria Math" w:hAnsi="Cambria Math" w:cs="Times New Roman"/>
          </w:rPr>
          <m:t>w</m:t>
        </m:r>
      </m:oMath>
      <w:r w:rsidRPr="00B73508">
        <w:rPr>
          <w:rFonts w:ascii="Times New Roman" w:hAnsi="Times New Roman" w:cs="Times New Roman"/>
        </w:rPr>
        <w:t xml:space="preserve"> function</w:t>
      </w:r>
      <w:r>
        <w:rPr>
          <w:rFonts w:ascii="Times New Roman" w:hAnsi="Times New Roman" w:cs="Times New Roman"/>
        </w:rPr>
        <w:t>s</w:t>
      </w:r>
      <w:r w:rsidRPr="00B73508">
        <w:rPr>
          <w:rFonts w:ascii="Times New Roman"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Pr="00B7350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Pr="00B73508">
        <w:rPr>
          <w:rFonts w:ascii="Times New Roman" w:hAnsi="Times New Roman" w:cs="Times New Roman"/>
        </w:rPr>
        <w:t xml:space="preserve"> are identical and the </w:t>
      </w:r>
      <m:oMath>
        <m:r>
          <w:rPr>
            <w:rFonts w:ascii="Cambria Math" w:hAnsi="Cambria Math" w:cs="Times New Roman"/>
          </w:rPr>
          <m:t>g</m:t>
        </m:r>
      </m:oMath>
      <w:r w:rsidRPr="00B73508">
        <w:rPr>
          <w:rFonts w:ascii="Times New Roman" w:hAnsi="Times New Roman" w:cs="Times New Roman"/>
        </w:rPr>
        <w:t xml:space="preserve"> function</w:t>
      </w:r>
      <w:r>
        <w:rPr>
          <w:rFonts w:ascii="Times New Roman" w:hAnsi="Times New Roman" w:cs="Times New Roman"/>
        </w:rPr>
        <w:t>s</w:t>
      </w:r>
      <w:r w:rsidRPr="00B73508">
        <w:rPr>
          <w:rFonts w:ascii="Times New Roman"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Pr="00B7350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Pr="00B73508">
        <w:rPr>
          <w:rFonts w:ascii="Times New Roman" w:hAnsi="Times New Roman" w:cs="Times New Roman"/>
        </w:rPr>
        <w:t xml:space="preserve"> are identical</w:t>
      </w:r>
      <w:r w:rsidR="00A9562D">
        <w:t xml:space="preserve">, </w:t>
      </w:r>
      <w:r w:rsidR="00A9562D" w:rsidRPr="0043731B">
        <w:rPr>
          <w:rFonts w:ascii="Times New Roman" w:hAnsi="Times New Roman" w:cs="Times New Roman"/>
        </w:rPr>
        <w:t xml:space="preserve">then it follows that both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c0</m:t>
            </m:r>
          </m:sub>
        </m:sSub>
      </m:oMath>
      <w:r w:rsidR="00A9562D" w:rsidRPr="0043731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sidR="00A9562D" w:rsidRPr="0043731B">
        <w:rPr>
          <w:rFonts w:ascii="Times New Roman" w:hAnsi="Times New Roman" w:cs="Times New Roman"/>
        </w:rPr>
        <w:t xml:space="preserve"> are true.  However, because the strength of statistical evidence for trend in FNC can be quite different from the strength of the statistical evidence for trend in FNF it is appropriate to conduct hypothesis tests on both.  There are a number of possible outcomes that can arise from such testing: </w:t>
      </w:r>
      <w:r w:rsidR="002E755E">
        <w:rPr>
          <w:rFonts w:ascii="Times New Roman" w:hAnsi="Times New Roman" w:cs="Times New Roman"/>
        </w:rPr>
        <w:t>(a) r</w:t>
      </w:r>
      <w:r w:rsidR="002E755E" w:rsidRPr="0043731B">
        <w:rPr>
          <w:rFonts w:ascii="Times New Roman" w:hAnsi="Times New Roman" w:cs="Times New Roman"/>
        </w:rPr>
        <w:t xml:space="preserve">ejecting </w:t>
      </w:r>
      <w:r w:rsidR="00A9562D" w:rsidRPr="0043731B">
        <w:rPr>
          <w:rFonts w:ascii="Times New Roman" w:hAnsi="Times New Roman" w:cs="Times New Roman"/>
        </w:rPr>
        <w:t>both null hypotheses, with both of them indicating increas</w:t>
      </w:r>
      <w:r w:rsidR="00D9062C">
        <w:rPr>
          <w:rFonts w:ascii="Times New Roman" w:hAnsi="Times New Roman" w:cs="Times New Roman"/>
        </w:rPr>
        <w:t>e, both indicating decrease,</w:t>
      </w:r>
      <w:r w:rsidR="00A9562D" w:rsidRPr="0043731B">
        <w:rPr>
          <w:rFonts w:ascii="Times New Roman" w:hAnsi="Times New Roman" w:cs="Times New Roman"/>
        </w:rPr>
        <w:t xml:space="preserve"> or one indicating an increase and the other a decrease; </w:t>
      </w:r>
      <w:r w:rsidR="002E755E">
        <w:rPr>
          <w:rFonts w:ascii="Times New Roman" w:hAnsi="Times New Roman" w:cs="Times New Roman"/>
        </w:rPr>
        <w:t xml:space="preserve">(b) </w:t>
      </w:r>
      <w:r w:rsidR="00A9562D" w:rsidRPr="0043731B">
        <w:rPr>
          <w:rFonts w:ascii="Times New Roman" w:hAnsi="Times New Roman" w:cs="Times New Roman"/>
        </w:rPr>
        <w:t xml:space="preserve">rejecting one of the null hypotheses and not the other; or </w:t>
      </w:r>
      <w:r w:rsidR="002E755E">
        <w:rPr>
          <w:rFonts w:ascii="Times New Roman" w:hAnsi="Times New Roman" w:cs="Times New Roman"/>
        </w:rPr>
        <w:t xml:space="preserve">(c) </w:t>
      </w:r>
      <w:r w:rsidR="00A9562D" w:rsidRPr="0043731B">
        <w:rPr>
          <w:rFonts w:ascii="Times New Roman" w:hAnsi="Times New Roman" w:cs="Times New Roman"/>
        </w:rPr>
        <w:t xml:space="preserve">rejecting neither.  </w:t>
      </w:r>
    </w:p>
    <w:p w14:paraId="0C152771" w14:textId="77777777" w:rsidR="00F96BCF" w:rsidRDefault="00F96BCF" w:rsidP="00F96BCF"/>
    <w:p w14:paraId="38A42750" w14:textId="44F49DEF" w:rsidR="00E239D7" w:rsidRPr="0005003C" w:rsidRDefault="004E6F56" w:rsidP="00E239D7">
      <w:pPr>
        <w:pStyle w:val="BodyText"/>
        <w:rPr>
          <w:rFonts w:ascii="Times New Roman" w:hAnsi="Times New Roman" w:cs="Times New Roman"/>
          <w:b/>
        </w:rPr>
      </w:pPr>
      <w:r w:rsidRPr="0005003C">
        <w:rPr>
          <w:rFonts w:ascii="Times New Roman" w:hAnsi="Times New Roman" w:cs="Times New Roman"/>
          <w:b/>
        </w:rPr>
        <w:t xml:space="preserve">3. </w:t>
      </w:r>
      <w:r w:rsidR="00C17F98" w:rsidRPr="0005003C">
        <w:rPr>
          <w:rFonts w:ascii="Times New Roman" w:hAnsi="Times New Roman" w:cs="Times New Roman"/>
          <w:b/>
        </w:rPr>
        <w:t xml:space="preserve">Estimation of uncertainty </w:t>
      </w:r>
      <w:r w:rsidRPr="0005003C">
        <w:rPr>
          <w:rFonts w:ascii="Times New Roman" w:hAnsi="Times New Roman" w:cs="Times New Roman"/>
          <w:b/>
        </w:rPr>
        <w:t>and hypothesis testing in WRTDS</w:t>
      </w:r>
    </w:p>
    <w:p w14:paraId="21C97F95" w14:textId="775BA87F" w:rsidR="004E6F56" w:rsidRDefault="00CB5D59">
      <w:pPr>
        <w:rPr>
          <w:rFonts w:ascii="Times New Roman" w:hAnsi="Times New Roman" w:cs="Times New Roman"/>
        </w:rPr>
      </w:pPr>
      <w:r>
        <w:rPr>
          <w:rFonts w:ascii="Times New Roman" w:hAnsi="Times New Roman" w:cs="Times New Roman"/>
        </w:rPr>
        <w:t>H</w:t>
      </w:r>
      <w:r w:rsidR="004E6F56">
        <w:rPr>
          <w:rFonts w:ascii="Times New Roman" w:hAnsi="Times New Roman" w:cs="Times New Roman"/>
        </w:rPr>
        <w:t>ere we consider how we might evaluate the two hypotheses and estimate the uncertainty in the estimates of change in FNC and FNF over the trend period.</w:t>
      </w:r>
    </w:p>
    <w:p w14:paraId="36A8596B" w14:textId="77777777" w:rsidR="004E6F56" w:rsidRDefault="004E6F56">
      <w:pPr>
        <w:rPr>
          <w:rFonts w:ascii="Times New Roman" w:hAnsi="Times New Roman" w:cs="Times New Roman"/>
        </w:rPr>
      </w:pPr>
    </w:p>
    <w:p w14:paraId="737B3430" w14:textId="13D5E3D6" w:rsidR="004E6F56" w:rsidRPr="00F74DFE" w:rsidRDefault="004E6F56">
      <w:pPr>
        <w:rPr>
          <w:rFonts w:ascii="Times New Roman" w:hAnsi="Times New Roman" w:cs="Times New Roman"/>
          <w:b/>
        </w:rPr>
      </w:pPr>
      <w:r w:rsidRPr="00F74DFE">
        <w:rPr>
          <w:rFonts w:ascii="Times New Roman" w:hAnsi="Times New Roman" w:cs="Times New Roman"/>
          <w:b/>
        </w:rPr>
        <w:t>3.1 Application of the bootstrap to WRTDS</w:t>
      </w:r>
    </w:p>
    <w:p w14:paraId="331DA87F" w14:textId="77777777" w:rsidR="004E6F56" w:rsidRDefault="004E6F56">
      <w:pPr>
        <w:rPr>
          <w:rFonts w:ascii="Times New Roman" w:hAnsi="Times New Roman" w:cs="Times New Roman"/>
        </w:rPr>
      </w:pPr>
    </w:p>
    <w:p w14:paraId="270D75BC" w14:textId="0D617E40" w:rsidR="00237598" w:rsidRPr="00023F65" w:rsidRDefault="00237598">
      <w:pPr>
        <w:rPr>
          <w:rFonts w:ascii="Times New Roman" w:hAnsi="Times New Roman" w:cs="Times New Roman"/>
        </w:rPr>
      </w:pPr>
      <w:r w:rsidRPr="00023F65">
        <w:rPr>
          <w:rFonts w:ascii="Times New Roman" w:hAnsi="Times New Roman" w:cs="Times New Roman"/>
        </w:rPr>
        <w:t xml:space="preserve">When statistical methods are complex, such as the smoothing procedure applied in WRTDS, it is generally impossible to make statements about the uncertainty of results using simple mathematical expressions such as those that </w:t>
      </w:r>
      <w:r w:rsidR="007A0631" w:rsidRPr="00023F65">
        <w:rPr>
          <w:rFonts w:ascii="Times New Roman" w:hAnsi="Times New Roman" w:cs="Times New Roman"/>
        </w:rPr>
        <w:t>apply to</w:t>
      </w:r>
      <w:r w:rsidR="00023F65" w:rsidRPr="00023F65">
        <w:rPr>
          <w:rFonts w:ascii="Times New Roman" w:hAnsi="Times New Roman" w:cs="Times New Roman"/>
        </w:rPr>
        <w:t xml:space="preserve"> ordinary regression</w:t>
      </w:r>
      <w:r w:rsidRPr="00023F65">
        <w:rPr>
          <w:rFonts w:ascii="Times New Roman" w:hAnsi="Times New Roman" w:cs="Times New Roman"/>
        </w:rPr>
        <w:t>.  The common approach to the problem of describing the uncertainty of these mor</w:t>
      </w:r>
      <w:r w:rsidR="00023F65" w:rsidRPr="00023F65">
        <w:rPr>
          <w:rFonts w:ascii="Times New Roman" w:hAnsi="Times New Roman" w:cs="Times New Roman"/>
        </w:rPr>
        <w:t>e complex analyses is to use a bootstrap</w:t>
      </w:r>
      <w:r w:rsidRPr="00023F65">
        <w:rPr>
          <w:rFonts w:ascii="Times New Roman" w:hAnsi="Times New Roman" w:cs="Times New Roman"/>
        </w:rPr>
        <w:t xml:space="preserve"> approach.  This </w:t>
      </w:r>
      <w:r w:rsidR="00573DEB" w:rsidRPr="00023F65">
        <w:rPr>
          <w:rFonts w:ascii="Times New Roman" w:hAnsi="Times New Roman" w:cs="Times New Roman"/>
        </w:rPr>
        <w:t>approach was first introduced by Efron</w:t>
      </w:r>
      <w:r w:rsidR="000168CE">
        <w:rPr>
          <w:rFonts w:ascii="Times New Roman" w:hAnsi="Times New Roman" w:cs="Times New Roman"/>
        </w:rPr>
        <w:t xml:space="preserve">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{"citationID":"o85bdob2u","properties":{"formattedCitation":"(Efron, 1979)","plainCitation":"(Efron, 1979)"},"citationItems":[{"id":308,"uris":["http://zotero.org/groups/225375/items/997X8FC8"],"uri":["http://zotero.org/groups/225375/items/997X8FC8"],"itemData":{"id":308,"type":"article-journal","title":"Bootstrap methods: another look at the jackknife","container-title":"The annals of Statistics","page":"1-26","ISSN":"0090-5364","journalAbbreviation":"The annals of Statistics","author":[{"family":"Efron","given":"Bradley"}],"issued":{"date-parts":[["1979"]]}}}],"schema":"https://github.com/citation-style-language/schema/raw/master/csl-citation.json"} </w:instrText>
      </w:r>
      <w:r w:rsidR="00D9062C">
        <w:rPr>
          <w:rFonts w:ascii="Times New Roman" w:hAnsi="Times New Roman" w:cs="Times New Roman"/>
        </w:rPr>
        <w:fldChar w:fldCharType="separate"/>
      </w:r>
      <w:r w:rsidR="000168CE">
        <w:rPr>
          <w:rFonts w:ascii="Times New Roman" w:hAnsi="Times New Roman"/>
        </w:rPr>
        <w:t>(</w:t>
      </w:r>
      <w:r w:rsidR="00EB1A7F">
        <w:rPr>
          <w:rFonts w:ascii="Times New Roman" w:hAnsi="Times New Roman"/>
        </w:rPr>
        <w:t>1979)</w:t>
      </w:r>
      <w:r w:rsidR="00D9062C">
        <w:rPr>
          <w:rFonts w:ascii="Times New Roman" w:hAnsi="Times New Roman" w:cs="Times New Roman"/>
        </w:rPr>
        <w:fldChar w:fldCharType="end"/>
      </w:r>
      <w:r w:rsidR="00573DEB" w:rsidRPr="00023F65">
        <w:rPr>
          <w:rFonts w:ascii="Times New Roman" w:hAnsi="Times New Roman" w:cs="Times New Roman"/>
        </w:rPr>
        <w:t xml:space="preserve"> and is discussed</w:t>
      </w:r>
      <w:r w:rsidR="00D9062C">
        <w:rPr>
          <w:rFonts w:ascii="Times New Roman" w:hAnsi="Times New Roman" w:cs="Times New Roman"/>
        </w:rPr>
        <w:t xml:space="preserve"> in general terms </w:t>
      </w:r>
      <w:r w:rsidR="000168CE">
        <w:rPr>
          <w:rFonts w:ascii="Times New Roman" w:hAnsi="Times New Roman" w:cs="Times New Roman"/>
        </w:rPr>
        <w:t xml:space="preserve">by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{"citationID":"laetbqrrg","properties":{"formattedCitation":"(Diaconis and Efron, 1983)","plainCitation":"(Diaconis and Efron, 1983)"},"citationItems":[{"id":267,"uris":["http://zotero.org/groups/225375/items/BDIQU472"],"uri":["http://zotero.org/groups/225375/items/BDIQU472"],"itemData":{"id":267,"type":"article-journal","title":"Computer-intensive methods in statistics","container-title":"Scientific American","page":"116-130","volume":"248","issue":"5","journalAbbreviation":"Scientific American","author":[{"family":"Diaconis","given":"Persi"},{"family":"Efron","given":"Bradley"}],"issued":{"date-parts":[["1983"]]}}}],"schema":"https://github.com/citation-style-language/schema/raw/master/csl-citation.json"} </w:instrText>
      </w:r>
      <w:r w:rsidR="00D9062C">
        <w:rPr>
          <w:rFonts w:ascii="Times New Roman" w:hAnsi="Times New Roman" w:cs="Times New Roman"/>
        </w:rPr>
        <w:fldChar w:fldCharType="separate"/>
      </w:r>
      <w:r w:rsidR="000168CE">
        <w:rPr>
          <w:rFonts w:ascii="Times New Roman" w:hAnsi="Times New Roman"/>
        </w:rPr>
        <w:t>Diaconis and Efron</w:t>
      </w:r>
      <w:r w:rsidR="00EB1A7F">
        <w:rPr>
          <w:rFonts w:ascii="Times New Roman" w:hAnsi="Times New Roman"/>
        </w:rPr>
        <w:t xml:space="preserve"> </w:t>
      </w:r>
      <w:r w:rsidR="000168CE">
        <w:rPr>
          <w:rFonts w:ascii="Times New Roman" w:hAnsi="Times New Roman"/>
        </w:rPr>
        <w:t>(</w:t>
      </w:r>
      <w:r w:rsidR="00EB1A7F">
        <w:rPr>
          <w:rFonts w:ascii="Times New Roman" w:hAnsi="Times New Roman"/>
        </w:rPr>
        <w:t>1983)</w:t>
      </w:r>
      <w:r w:rsidR="00D9062C">
        <w:rPr>
          <w:rFonts w:ascii="Times New Roman" w:hAnsi="Times New Roman" w:cs="Times New Roman"/>
        </w:rPr>
        <w:fldChar w:fldCharType="end"/>
      </w:r>
      <w:r w:rsidR="00573DEB" w:rsidRPr="00023F65">
        <w:rPr>
          <w:rFonts w:ascii="Times New Roman" w:hAnsi="Times New Roman" w:cs="Times New Roman"/>
        </w:rPr>
        <w:t xml:space="preserve"> </w:t>
      </w:r>
      <w:r w:rsidR="00D9062C">
        <w:rPr>
          <w:rFonts w:ascii="Times New Roman" w:hAnsi="Times New Roman" w:cs="Times New Roman"/>
        </w:rPr>
        <w:t xml:space="preserve">and </w:t>
      </w:r>
      <w:r w:rsidR="00573DEB" w:rsidRPr="00023F65">
        <w:rPr>
          <w:rFonts w:ascii="Times New Roman" w:hAnsi="Times New Roman" w:cs="Times New Roman"/>
        </w:rPr>
        <w:t xml:space="preserve">in detail in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{"citationID":"239sgqv3a8","properties":{"formattedCitation":"(Efron and Tibshirani, 1994)","plainCitation":"(Efron and Tibshirani, 1994)"},"citationItems":[{"id":259,"uris":["http://zotero.org/groups/225375/items/6JU7BJNX"],"uri":["http://zotero.org/groups/225375/items/6JU7BJNX"],"itemData":{"id":259,"type":"book","title":"An introduction to the bootstrap","publisher":"CRC press","volume":"57","ISBN":"0412042312","author":[{"family":"Efron","given":"Bradley"},{"family":"Tibshirani","given":"Robert J"}],"issued":{"date-parts":[["1994"]]}}}],"schema":"https://github.com/citation-style-language/schema/raw/master/csl-citation.json"} </w:instrText>
      </w:r>
      <w:r w:rsidR="00D9062C">
        <w:rPr>
          <w:rFonts w:ascii="Times New Roman" w:hAnsi="Times New Roman" w:cs="Times New Roman"/>
        </w:rPr>
        <w:fldChar w:fldCharType="separate"/>
      </w:r>
      <w:r w:rsidR="000168CE">
        <w:rPr>
          <w:rFonts w:ascii="Times New Roman" w:hAnsi="Times New Roman"/>
        </w:rPr>
        <w:t>by Efron and Tibshirani (</w:t>
      </w:r>
      <w:r w:rsidR="00EB1A7F">
        <w:rPr>
          <w:rFonts w:ascii="Times New Roman" w:hAnsi="Times New Roman"/>
        </w:rPr>
        <w:t>1994)</w:t>
      </w:r>
      <w:r w:rsidR="00D9062C">
        <w:rPr>
          <w:rFonts w:ascii="Times New Roman" w:hAnsi="Times New Roman" w:cs="Times New Roman"/>
        </w:rPr>
        <w:fldChar w:fldCharType="end"/>
      </w:r>
      <w:r w:rsidR="00573DEB" w:rsidRPr="00023F65">
        <w:rPr>
          <w:rFonts w:ascii="Times New Roman" w:hAnsi="Times New Roman" w:cs="Times New Roman"/>
        </w:rPr>
        <w:t>.  T</w:t>
      </w:r>
      <w:r w:rsidR="004E6F56">
        <w:rPr>
          <w:rFonts w:ascii="Times New Roman" w:hAnsi="Times New Roman" w:cs="Times New Roman"/>
        </w:rPr>
        <w:t>he latter</w:t>
      </w:r>
      <w:r w:rsidR="00573DEB" w:rsidRPr="00023F65">
        <w:rPr>
          <w:rFonts w:ascii="Times New Roman" w:hAnsi="Times New Roman" w:cs="Times New Roman"/>
        </w:rPr>
        <w:t xml:space="preserve"> text (pages 70 – 80) specifically describe</w:t>
      </w:r>
      <w:r w:rsidR="007A0631" w:rsidRPr="00023F65">
        <w:rPr>
          <w:rFonts w:ascii="Times New Roman" w:hAnsi="Times New Roman" w:cs="Times New Roman"/>
        </w:rPr>
        <w:t>s</w:t>
      </w:r>
      <w:r w:rsidR="00573DEB" w:rsidRPr="00023F65">
        <w:rPr>
          <w:rFonts w:ascii="Times New Roman" w:hAnsi="Times New Roman" w:cs="Times New Roman"/>
        </w:rPr>
        <w:t xml:space="preserve"> </w:t>
      </w:r>
      <w:r w:rsidR="000168CE">
        <w:rPr>
          <w:rFonts w:ascii="Times New Roman" w:hAnsi="Times New Roman" w:cs="Times New Roman"/>
        </w:rPr>
        <w:t>the</w:t>
      </w:r>
      <w:r w:rsidR="000168CE" w:rsidRPr="00023F65">
        <w:rPr>
          <w:rFonts w:ascii="Times New Roman" w:hAnsi="Times New Roman" w:cs="Times New Roman"/>
        </w:rPr>
        <w:t xml:space="preserve"> </w:t>
      </w:r>
      <w:r w:rsidR="00573DEB" w:rsidRPr="00023F65">
        <w:rPr>
          <w:rFonts w:ascii="Times New Roman" w:hAnsi="Times New Roman" w:cs="Times New Roman"/>
        </w:rPr>
        <w:t xml:space="preserve">application </w:t>
      </w:r>
      <w:r w:rsidR="000168CE">
        <w:rPr>
          <w:rFonts w:ascii="Times New Roman" w:hAnsi="Times New Roman" w:cs="Times New Roman"/>
        </w:rPr>
        <w:t xml:space="preserve">of the bootstrap </w:t>
      </w:r>
      <w:r w:rsidR="00573DEB" w:rsidRPr="00023F65">
        <w:rPr>
          <w:rFonts w:ascii="Times New Roman" w:hAnsi="Times New Roman" w:cs="Times New Roman"/>
        </w:rPr>
        <w:t xml:space="preserve">to weighted </w:t>
      </w:r>
      <w:r w:rsidR="00023F65" w:rsidRPr="00023F65">
        <w:rPr>
          <w:rFonts w:ascii="Times New Roman" w:hAnsi="Times New Roman" w:cs="Times New Roman"/>
        </w:rPr>
        <w:t xml:space="preserve">least-squares </w:t>
      </w:r>
      <w:r w:rsidR="00573DEB" w:rsidRPr="00023F65">
        <w:rPr>
          <w:rFonts w:ascii="Times New Roman" w:hAnsi="Times New Roman" w:cs="Times New Roman"/>
        </w:rPr>
        <w:t>regression smoothing algorithms such as loess (locally weighted scatterplot smoothing).  Similar principles can be used in applying it to WRTDS, which is a specific multidimensional application</w:t>
      </w:r>
      <w:r w:rsidR="000168CE">
        <w:rPr>
          <w:rFonts w:ascii="Times New Roman" w:hAnsi="Times New Roman" w:cs="Times New Roman"/>
        </w:rPr>
        <w:t>,</w:t>
      </w:r>
      <w:r w:rsidR="00573DEB" w:rsidRPr="00023F65">
        <w:rPr>
          <w:rFonts w:ascii="Times New Roman" w:hAnsi="Times New Roman" w:cs="Times New Roman"/>
        </w:rPr>
        <w:t xml:space="preserve"> </w:t>
      </w:r>
      <w:r w:rsidR="00C17F98" w:rsidRPr="00023F65">
        <w:rPr>
          <w:rFonts w:ascii="Times New Roman" w:hAnsi="Times New Roman" w:cs="Times New Roman"/>
        </w:rPr>
        <w:t>similar in many respects to loess</w:t>
      </w:r>
      <w:r w:rsidR="00573DEB" w:rsidRPr="00023F65">
        <w:rPr>
          <w:rFonts w:ascii="Times New Roman" w:hAnsi="Times New Roman" w:cs="Times New Roman"/>
        </w:rPr>
        <w:t xml:space="preserve">.  </w:t>
      </w:r>
      <w:r w:rsidR="00D9062C">
        <w:rPr>
          <w:rFonts w:ascii="Times New Roman" w:hAnsi="Times New Roman" w:cs="Times New Roman"/>
        </w:rPr>
        <w:t xml:space="preserve">Bootstrap techniques have been used previously in studies of constituent transport in rivers, see for example: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{"citationID":"1qvb1ebou9","properties":{"formattedCitation":"(Aulenbach and Hooper, 2006)","plainCitation":"(Aulenbach and Hooper, 2006)"},"citationItems":[{"id":311,"uris":["http://zotero.org/groups/225375/items/BW6B87HZ"</w:instrText>
      </w:r>
      <w:r w:rsidR="00EB1A7F">
        <w:rPr>
          <w:rFonts w:ascii="Times New Roman" w:hAnsi="Times New Roman" w:cs="Times New Roman" w:hint="eastAsia"/>
        </w:rPr>
        <w:instrText>],"uri":["http://zotero.org/groups/225375/items/BW6B87HZ"],"itemData":{"id":311,"type":"article-journal","title":"The composite method: an improved method for stream</w:instrText>
      </w:r>
      <w:r w:rsidR="00EB1A7F">
        <w:rPr>
          <w:rFonts w:ascii="Times New Roman" w:hAnsi="Times New Roman" w:cs="Times New Roman" w:hint="eastAsia"/>
        </w:rPr>
        <w:instrText>‐</w:instrText>
      </w:r>
      <w:r w:rsidR="00EB1A7F">
        <w:rPr>
          <w:rFonts w:ascii="Times New Roman" w:hAnsi="Times New Roman" w:cs="Times New Roman" w:hint="eastAsia"/>
        </w:rPr>
        <w:instrText>water solute load estimation","container-title":"Hydrological Processes","page":"3029-304</w:instrText>
      </w:r>
      <w:r w:rsidR="00EB1A7F">
        <w:rPr>
          <w:rFonts w:ascii="Times New Roman" w:hAnsi="Times New Roman" w:cs="Times New Roman"/>
        </w:rPr>
        <w:instrText xml:space="preserve">7","volume":"20","issue":"14","ISSN":"1099-1085","journalAbbreviation":"Hydrological Processes","author":[{"family":"Aulenbach","given":"Brent T"},{"family":"Hooper","given":"Richard P"}],"issued":{"date-parts":[["2006"]]}}}],"schema":"https://github.com/citation-style-language/schema/raw/master/csl-citation.json"} </w:instrText>
      </w:r>
      <w:r w:rsidR="00D9062C">
        <w:rPr>
          <w:rFonts w:ascii="Times New Roman" w:hAnsi="Times New Roman" w:cs="Times New Roman"/>
        </w:rPr>
        <w:fldChar w:fldCharType="separate"/>
      </w:r>
      <w:r w:rsidR="00EB1A7F">
        <w:rPr>
          <w:rFonts w:ascii="Times New Roman" w:hAnsi="Times New Roman"/>
        </w:rPr>
        <w:t>(Aulenbach and Hooper, 2006</w:t>
      </w:r>
      <w:r w:rsidR="000168CE">
        <w:rPr>
          <w:rFonts w:ascii="Times New Roman" w:hAnsi="Times New Roman"/>
        </w:rPr>
        <w:t>;</w:t>
      </w:r>
      <w:r w:rsidR="00D9062C">
        <w:rPr>
          <w:rFonts w:ascii="Times New Roman" w:hAnsi="Times New Roman" w:cs="Times New Roman"/>
        </w:rPr>
        <w:fldChar w:fldCharType="end"/>
      </w:r>
      <w:r w:rsidR="00D9062C">
        <w:rPr>
          <w:rFonts w:ascii="Times New Roman" w:hAnsi="Times New Roman" w:cs="Times New Roman"/>
        </w:rPr>
        <w:t xml:space="preserve">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{"citationID":"27vcrsnncn","properties":{"formattedCitation":"(Rustomji and Wilkinson, 2008)","plainCitation":"(Rustomji and Wilkinson, 2008)"},"citationItems":[{"id":312,"uris":["http://zotero.org/groups/225375/items/C44AKVP3"],"uri":["http://zotero.org/groups/225375/items/C44AKVP3"],"itemData":{"id":312,"type":"article-journal","title":"Applying bootstrap resampling to quantify uncertainty in fluvial suspended sediment loads estimated using rating curves","container-title":"Water Resources Research","volume":"44","issue":"9","ISSN":"1944-7973","journalAbbreviation":"Water Resources Research","author":[{"family":"Rustomji","given":"P"},{"family":"Wilkinson","given":"SN"}],"issued":{"date-parts":[["2008"]]}}}],"schema":"https://github.com/citation-style-language/schema/raw/master/csl-citation.json"} </w:instrText>
      </w:r>
      <w:r w:rsidR="00D9062C">
        <w:rPr>
          <w:rFonts w:ascii="Times New Roman" w:hAnsi="Times New Roman" w:cs="Times New Roman"/>
        </w:rPr>
        <w:fldChar w:fldCharType="separate"/>
      </w:r>
      <w:r w:rsidR="00EB1A7F">
        <w:rPr>
          <w:rFonts w:ascii="Times New Roman" w:hAnsi="Times New Roman"/>
        </w:rPr>
        <w:t>Rustomji and Wilkinson, 2008</w:t>
      </w:r>
      <w:r w:rsidR="000168CE">
        <w:rPr>
          <w:rFonts w:ascii="Times New Roman" w:hAnsi="Times New Roman"/>
        </w:rPr>
        <w:t>;</w:t>
      </w:r>
      <w:r w:rsidR="00D9062C">
        <w:rPr>
          <w:rFonts w:ascii="Times New Roman" w:hAnsi="Times New Roman" w:cs="Times New Roman"/>
        </w:rPr>
        <w:fldChar w:fldCharType="end"/>
      </w:r>
      <w:r w:rsidR="00D9062C">
        <w:rPr>
          <w:rFonts w:ascii="Times New Roman" w:hAnsi="Times New Roman" w:cs="Times New Roman"/>
        </w:rPr>
        <w:t xml:space="preserve">,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{"citationID":"XyHYjaeR","properties":{"formattedCitation":"(Ide et al., 2012)","plainCitation":"(Ide et al., 2012)"},"citationItems":[{"id":314,"uris":["http://zotero.org/groups/225375/items/CDANH7MW"],"uri":["http://zotero.org/groups/225375/items/CDANH7MW"],"itemData":{"id":314,"type":"article-journal","title":"Determining storm sampling requirements for improving precision of annual load estimates of nutrients from a small forested watershed","container-title":"Environmental monitoring and assessment","page":"4747-4762","volume":"184","issue":"8","ISSN":"0167-6369","journalAbbreviation":"Environmental monitoring and assessment","author":[{"family":"Ide","given":"Jun’ichiro"},{"family":"Chiwa","given":"Masaaki"},{"family":"Higashi","given":"Naoko"},{"family":"Maruno","given":"Ryoko"},{"family":"Mori","given":"Yasushi"},{"family":"Otsuki","given":"Kyoichi"}],"issued":{"date-parts":[["2012"]]}}}],"schema":"https://github.com/citation-style-language/schema/raw/master/csl-citation.json"} </w:instrText>
      </w:r>
      <w:r w:rsidR="00D9062C">
        <w:rPr>
          <w:rFonts w:ascii="Times New Roman" w:hAnsi="Times New Roman" w:cs="Times New Roman"/>
        </w:rPr>
        <w:fldChar w:fldCharType="separate"/>
      </w:r>
      <w:r w:rsidR="00EB1A7F">
        <w:rPr>
          <w:rFonts w:ascii="Times New Roman" w:hAnsi="Times New Roman"/>
        </w:rPr>
        <w:t>Ide et al., 2012</w:t>
      </w:r>
      <w:r w:rsidR="000168CE">
        <w:rPr>
          <w:rFonts w:ascii="Times New Roman" w:hAnsi="Times New Roman"/>
        </w:rPr>
        <w:t>;</w:t>
      </w:r>
      <w:r w:rsidR="00D9062C">
        <w:rPr>
          <w:rFonts w:ascii="Times New Roman" w:hAnsi="Times New Roman" w:cs="Times New Roman"/>
        </w:rPr>
        <w:fldChar w:fldCharType="end"/>
      </w:r>
      <w:r w:rsidR="00D9062C">
        <w:rPr>
          <w:rFonts w:ascii="Times New Roman" w:hAnsi="Times New Roman" w:cs="Times New Roman"/>
        </w:rPr>
        <w:t xml:space="preserve">, and </w:t>
      </w:r>
      <w:r w:rsidR="000168CE">
        <w:rPr>
          <w:rFonts w:ascii="Times New Roman" w:hAnsi="Times New Roman" w:cs="Times New Roman"/>
        </w:rPr>
        <w:fldChar w:fldCharType="begin"/>
      </w:r>
      <w:r w:rsidR="000168CE">
        <w:rPr>
          <w:rFonts w:ascii="Times New Roman" w:hAnsi="Times New Roman" w:cs="Times New Roman" w:hint="eastAsia"/>
        </w:rPr>
        <w:instrText xml:space="preserve"> ADDIN ZOTERO_ITEM CSL_CITATION {"citationID":"1v3t4jnctl","properties":{"formattedCitation":"{\\rtf (Vigiak and Bende\\uc0\\u8208{}Michl, 2013)}","plainCitation":"(Vigiak and Bende</w:instrText>
      </w:r>
      <w:r w:rsidR="000168CE">
        <w:rPr>
          <w:rFonts w:ascii="Times New Roman" w:hAnsi="Times New Roman" w:cs="Times New Roman" w:hint="eastAsia"/>
        </w:rPr>
        <w:instrText>‐</w:instrText>
      </w:r>
      <w:r w:rsidR="000168CE">
        <w:rPr>
          <w:rFonts w:ascii="Times New Roman" w:hAnsi="Times New Roman" w:cs="Times New Roman" w:hint="eastAsia"/>
        </w:rPr>
        <w:instrText>Michl, 2013)"},"citationItems":[{"id":305,"uris":["http://zotero.org/grou</w:instrText>
      </w:r>
      <w:r w:rsidR="000168CE">
        <w:rPr>
          <w:rFonts w:ascii="Times New Roman" w:hAnsi="Times New Roman" w:cs="Times New Roman"/>
        </w:rPr>
        <w:instrText xml:space="preserve">ps/225375/items/7H52XETT"],"uri":["http://zotero.org/groups/225375/items/7H52XETT"],"itemData":{"id":305,"type":"article-journal","title":"Estimating bootstrap and Bayesian prediction intervals for constituent load rating curves","container-title":"Water </w:instrText>
      </w:r>
      <w:r w:rsidR="000168CE">
        <w:rPr>
          <w:rFonts w:ascii="Times New Roman" w:hAnsi="Times New Roman" w:cs="Times New Roman" w:hint="eastAsia"/>
        </w:rPr>
        <w:instrText>Resources Research","page":"8565-8578","volume":"49","issue":"12","ISSN":"1944-7973","journalAbbreviation":"Water Resources Research","author":[{"family":"Vigiak","given":"Olga"},{"family":"Bende</w:instrText>
      </w:r>
      <w:r w:rsidR="000168CE">
        <w:rPr>
          <w:rFonts w:ascii="Times New Roman" w:hAnsi="Times New Roman" w:cs="Times New Roman" w:hint="eastAsia"/>
        </w:rPr>
        <w:instrText>‐</w:instrText>
      </w:r>
      <w:r w:rsidR="000168CE">
        <w:rPr>
          <w:rFonts w:ascii="Times New Roman" w:hAnsi="Times New Roman" w:cs="Times New Roman" w:hint="eastAsia"/>
        </w:rPr>
        <w:instrText>Michl","given":"Ulrike"}],"issued":{"date-parts":[["2013"]]</w:instrText>
      </w:r>
      <w:r w:rsidR="000168CE">
        <w:rPr>
          <w:rFonts w:ascii="Times New Roman" w:hAnsi="Times New Roman" w:cs="Times New Roman"/>
        </w:rPr>
        <w:instrText xml:space="preserve">}}}],"schema":"https://github.com/citation-style-language/schema/raw/master/csl-citation.json"} </w:instrText>
      </w:r>
      <w:r w:rsidR="000168CE">
        <w:rPr>
          <w:rFonts w:ascii="Times New Roman" w:hAnsi="Times New Roman" w:cs="Times New Roman"/>
        </w:rPr>
        <w:fldChar w:fldCharType="separate"/>
      </w:r>
      <w:r w:rsidR="000168CE" w:rsidRPr="00F74DFE">
        <w:rPr>
          <w:rFonts w:ascii="Times New Roman" w:hAnsi="Times New Roman" w:cs="Times New Roman"/>
        </w:rPr>
        <w:t>Vigiak and Bende</w:t>
      </w:r>
      <w:r w:rsidR="000168CE" w:rsidRPr="000168CE">
        <w:rPr>
          <w:rFonts w:ascii="American Typewriter" w:hAnsi="American Typewriter" w:cs="American Typewriter"/>
        </w:rPr>
        <w:t>‐</w:t>
      </w:r>
      <w:r w:rsidR="000168CE" w:rsidRPr="00F74DFE">
        <w:rPr>
          <w:rFonts w:ascii="Times New Roman" w:hAnsi="Times New Roman" w:cs="Times New Roman"/>
        </w:rPr>
        <w:t>Michl, 2013</w:t>
      </w:r>
      <w:r w:rsidR="000168CE">
        <w:rPr>
          <w:rFonts w:ascii="Times New Roman" w:hAnsi="Times New Roman" w:cs="Times New Roman"/>
        </w:rPr>
        <w:t>.</w:t>
      </w:r>
      <w:r w:rsidR="000168CE">
        <w:rPr>
          <w:rFonts w:ascii="Times New Roman" w:hAnsi="Times New Roman" w:cs="Times New Roman"/>
        </w:rPr>
        <w:fldChar w:fldCharType="end"/>
      </w:r>
      <w:r w:rsidR="00D9062C">
        <w:rPr>
          <w:rFonts w:ascii="Times New Roman" w:hAnsi="Times New Roman" w:cs="Times New Roman"/>
        </w:rPr>
        <w:t xml:space="preserve">  It has also been applied to water quality trend analysis by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{"citationID":"140qpsqall","properties":{"formattedCitation":"(Darken et al., 2000)","plainCitation":"(Darken et al., 2000)"},"citationItems":[{"id":309,"uris":["http://zotero.org/groups/225375/items/9T4H4V62"],"uri":["http://zotero.org/groups/225375/items/9T4H4V62"],"itemData":{"id":309,"type":"article-journal","title":"Detecting changes in trends in water quality using modified Kendall's tau","container-title":"Environmetrics","page":"423-434","volume":"11","issue":"4","ISSN":"1099-095X","journalAbbreviation":"Environmetrics","author":[{"family":"Darken","given":"PF"},{"family":"Holtzman","given":"GI"},{"family":"Smith","given":"EP"},{"family":"Zipper","given":"Carl E"}],"issued":{"date-parts":[["2000"]]}}}],"schema":"https://github.com/citation-style-language/schema/raw/master/csl-citation.json"} </w:instrText>
      </w:r>
      <w:r w:rsidR="00D9062C">
        <w:rPr>
          <w:rFonts w:ascii="Times New Roman" w:hAnsi="Times New Roman" w:cs="Times New Roman"/>
        </w:rPr>
        <w:fldChar w:fldCharType="separate"/>
      </w:r>
      <w:r w:rsidR="00EB1A7F">
        <w:rPr>
          <w:rFonts w:ascii="Times New Roman" w:hAnsi="Times New Roman"/>
        </w:rPr>
        <w:t>(Darken et al., 2000)</w:t>
      </w:r>
      <w:r w:rsidR="00D9062C">
        <w:rPr>
          <w:rFonts w:ascii="Times New Roman" w:hAnsi="Times New Roman" w:cs="Times New Roman"/>
        </w:rPr>
        <w:fldChar w:fldCharType="end"/>
      </w:r>
      <w:r w:rsidR="00D9062C">
        <w:rPr>
          <w:rFonts w:ascii="Times New Roman" w:hAnsi="Times New Roman" w:cs="Times New Roman"/>
        </w:rPr>
        <w:t xml:space="preserve"> </w:t>
      </w:r>
      <w:r w:rsidR="000168CE">
        <w:rPr>
          <w:rFonts w:ascii="Times New Roman" w:hAnsi="Times New Roman" w:cs="Times New Roman"/>
        </w:rPr>
        <w:t xml:space="preserve">and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{"citationID":"1n21sbkb42","properties":{"formattedCitation":"(Darken et al., 2002)","plainCitation":"(Darken et al., 2002)"},"citationItems":[{"id":306,"uris":["http://zotero.org/groups/225375/items/82X9CG69"],"uri":["http://zotero.org/groups/225375/items/82X9CG69"],"itemData":{"id":306,"type":"article-journal","title":"Serial correlation in water quality variables: Estimation and implications for trend analysis","container-title":"Water resources research","page":"22-1","volume":"38","issue":"7","ISSN":"1944-7973","journalAbbreviation":"Water resources research","author":[{"family":"Darken","given":"Patrick F"},{"family":"Zipper","given":"Carl E"},{"family":"Holtzman","given":"Golde I"},{"family":"Smith","given":"Eric P"}],"issued":{"date-parts":[["2002"]]}}}],"schema":"https://github.com/citation-style-language/schema/raw/master/csl-citation.json"} </w:instrText>
      </w:r>
      <w:r w:rsidR="00D9062C">
        <w:rPr>
          <w:rFonts w:ascii="Times New Roman" w:hAnsi="Times New Roman" w:cs="Times New Roman"/>
        </w:rPr>
        <w:fldChar w:fldCharType="separate"/>
      </w:r>
      <w:r w:rsidR="00EB1A7F">
        <w:rPr>
          <w:rFonts w:ascii="Times New Roman" w:hAnsi="Times New Roman"/>
        </w:rPr>
        <w:t>(Darken et al., 2002)</w:t>
      </w:r>
      <w:r w:rsidR="00D9062C">
        <w:rPr>
          <w:rFonts w:ascii="Times New Roman" w:hAnsi="Times New Roman" w:cs="Times New Roman"/>
        </w:rPr>
        <w:fldChar w:fldCharType="end"/>
      </w:r>
      <w:r w:rsidR="00D9062C">
        <w:rPr>
          <w:rFonts w:ascii="Times New Roman" w:hAnsi="Times New Roman" w:cs="Times New Roman"/>
        </w:rPr>
        <w:t xml:space="preserve">  .</w:t>
      </w:r>
    </w:p>
    <w:p w14:paraId="03B547F8" w14:textId="77777777" w:rsidR="00573DEB" w:rsidRPr="00023F65" w:rsidRDefault="00573DEB">
      <w:pPr>
        <w:rPr>
          <w:rFonts w:ascii="Times New Roman" w:hAnsi="Times New Roman" w:cs="Times New Roman"/>
        </w:rPr>
      </w:pPr>
    </w:p>
    <w:p w14:paraId="5C96ACB0" w14:textId="005F9FDD" w:rsidR="00573DEB" w:rsidRPr="00023F65" w:rsidRDefault="00573DEB">
      <w:pPr>
        <w:rPr>
          <w:rFonts w:ascii="Times New Roman" w:hAnsi="Times New Roman" w:cs="Times New Roman"/>
        </w:rPr>
      </w:pPr>
      <w:r w:rsidRPr="00023F65">
        <w:rPr>
          <w:rFonts w:ascii="Times New Roman" w:hAnsi="Times New Roman" w:cs="Times New Roman"/>
        </w:rPr>
        <w:t xml:space="preserve">Given the complexity of the processes that give rise to the time series of concentrations observed in a river, we </w:t>
      </w:r>
      <w:r w:rsidR="004E6F56">
        <w:rPr>
          <w:rFonts w:ascii="Times New Roman" w:hAnsi="Times New Roman" w:cs="Times New Roman"/>
        </w:rPr>
        <w:t>assume, just as with all bootstrap applications, that the</w:t>
      </w:r>
      <w:r w:rsidRPr="00023F65">
        <w:rPr>
          <w:rFonts w:ascii="Times New Roman" w:hAnsi="Times New Roman" w:cs="Times New Roman"/>
        </w:rPr>
        <w:t xml:space="preserve"> observed data </w:t>
      </w:r>
      <w:r w:rsidR="004E6F56">
        <w:rPr>
          <w:rFonts w:ascii="Times New Roman" w:hAnsi="Times New Roman" w:cs="Times New Roman"/>
        </w:rPr>
        <w:t>provides a reasonable representation</w:t>
      </w:r>
      <w:r w:rsidRPr="00023F65">
        <w:rPr>
          <w:rFonts w:ascii="Times New Roman" w:hAnsi="Times New Roman" w:cs="Times New Roman"/>
        </w:rPr>
        <w:t xml:space="preserve"> of the population</w:t>
      </w:r>
      <w:r w:rsidR="004E6F56">
        <w:rPr>
          <w:rFonts w:ascii="Times New Roman" w:hAnsi="Times New Roman" w:cs="Times New Roman"/>
        </w:rPr>
        <w:t xml:space="preserve"> behavior for the period of which the null hypothesis will be evaluated. </w:t>
      </w:r>
      <w:r w:rsidRPr="00023F65">
        <w:rPr>
          <w:rFonts w:ascii="Times New Roman" w:hAnsi="Times New Roman" w:cs="Times New Roman"/>
        </w:rPr>
        <w:t xml:space="preserve"> In bootstrapping, we re-use our data many times over to represent the kind of variability that we can expect in the real population.  In the simplest form of bootstrapping, if we have </w:t>
      </w:r>
      <m:oMath>
        <m:r>
          <w:rPr>
            <w:rFonts w:ascii="Cambria Math" w:hAnsi="Cambria Math" w:cs="Times New Roman"/>
          </w:rPr>
          <m:t>N</m:t>
        </m:r>
      </m:oMath>
      <w:r w:rsidRPr="00023F65">
        <w:rPr>
          <w:rFonts w:ascii="Times New Roman" w:hAnsi="Times New Roman" w:cs="Times New Roman"/>
        </w:rPr>
        <w:t xml:space="preserve"> observations of concentration over our period of record, we would use a rando</w:t>
      </w:r>
      <w:r w:rsidR="00023F65">
        <w:rPr>
          <w:rFonts w:ascii="Times New Roman" w:hAnsi="Times New Roman" w:cs="Times New Roman"/>
        </w:rPr>
        <w:t>m sampling algorithm to select bootstrap replicates</w:t>
      </w:r>
      <w:r w:rsidRPr="00023F65">
        <w:rPr>
          <w:rFonts w:ascii="Times New Roman" w:hAnsi="Times New Roman" w:cs="Times New Roman"/>
        </w:rPr>
        <w:t xml:space="preserve"> from the data set.  A bootstrap replicate has the same number of observations as the actual data set (</w:t>
      </w:r>
      <m:oMath>
        <m:r>
          <w:rPr>
            <w:rFonts w:ascii="Cambria Math" w:hAnsi="Cambria Math" w:cs="Times New Roman"/>
          </w:rPr>
          <m:t>N</m:t>
        </m:r>
      </m:oMath>
      <w:r w:rsidRPr="00023F65">
        <w:rPr>
          <w:rFonts w:ascii="Times New Roman" w:hAnsi="Times New Roman" w:cs="Times New Roman"/>
        </w:rPr>
        <w:t xml:space="preserve"> observations) and they are selected</w:t>
      </w:r>
      <w:r w:rsidR="00C17F98" w:rsidRPr="00023F65">
        <w:rPr>
          <w:rFonts w:ascii="Times New Roman" w:hAnsi="Times New Roman" w:cs="Times New Roman"/>
        </w:rPr>
        <w:t xml:space="preserve"> from the sample data set</w:t>
      </w:r>
      <w:r w:rsidRPr="00023F65">
        <w:rPr>
          <w:rFonts w:ascii="Times New Roman" w:hAnsi="Times New Roman" w:cs="Times New Roman"/>
        </w:rPr>
        <w:t xml:space="preserve">, with replacement.  That means that in any one of the bootstrap replicates we may find that the actual observation from a given day might, or might not, be present in that replicate, and it may be present multiple times.  To be used with the WRTDS model we must select the observations in our bootstrap replicates </w:t>
      </w:r>
      <w:r w:rsidR="001F4C11">
        <w:rPr>
          <w:rFonts w:ascii="Times New Roman" w:hAnsi="Times New Roman" w:cs="Times New Roman"/>
        </w:rPr>
        <w:t xml:space="preserve">to </w:t>
      </w:r>
      <w:r w:rsidRPr="00023F65">
        <w:rPr>
          <w:rFonts w:ascii="Times New Roman" w:hAnsi="Times New Roman" w:cs="Times New Roman"/>
        </w:rPr>
        <w:t>preserv</w:t>
      </w:r>
      <w:r w:rsidR="001F4C11">
        <w:rPr>
          <w:rFonts w:ascii="Times New Roman" w:hAnsi="Times New Roman" w:cs="Times New Roman"/>
        </w:rPr>
        <w:t>e</w:t>
      </w:r>
      <w:r w:rsidRPr="00023F65">
        <w:rPr>
          <w:rFonts w:ascii="Times New Roman" w:hAnsi="Times New Roman" w:cs="Times New Roman"/>
        </w:rPr>
        <w:t xml:space="preserve"> their particular location both in time (year and season) and in discharge.  In other words, every sample selected is a vector of values (</w:t>
      </w:r>
      <m:oMath>
        <m:r>
          <w:rPr>
            <w:rFonts w:ascii="Cambria Math" w:hAnsi="Cambria Math" w:cs="Times New Roman"/>
          </w:rPr>
          <m:t>c, T, and Q</m:t>
        </m:r>
      </m:oMath>
      <w:r w:rsidRPr="00023F65">
        <w:rPr>
          <w:rFonts w:ascii="Times New Roman" w:hAnsi="Times New Roman" w:cs="Times New Roman"/>
        </w:rPr>
        <w:t>)</w:t>
      </w:r>
      <w:r w:rsidR="007A0631" w:rsidRPr="00023F65">
        <w:rPr>
          <w:rFonts w:ascii="Times New Roman" w:hAnsi="Times New Roman" w:cs="Times New Roman"/>
        </w:rPr>
        <w:t xml:space="preserve">. </w:t>
      </w:r>
    </w:p>
    <w:p w14:paraId="4EA431C1" w14:textId="77777777" w:rsidR="00573DEB" w:rsidRDefault="00573DEB"/>
    <w:p w14:paraId="124927DE" w14:textId="6EA19961" w:rsidR="00E45F02" w:rsidRDefault="001F4C11">
      <w:pPr>
        <w:rPr>
          <w:rFonts w:ascii="Times New Roman" w:hAnsi="Times New Roman" w:cs="Times New Roman"/>
        </w:rPr>
      </w:pPr>
      <w:r w:rsidRPr="00A95824">
        <w:rPr>
          <w:rFonts w:ascii="Times New Roman" w:hAnsi="Times New Roman" w:cs="Times New Roman"/>
        </w:rPr>
        <w:t>The bootstrap method used here is a type of block bootstrap which has the effect of approximately maintaining the short term serial correlation structure that exists in the data set but without having to attempt to model that serial correlation structure.  The serial correlation structure of concern here is that of the residuals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ij</m:t>
            </m:r>
          </m:sub>
        </m:sSub>
      </m:oMath>
      <w:r w:rsidRPr="00A95824">
        <w:rPr>
          <w:rFonts w:ascii="Times New Roman" w:hAnsi="Times New Roman" w:cs="Times New Roman"/>
        </w:rPr>
        <w:t xml:space="preserve"> in equation </w:t>
      </w:r>
      <w:r w:rsidRPr="00B663A6">
        <w:rPr>
          <w:rFonts w:ascii="Times New Roman" w:hAnsi="Times New Roman" w:cs="Times New Roman"/>
        </w:rPr>
        <w:t>3</w:t>
      </w:r>
      <w:r w:rsidRPr="00A95824">
        <w:rPr>
          <w:rFonts w:ascii="Times New Roman" w:hAnsi="Times New Roman" w:cs="Times New Roman"/>
        </w:rPr>
        <w:t>).  Examination of the residuals from WRTDS model</w:t>
      </w:r>
      <w:r>
        <w:rPr>
          <w:rFonts w:ascii="Times New Roman" w:hAnsi="Times New Roman" w:cs="Times New Roman"/>
        </w:rPr>
        <w:t>s</w:t>
      </w:r>
      <w:r w:rsidRPr="00A95824">
        <w:rPr>
          <w:rFonts w:ascii="Times New Roman" w:hAnsi="Times New Roman" w:cs="Times New Roman"/>
        </w:rPr>
        <w:t xml:space="preserve"> when plotted as a function of time</w:t>
      </w:r>
      <w:r w:rsidR="000168CE">
        <w:rPr>
          <w:rFonts w:ascii="Times New Roman" w:hAnsi="Times New Roman" w:cs="Times New Roman"/>
        </w:rPr>
        <w:t>, tend</w:t>
      </w:r>
      <w:r w:rsidRPr="00A95824">
        <w:rPr>
          <w:rFonts w:ascii="Times New Roman" w:hAnsi="Times New Roman" w:cs="Times New Roman"/>
        </w:rPr>
        <w:t xml:space="preserve"> to have runs of positive (or negative) values that persist for several days to several weeks</w:t>
      </w:r>
      <w:r>
        <w:rPr>
          <w:rFonts w:ascii="Times New Roman" w:hAnsi="Times New Roman" w:cs="Times New Roman"/>
        </w:rPr>
        <w:t xml:space="preserve">.  See </w:t>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{"citationID":"26rjotcia3","properties":{"formattedCitation":"(Hirsch and De Cicco, L.A., 2014)","plainCitation":"(Hirsch and De Cicco, L.A., 2014)"},"citationItems":[{"id":270,"uris":["http://zotero.org/groups/225375/items/F8ERFB45"],"uri":["http://zotero.org/groups/225375/items/F8ERFB45"],"itemData":{"id":270,"type":"book","title":"User Guide to Exploration and Graphics for RivEr Trends (EGRET) and dataRetrieval: R Packages for Hydrologic Data","collection-title":"U.S. Geological Survey Techniques of Water-Resources Investigations","collection-number":"4-A10","publisher":"U.S. Geological Survey","publisher-place":"Reston, VA","number-of-pages":"94","event-place":"Reston, VA","URL":"http://dx.doi.org/10.3133/tm4A10","author":[{"family":"Hirsch","given":"R. M."},{"family":"De Cicco, L.A.","given":""}],"issued":{"date-parts":[["2014"]]}}}],"schema":"https://github.com/citation-style-language/schema/raw/master/csl-citation.json"} </w:instrText>
      </w:r>
      <w:r>
        <w:rPr>
          <w:rFonts w:ascii="Times New Roman" w:hAnsi="Times New Roman" w:cs="Times New Roman"/>
        </w:rPr>
        <w:fldChar w:fldCharType="separate"/>
      </w:r>
      <w:r w:rsidR="0005003C">
        <w:rPr>
          <w:rFonts w:ascii="Times New Roman" w:hAnsi="Times New Roman" w:cs="Times New Roman"/>
        </w:rPr>
        <w:t>(Hirsch and De Cicco,</w:t>
      </w:r>
      <w:r w:rsidR="00EB1A7F">
        <w:rPr>
          <w:rFonts w:ascii="Times New Roman" w:hAnsi="Times New Roman" w:cs="Times New Roman"/>
        </w:rPr>
        <w:t xml:space="preserve"> 2014</w:t>
      </w:r>
      <w:r w:rsidR="000168CE">
        <w:rPr>
          <w:rFonts w:ascii="Times New Roman" w:hAnsi="Times New Roman" w:cs="Times New Roman"/>
        </w:rPr>
        <w:t>, fig. 34</w:t>
      </w:r>
      <w:r w:rsidR="00EB1A7F">
        <w:rPr>
          <w:rFonts w:ascii="Times New Roman" w:hAnsi="Times New Roman" w:cs="Times New Roman"/>
        </w:rPr>
        <w:t>)</w:t>
      </w:r>
      <w:r>
        <w:rPr>
          <w:rFonts w:ascii="Times New Roman" w:hAnsi="Times New Roman" w:cs="Times New Roman"/>
        </w:rPr>
        <w:fldChar w:fldCharType="end"/>
      </w:r>
      <w:r>
        <w:rPr>
          <w:rFonts w:ascii="Times New Roman" w:hAnsi="Times New Roman" w:cs="Times New Roman"/>
        </w:rPr>
        <w:t xml:space="preserve"> for an example of this tendency for residuals to have long sequences of positive (or negative) residuals</w:t>
      </w:r>
      <w:r w:rsidRPr="00A95824">
        <w:rPr>
          <w:rFonts w:ascii="Times New Roman" w:hAnsi="Times New Roman" w:cs="Times New Roman"/>
        </w:rPr>
        <w:t>.  In some cases these</w:t>
      </w:r>
      <w:r>
        <w:rPr>
          <w:rFonts w:ascii="Times New Roman" w:hAnsi="Times New Roman" w:cs="Times New Roman"/>
        </w:rPr>
        <w:t xml:space="preserve"> runs</w:t>
      </w:r>
      <w:r w:rsidRPr="00A95824">
        <w:rPr>
          <w:rFonts w:ascii="Times New Roman" w:hAnsi="Times New Roman" w:cs="Times New Roman"/>
        </w:rPr>
        <w:t xml:space="preserve"> may reflect “event-related” characteristics wherein a particular high discharge event has high concentrations, more than would be expected from the overall model estimates</w:t>
      </w:r>
      <w:r>
        <w:rPr>
          <w:rFonts w:ascii="Times New Roman" w:hAnsi="Times New Roman" w:cs="Times New Roman"/>
        </w:rPr>
        <w:t>,</w:t>
      </w:r>
      <w:r w:rsidRPr="00A95824">
        <w:rPr>
          <w:rFonts w:ascii="Times New Roman" w:hAnsi="Times New Roman" w:cs="Times New Roman"/>
        </w:rPr>
        <w:t xml:space="preserve"> and another high discharge event has lower than expected concentrations.  </w:t>
      </w:r>
      <w:r w:rsidR="00AE11F1">
        <w:rPr>
          <w:rFonts w:ascii="Times New Roman" w:hAnsi="Times New Roman" w:cs="Times New Roman"/>
        </w:rPr>
        <w:t>Estimation the</w:t>
      </w:r>
      <w:r w:rsidR="00AE11F1" w:rsidRPr="00A95824">
        <w:rPr>
          <w:rFonts w:ascii="Times New Roman" w:hAnsi="Times New Roman" w:cs="Times New Roman"/>
        </w:rPr>
        <w:t xml:space="preserve"> correlation structure </w:t>
      </w:r>
      <w:r w:rsidR="00AE11F1">
        <w:rPr>
          <w:rFonts w:ascii="Times New Roman" w:hAnsi="Times New Roman" w:cs="Times New Roman"/>
        </w:rPr>
        <w:t>of the residuals is a difficult problem because</w:t>
      </w:r>
      <w:r w:rsidR="00AE11F1" w:rsidRPr="00A95824">
        <w:rPr>
          <w:rFonts w:ascii="Times New Roman" w:hAnsi="Times New Roman" w:cs="Times New Roman"/>
        </w:rPr>
        <w:t xml:space="preserve"> most water quality data sets are irregularly spaced in time</w:t>
      </w:r>
      <w:r w:rsidR="000168CE">
        <w:rPr>
          <w:rFonts w:ascii="Times New Roman" w:hAnsi="Times New Roman" w:cs="Times New Roman"/>
        </w:rPr>
        <w:t xml:space="preserve"> and w</w:t>
      </w:r>
      <w:r w:rsidR="00AE11F1" w:rsidRPr="00A95824">
        <w:rPr>
          <w:rFonts w:ascii="Times New Roman" w:hAnsi="Times New Roman" w:cs="Times New Roman"/>
        </w:rPr>
        <w:t xml:space="preserve">hen viewed as a daily time series the majority of the days are missing values.  In those instances where there are daily time series that are either complete or have only a small number of missing values, we typically find that there is a </w:t>
      </w:r>
      <w:r w:rsidR="00AE11F1">
        <w:rPr>
          <w:rFonts w:ascii="Times New Roman" w:hAnsi="Times New Roman" w:cs="Times New Roman"/>
        </w:rPr>
        <w:t>modest amount</w:t>
      </w:r>
      <w:r w:rsidR="00AE11F1" w:rsidRPr="00A95824">
        <w:rPr>
          <w:rFonts w:ascii="Times New Roman" w:hAnsi="Times New Roman" w:cs="Times New Roman"/>
        </w:rPr>
        <w:t xml:space="preserve"> of serial correlation in the residuals out to lags of a month or two.  </w:t>
      </w:r>
      <w:r w:rsidR="00AE11F1">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{"citationID":"1gq6kd0stb","properties":{"formattedCitation":"(Darken et al., 2002)","plainCitation":"(Darken et al., 2002)"},"citationItems":[{"id":306,"uris":["http://zotero.org/groups/225375/items/82X9CG69"],"uri":["http://zotero.org/groups/225375/items/82X9CG69"],"itemData":{"id":306,"type":"article-journal","title":"Serial correlation in water quality variables: Estimation and implications for trend analysis","container-title":"Water resources research","page":"22-1","volume":"38","issue":"7","ISSN":"1944-7973","journalAbbreviation":"Water resources research","author":[{"family":"Darken","given":"Patrick F"},{"family":"Zipper","given":"Carl E"},{"family":"Holtzman","given":"Golde I"},{"family":"Smith","given":"Eric P"}],"issued":{"date-parts":[["2002"]]}}}],"schema":"https://github.com/citation-style-language/schema/raw/master/csl-citation.json"} </w:instrText>
      </w:r>
      <w:r w:rsidR="00AE11F1">
        <w:rPr>
          <w:rFonts w:ascii="Times New Roman" w:hAnsi="Times New Roman" w:cs="Times New Roman"/>
        </w:rPr>
        <w:fldChar w:fldCharType="separate"/>
      </w:r>
      <w:r w:rsidR="000168CE">
        <w:rPr>
          <w:rFonts w:ascii="Times New Roman" w:hAnsi="Times New Roman" w:cs="Times New Roman"/>
        </w:rPr>
        <w:t>Darken et al.</w:t>
      </w:r>
      <w:r w:rsidR="00EB1A7F">
        <w:rPr>
          <w:rFonts w:ascii="Times New Roman" w:hAnsi="Times New Roman" w:cs="Times New Roman"/>
        </w:rPr>
        <w:t xml:space="preserve"> </w:t>
      </w:r>
      <w:r w:rsidR="000168CE">
        <w:rPr>
          <w:rFonts w:ascii="Times New Roman" w:hAnsi="Times New Roman" w:cs="Times New Roman"/>
        </w:rPr>
        <w:t>(</w:t>
      </w:r>
      <w:r w:rsidR="00EB1A7F">
        <w:rPr>
          <w:rFonts w:ascii="Times New Roman" w:hAnsi="Times New Roman" w:cs="Times New Roman"/>
        </w:rPr>
        <w:t>2002)</w:t>
      </w:r>
      <w:r w:rsidR="00AE11F1">
        <w:rPr>
          <w:rFonts w:ascii="Times New Roman" w:hAnsi="Times New Roman" w:cs="Times New Roman"/>
        </w:rPr>
        <w:fldChar w:fldCharType="end"/>
      </w:r>
      <w:r w:rsidR="00AE11F1">
        <w:rPr>
          <w:rFonts w:ascii="Times New Roman" w:hAnsi="Times New Roman" w:cs="Times New Roman"/>
        </w:rPr>
        <w:t xml:space="preserve"> provides some examples of the serial correlations observed at one or two month lags for eight analytes at about ten sampling sites in the eastern US (after removal of seasonal and discharge related sources of variation).  The overall mean of the lag 1-month correlation coefficients in their study was approximately 0.10 and at lag 2-months it was 0.07.  Examples of lag-1 day correlations were investigated by </w:t>
      </w:r>
      <w:r w:rsidR="00AE11F1">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{"citationID":"29uvbale5c","properties":{"formattedCitation":"(Lettenmaier, 1976)","plainCitation":"(Lettenmaier, 1976)"},"citationItems":[{"id":315,"uris":["http://zotero.org/groups/225375/items/GIM8JBM2"],"uri":["http://zotero.org/groups/225375/items/GIM8JBM2"],"itemData":{"id":315,"type":"article-journal","title":"Detection of trends in water quality data from records with dependent observations","container-title":"Water Resources Research","page":"1037-1046","volume":"12","issue":"5","ISSN":"1944-7973","journalAbbreviation":"Water Resources Research","author":[{"family":"Lettenmaier","given":"Dennis P"}],"issued":{"date-parts":[["1976"]]}}}],"schema":"https://github.com/citation-style-language/schema/raw/master/csl-citation.json"} </w:instrText>
      </w:r>
      <w:r w:rsidR="00AE11F1">
        <w:rPr>
          <w:rFonts w:ascii="Times New Roman" w:hAnsi="Times New Roman" w:cs="Times New Roman"/>
        </w:rPr>
        <w:fldChar w:fldCharType="separate"/>
      </w:r>
      <w:r w:rsidR="00EB1A7F">
        <w:rPr>
          <w:rFonts w:ascii="Times New Roman" w:hAnsi="Times New Roman" w:cs="Times New Roman"/>
        </w:rPr>
        <w:t>(Lettenmaier, 1976)</w:t>
      </w:r>
      <w:r w:rsidR="00AE11F1">
        <w:rPr>
          <w:rFonts w:ascii="Times New Roman" w:hAnsi="Times New Roman" w:cs="Times New Roman"/>
        </w:rPr>
        <w:fldChar w:fldCharType="end"/>
      </w:r>
      <w:r w:rsidR="00AE11F1">
        <w:rPr>
          <w:rFonts w:ascii="Times New Roman" w:hAnsi="Times New Roman" w:cs="Times New Roman"/>
        </w:rPr>
        <w:t xml:space="preserve"> who showed correlations for a number of sites and variables on the order of 0.85 and demonstrated that the auto-correlation function shows more persistence than would be expected from an AR(1) model at a daily time step.  A common approach to accounting for serial correlation, but without the need to estimate a specific time series model is to use a </w:t>
      </w:r>
      <w:r w:rsidR="00AE11F1" w:rsidRPr="00A95824">
        <w:rPr>
          <w:rFonts w:ascii="Times New Roman" w:hAnsi="Times New Roman" w:cs="Times New Roman"/>
        </w:rPr>
        <w:t xml:space="preserve">block bootstrap </w:t>
      </w:r>
      <w:r w:rsidR="00AE11F1">
        <w:rPr>
          <w:rFonts w:ascii="Times New Roman" w:hAnsi="Times New Roman" w:cs="Times New Roman"/>
        </w:rPr>
        <w:t xml:space="preserve">approach, see </w:t>
      </w:r>
      <w:r w:rsidR="00AE11F1">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{"citationID":"1nfpbd4hqj","properties":{"formattedCitation":"(Efron and Tibshirani, 1994)","plainCitation":"(Efron and Tibshirani, 1994)"},"citationItems":[{"id":259,"uris":["http://zotero.org/groups/225375/items/6JU7BJNX"],"uri":["http://zotero.org/groups/225375/items/6JU7BJNX"],"itemData":{"id":259,"type":"book","title":"An introduction to the bootstrap","publisher":"CRC press","volume":"57","ISBN":"0412042312","author":[{"family":"Efron","given":"Bradley"},{"family":"Tibshirani","given":"Robert J"}],"issued":{"date-parts":[["1994"]]}}}],"schema":"https://github.com/citation-style-language/schema/raw/master/csl-citation.json"} </w:instrText>
      </w:r>
      <w:r w:rsidR="00AE11F1">
        <w:rPr>
          <w:rFonts w:ascii="Times New Roman" w:hAnsi="Times New Roman" w:cs="Times New Roman"/>
        </w:rPr>
        <w:fldChar w:fldCharType="separate"/>
      </w:r>
      <w:r w:rsidR="00EB1A7F">
        <w:rPr>
          <w:rFonts w:ascii="Times New Roman" w:hAnsi="Times New Roman" w:cs="Times New Roman"/>
        </w:rPr>
        <w:t>(Efron and Tibshirani, 1994</w:t>
      </w:r>
      <w:r w:rsidR="000168CE">
        <w:rPr>
          <w:rFonts w:ascii="Times New Roman" w:hAnsi="Times New Roman" w:cs="Times New Roman"/>
        </w:rPr>
        <w:t>;</w:t>
      </w:r>
      <w:r w:rsidR="00AE11F1">
        <w:rPr>
          <w:rFonts w:ascii="Times New Roman" w:hAnsi="Times New Roman" w:cs="Times New Roman"/>
        </w:rPr>
        <w:fldChar w:fldCharType="end"/>
      </w:r>
      <w:r w:rsidR="00AE11F1" w:rsidRPr="00A95824">
        <w:rPr>
          <w:rFonts w:ascii="Times New Roman" w:hAnsi="Times New Roman" w:cs="Times New Roman"/>
        </w:rPr>
        <w:t xml:space="preserve"> and </w:t>
      </w:r>
      <w:r w:rsidR="00AE11F1">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{"citationID":"sunfgv5g5","properties":{"formattedCitation":"(Politis and Romano, 1994)","plainCitation":"(Politis and Romano, 1994)"},"citationItems":[{"id":274,"uris":["http://zotero.org/groups/225375/items/IXC6WQAA"],"uri":["http://zotero.org/groups/225375/items/IXC6WQAA"],"itemData":{"id":274,"type":"article-journal","title":"The stationary bootstrap","container-title":"Journal of the American Statistical Association","page":"1303-1313","volume":"89","issue":"428","ISSN":"0162-1459","journalAbbreviation":"Journal of the American Statistical Association","author":[{"family":"Politis","given":"Dimitris N"},{"family":"Romano","given":"Joseph P"}],"issued":{"date-parts":[["1994"]]}}}],"schema":"https://github.com/citation-style-language/schema/raw/master/csl-citation.json"} </w:instrText>
      </w:r>
      <w:r w:rsidR="00AE11F1">
        <w:rPr>
          <w:rFonts w:ascii="Times New Roman" w:hAnsi="Times New Roman" w:cs="Times New Roman"/>
        </w:rPr>
        <w:fldChar w:fldCharType="separate"/>
      </w:r>
      <w:r w:rsidR="00EB1A7F">
        <w:rPr>
          <w:rFonts w:ascii="Times New Roman" w:hAnsi="Times New Roman" w:cs="Times New Roman"/>
        </w:rPr>
        <w:t>Politis and Romano, 1994)</w:t>
      </w:r>
      <w:r w:rsidR="00AE11F1">
        <w:rPr>
          <w:rFonts w:ascii="Times New Roman" w:hAnsi="Times New Roman" w:cs="Times New Roman"/>
        </w:rPr>
        <w:fldChar w:fldCharType="end"/>
      </w:r>
      <w:r w:rsidR="00AE11F1" w:rsidRPr="00A95824">
        <w:rPr>
          <w:rFonts w:ascii="Times New Roman" w:hAnsi="Times New Roman" w:cs="Times New Roman"/>
        </w:rPr>
        <w:t>.</w:t>
      </w:r>
      <w:r w:rsidR="00AE11F1">
        <w:rPr>
          <w:rFonts w:ascii="Times New Roman" w:hAnsi="Times New Roman" w:cs="Times New Roman"/>
        </w:rPr>
        <w:t xml:space="preserve"> </w:t>
      </w:r>
      <w:r w:rsidRPr="00A95824">
        <w:rPr>
          <w:rFonts w:ascii="Times New Roman" w:hAnsi="Times New Roman" w:cs="Times New Roman"/>
        </w:rPr>
        <w:t>Therefore, rather than treating each observation in the record as if it were an independent event, the samples are treated in groups that may be many weeks in duration.</w:t>
      </w:r>
    </w:p>
    <w:p w14:paraId="16E6470D" w14:textId="77777777" w:rsidR="00463918" w:rsidRDefault="00463918">
      <w:pPr>
        <w:rPr>
          <w:rFonts w:ascii="Times New Roman" w:hAnsi="Times New Roman" w:cs="Times New Roman"/>
        </w:rPr>
      </w:pPr>
    </w:p>
    <w:p w14:paraId="11EA6736" w14:textId="4CDE9134" w:rsidR="00463918" w:rsidRPr="00A95824" w:rsidRDefault="00463918" w:rsidP="00463918">
      <w:pPr>
        <w:rPr>
          <w:rFonts w:ascii="Times New Roman" w:hAnsi="Times New Roman" w:cs="Times New Roman"/>
        </w:rPr>
      </w:pPr>
      <w:r>
        <w:rPr>
          <w:rFonts w:ascii="Times New Roman" w:hAnsi="Times New Roman" w:cs="Times New Roman"/>
        </w:rPr>
        <w:t>Our</w:t>
      </w:r>
      <w:r w:rsidRPr="00A95824">
        <w:rPr>
          <w:rFonts w:ascii="Times New Roman" w:hAnsi="Times New Roman" w:cs="Times New Roman"/>
        </w:rPr>
        <w:t xml:space="preserve"> </w:t>
      </w:r>
      <w:r>
        <w:rPr>
          <w:rFonts w:ascii="Times New Roman" w:hAnsi="Times New Roman" w:cs="Times New Roman"/>
        </w:rPr>
        <w:t xml:space="preserve">block </w:t>
      </w:r>
      <w:r w:rsidRPr="00A95824">
        <w:rPr>
          <w:rFonts w:ascii="Times New Roman" w:hAnsi="Times New Roman" w:cs="Times New Roman"/>
        </w:rPr>
        <w:t xml:space="preserve">bootstrap </w:t>
      </w:r>
      <w:r>
        <w:rPr>
          <w:rFonts w:ascii="Times New Roman" w:hAnsi="Times New Roman" w:cs="Times New Roman"/>
        </w:rPr>
        <w:t xml:space="preserve">method </w:t>
      </w:r>
      <w:r w:rsidRPr="00A95824">
        <w:rPr>
          <w:rFonts w:ascii="Times New Roman" w:hAnsi="Times New Roman" w:cs="Times New Roman"/>
        </w:rPr>
        <w:t xml:space="preserve">uses a sampling block that is based on an interval of time and not based on a number of samples.  This approach is used because many water quality sample records have periods of dense and sparse sampling. </w:t>
      </w:r>
      <w:r>
        <w:rPr>
          <w:rFonts w:ascii="Times New Roman" w:hAnsi="Times New Roman" w:cs="Times New Roman"/>
        </w:rPr>
        <w:t xml:space="preserve"> </w:t>
      </w:r>
      <w:r w:rsidRPr="00A95824">
        <w:rPr>
          <w:rFonts w:ascii="Times New Roman" w:hAnsi="Times New Roman" w:cs="Times New Roman"/>
        </w:rPr>
        <w:t>Th</w:t>
      </w:r>
      <w:r>
        <w:rPr>
          <w:rFonts w:ascii="Times New Roman" w:hAnsi="Times New Roman" w:cs="Times New Roman"/>
        </w:rPr>
        <w:t>e</w:t>
      </w:r>
      <w:r w:rsidRPr="00A95824">
        <w:rPr>
          <w:rFonts w:ascii="Times New Roman" w:hAnsi="Times New Roman" w:cs="Times New Roman"/>
        </w:rPr>
        <w:t xml:space="preserve"> procedure prevents the bootstrapping procedure from oversampling of the denser sampled periods of the record.</w:t>
      </w:r>
      <w:r>
        <w:rPr>
          <w:rFonts w:ascii="Times New Roman" w:hAnsi="Times New Roman" w:cs="Times New Roman"/>
        </w:rPr>
        <w:t xml:space="preserve"> </w:t>
      </w:r>
    </w:p>
    <w:p w14:paraId="474A6C35" w14:textId="77777777" w:rsidR="00E45F02" w:rsidRDefault="00E45F02">
      <w:pPr>
        <w:rPr>
          <w:rFonts w:ascii="Times New Roman" w:hAnsi="Times New Roman" w:cs="Times New Roman"/>
        </w:rPr>
      </w:pPr>
    </w:p>
    <w:p w14:paraId="0D25FB1C" w14:textId="77777777" w:rsidR="00E45F02" w:rsidRPr="00A95824" w:rsidRDefault="00E45F02" w:rsidP="00E45F02">
      <w:pPr>
        <w:rPr>
          <w:rFonts w:ascii="Times New Roman" w:hAnsi="Times New Roman" w:cs="Times New Roman"/>
        </w:rPr>
      </w:pPr>
      <w:r w:rsidRPr="00A95824">
        <w:rPr>
          <w:rFonts w:ascii="Times New Roman" w:hAnsi="Times New Roman" w:cs="Times New Roman"/>
        </w:rPr>
        <w:t xml:space="preserve">The time-based </w:t>
      </w:r>
      <w:r>
        <w:rPr>
          <w:rFonts w:ascii="Times New Roman" w:hAnsi="Times New Roman" w:cs="Times New Roman"/>
        </w:rPr>
        <w:t xml:space="preserve">block </w:t>
      </w:r>
      <w:r w:rsidRPr="00A95824">
        <w:rPr>
          <w:rFonts w:ascii="Times New Roman" w:hAnsi="Times New Roman" w:cs="Times New Roman"/>
        </w:rPr>
        <w:t>bootstrap resampling algorithm used here works as follows:</w:t>
      </w:r>
    </w:p>
    <w:p w14:paraId="051F0A16" w14:textId="77777777" w:rsidR="00E45F02" w:rsidRDefault="00E45F02" w:rsidP="00E45F02"/>
    <w:p w14:paraId="12D2A837" w14:textId="1BAADF81" w:rsidR="00E45F02" w:rsidRPr="002E399A" w:rsidRDefault="00E45F02" w:rsidP="00E45F02">
      <w:pPr>
        <w:rPr>
          <w:rFonts w:ascii="Times New Roman" w:hAnsi="Times New Roman" w:cs="Times New Roman"/>
        </w:rPr>
      </w:pPr>
      <w:r w:rsidRPr="002E399A">
        <w:rPr>
          <w:rFonts w:ascii="Times New Roman" w:hAnsi="Times New Roman" w:cs="Times New Roman"/>
        </w:rPr>
        <w:t>1) A block length (</w:t>
      </w:r>
      <m:oMath>
        <m:r>
          <w:rPr>
            <w:rFonts w:ascii="Cambria Math" w:hAnsi="Cambria Math" w:cs="Times New Roman"/>
          </w:rPr>
          <m:t>B</m:t>
        </m:r>
      </m:oMath>
      <w:r w:rsidRPr="002E399A">
        <w:rPr>
          <w:rFonts w:ascii="Times New Roman" w:hAnsi="Times New Roman" w:cs="Times New Roman"/>
        </w:rPr>
        <w:t>), such as 100 days, is selected by the analyst.  The choice of block length is discussed in section</w:t>
      </w:r>
      <w:r w:rsidR="009A0BF5">
        <w:rPr>
          <w:rFonts w:ascii="Times New Roman" w:hAnsi="Times New Roman" w:cs="Times New Roman"/>
        </w:rPr>
        <w:t xml:space="preserve"> 5.1.3</w:t>
      </w:r>
      <w:r w:rsidRPr="002E399A">
        <w:rPr>
          <w:rFonts w:ascii="Times New Roman" w:hAnsi="Times New Roman" w:cs="Times New Roman"/>
        </w:rPr>
        <w:t xml:space="preserve">. </w:t>
      </w:r>
    </w:p>
    <w:p w14:paraId="368BFEA1" w14:textId="77777777" w:rsidR="00E45F02" w:rsidRPr="002E399A" w:rsidRDefault="00E45F02" w:rsidP="00E45F02">
      <w:pPr>
        <w:rPr>
          <w:rFonts w:ascii="Times New Roman" w:hAnsi="Times New Roman" w:cs="Times New Roman"/>
        </w:rPr>
      </w:pPr>
      <w:r w:rsidRPr="002E399A">
        <w:rPr>
          <w:rFonts w:ascii="Times New Roman" w:hAnsi="Times New Roman" w:cs="Times New Roman"/>
        </w:rPr>
        <w:t xml:space="preserve"> </w:t>
      </w:r>
    </w:p>
    <w:p w14:paraId="33B42641" w14:textId="7CE6FD10" w:rsidR="00E45F02" w:rsidRPr="002E399A" w:rsidRDefault="00E45F02" w:rsidP="00E45F02">
      <w:pPr>
        <w:rPr>
          <w:rFonts w:ascii="Times New Roman" w:hAnsi="Times New Roman" w:cs="Times New Roman"/>
        </w:rPr>
      </w:pPr>
      <w:r w:rsidRPr="002E399A">
        <w:rPr>
          <w:rFonts w:ascii="Times New Roman" w:hAnsi="Times New Roman" w:cs="Times New Roman"/>
        </w:rPr>
        <w:t xml:space="preserve">2) A time frame of days that serve as potential starting dates for individual blocks is established.  This time frame starts with the day that is </w:t>
      </w:r>
      <m:oMath>
        <m:r>
          <w:rPr>
            <w:rFonts w:ascii="Cambria Math" w:hAnsi="Cambria Math" w:cs="Times New Roman"/>
          </w:rPr>
          <m:t>B-1</m:t>
        </m:r>
      </m:oMath>
      <w:r w:rsidRPr="002E399A">
        <w:rPr>
          <w:rFonts w:ascii="Times New Roman" w:hAnsi="Times New Roman" w:cs="Times New Roman"/>
        </w:rPr>
        <w:t xml:space="preserve"> days before the first sample in the data set and runs to and includes the last sampled day in the data set.  For example, if </w:t>
      </w:r>
      <m:oMath>
        <m:r>
          <w:rPr>
            <w:rFonts w:ascii="Cambria Math" w:hAnsi="Cambria Math" w:cs="Times New Roman"/>
          </w:rPr>
          <m:t>B = 100</m:t>
        </m:r>
      </m:oMath>
      <w:r w:rsidRPr="002E399A">
        <w:rPr>
          <w:rFonts w:ascii="Times New Roman" w:hAnsi="Times New Roman" w:cs="Times New Roman"/>
        </w:rPr>
        <w:t>, and the first sample were 1979-10-05 and the last sample were 1987-09-27 then the days in this time frame would be the days 1979-06-28 through 1987-09-27.</w:t>
      </w:r>
    </w:p>
    <w:p w14:paraId="212C5532" w14:textId="77777777" w:rsidR="00E45F02" w:rsidRPr="002E399A" w:rsidRDefault="00E45F02" w:rsidP="00E45F02">
      <w:pPr>
        <w:rPr>
          <w:rFonts w:ascii="Times New Roman" w:hAnsi="Times New Roman" w:cs="Times New Roman"/>
        </w:rPr>
      </w:pPr>
    </w:p>
    <w:p w14:paraId="3CCD20E0" w14:textId="77777777" w:rsidR="00E45F02" w:rsidRPr="002E399A" w:rsidRDefault="00E45F02" w:rsidP="00E45F02">
      <w:pPr>
        <w:rPr>
          <w:rFonts w:ascii="Times New Roman" w:hAnsi="Times New Roman" w:cs="Times New Roman"/>
        </w:rPr>
      </w:pPr>
      <w:r w:rsidRPr="002E399A">
        <w:rPr>
          <w:rFonts w:ascii="Times New Roman" w:hAnsi="Times New Roman" w:cs="Times New Roman"/>
        </w:rPr>
        <w:t xml:space="preserve">3) Randomly select (with replacement) a day (call it day </w:t>
      </w:r>
      <m:oMath>
        <m:r>
          <w:rPr>
            <w:rFonts w:ascii="Cambria Math" w:hAnsi="Cambria Math" w:cs="Times New Roman"/>
          </w:rPr>
          <m:t>G</m:t>
        </m:r>
      </m:oMath>
      <w:r w:rsidRPr="002E399A">
        <w:rPr>
          <w:rFonts w:ascii="Times New Roman" w:hAnsi="Times New Roman" w:cs="Times New Roman"/>
        </w:rPr>
        <w:t xml:space="preserve">) from this time frame.  </w:t>
      </w:r>
    </w:p>
    <w:p w14:paraId="247316AE" w14:textId="77777777" w:rsidR="00E45F02" w:rsidRPr="002E399A" w:rsidRDefault="00E45F02" w:rsidP="00E45F02">
      <w:pPr>
        <w:rPr>
          <w:rFonts w:ascii="Times New Roman" w:hAnsi="Times New Roman" w:cs="Times New Roman"/>
        </w:rPr>
      </w:pPr>
    </w:p>
    <w:p w14:paraId="6E39DADD" w14:textId="77777777" w:rsidR="00E45F02" w:rsidRPr="002E399A" w:rsidRDefault="00E45F02" w:rsidP="00E45F02">
      <w:pPr>
        <w:rPr>
          <w:rFonts w:ascii="Times New Roman" w:hAnsi="Times New Roman" w:cs="Times New Roman"/>
        </w:rPr>
      </w:pPr>
      <w:r w:rsidRPr="002E399A">
        <w:rPr>
          <w:rFonts w:ascii="Times New Roman" w:hAnsi="Times New Roman" w:cs="Times New Roman"/>
        </w:rPr>
        <w:t xml:space="preserve">4) Establish a time window that runs from day </w:t>
      </w:r>
      <m:oMath>
        <m:r>
          <w:rPr>
            <w:rFonts w:ascii="Cambria Math" w:hAnsi="Cambria Math" w:cs="Times New Roman"/>
          </w:rPr>
          <m:t>G</m:t>
        </m:r>
      </m:oMath>
      <w:r w:rsidRPr="002E399A">
        <w:rPr>
          <w:rFonts w:ascii="Times New Roman" w:hAnsi="Times New Roman" w:cs="Times New Roman"/>
        </w:rPr>
        <w:t xml:space="preserve"> through day </w:t>
      </w:r>
      <m:oMath>
        <m:r>
          <w:rPr>
            <w:rFonts w:ascii="Cambria Math" w:hAnsi="Cambria Math" w:cs="Times New Roman"/>
          </w:rPr>
          <m:t>G+B-1</m:t>
        </m:r>
      </m:oMath>
      <w:r w:rsidRPr="002E399A">
        <w:rPr>
          <w:rFonts w:ascii="Times New Roman" w:hAnsi="Times New Roman" w:cs="Times New Roman"/>
        </w:rPr>
        <w:t xml:space="preserve"> (inclusively) and select all of the sample values in that time window for use in the bootstrap replicate.  Note that some of these windows may include no sample values. </w:t>
      </w:r>
    </w:p>
    <w:p w14:paraId="3C8E3F54" w14:textId="77777777" w:rsidR="00E45F02" w:rsidRPr="002E399A" w:rsidRDefault="00E45F02" w:rsidP="00E45F02">
      <w:pPr>
        <w:rPr>
          <w:rFonts w:ascii="Times New Roman" w:hAnsi="Times New Roman" w:cs="Times New Roman"/>
        </w:rPr>
      </w:pPr>
    </w:p>
    <w:p w14:paraId="34CA8FA5" w14:textId="690B1702" w:rsidR="001F4C11" w:rsidRPr="00F74DFE" w:rsidRDefault="00E45F02">
      <w:pPr>
        <w:rPr>
          <w:rFonts w:ascii="Times New Roman" w:hAnsi="Times New Roman" w:cs="Times New Roman"/>
        </w:rPr>
      </w:pPr>
      <w:r w:rsidRPr="002E399A">
        <w:rPr>
          <w:rFonts w:ascii="Times New Roman" w:hAnsi="Times New Roman" w:cs="Times New Roman"/>
        </w:rPr>
        <w:t xml:space="preserve">5) Repeat steps 3 and 4, adding samples to the bootstrap replicate.  Call the total number of samples in the replicate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r</m:t>
            </m:r>
          </m:sub>
        </m:sSub>
      </m:oMath>
      <w:r w:rsidRPr="002E399A">
        <w:rPr>
          <w:rFonts w:ascii="Times New Roman" w:hAnsi="Times New Roman" w:cs="Times New Roman"/>
        </w:rPr>
        <w:t xml:space="preserve">.  When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≥N</m:t>
        </m:r>
      </m:oMath>
      <w:r w:rsidRPr="002E399A">
        <w:rPr>
          <w:rFonts w:ascii="Times New Roman" w:hAnsi="Times New Roman" w:cs="Times New Roman"/>
        </w:rPr>
        <w:t xml:space="preserve"> </w:t>
      </w:r>
      <w:r>
        <w:rPr>
          <w:rFonts w:ascii="Times New Roman" w:hAnsi="Times New Roman" w:cs="Times New Roman"/>
        </w:rPr>
        <w:t xml:space="preserve">(where </w:t>
      </w:r>
      <m:oMath>
        <m:r>
          <w:rPr>
            <w:rFonts w:ascii="Cambria Math" w:hAnsi="Cambria Math" w:cs="Times New Roman"/>
          </w:rPr>
          <m:t>N</m:t>
        </m:r>
      </m:oMath>
      <w:r>
        <w:rPr>
          <w:rFonts w:ascii="Times New Roman" w:hAnsi="Times New Roman" w:cs="Times New Roman"/>
        </w:rPr>
        <w:t xml:space="preserve"> is the number of samples in the true data set) </w:t>
      </w:r>
      <w:r w:rsidRPr="002E399A">
        <w:rPr>
          <w:rFonts w:ascii="Times New Roman" w:hAnsi="Times New Roman" w:cs="Times New Roman"/>
        </w:rPr>
        <w:t xml:space="preserve">stop taking bootstrap replicates and trim the set of replicates by deleting enough from the </w:t>
      </w:r>
      <w:r w:rsidR="000168CE">
        <w:rPr>
          <w:rFonts w:ascii="Times New Roman" w:hAnsi="Times New Roman" w:cs="Times New Roman"/>
        </w:rPr>
        <w:t xml:space="preserve">end of the </w:t>
      </w:r>
      <w:r w:rsidRPr="002E399A">
        <w:rPr>
          <w:rFonts w:ascii="Times New Roman" w:hAnsi="Times New Roman" w:cs="Times New Roman"/>
        </w:rPr>
        <w:t xml:space="preserve">last selected group so that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=N</m:t>
        </m:r>
      </m:oMath>
      <w:r w:rsidRPr="002E399A">
        <w:rPr>
          <w:rFonts w:ascii="Times New Roman" w:hAnsi="Times New Roman" w:cs="Times New Roman"/>
        </w:rPr>
        <w:t>.</w:t>
      </w:r>
    </w:p>
    <w:p w14:paraId="0197AE99" w14:textId="77777777" w:rsidR="001F4C11" w:rsidRDefault="001F4C11">
      <w:pPr>
        <w:rPr>
          <w:rFonts w:ascii="Times New Roman" w:hAnsi="Times New Roman" w:cs="Times New Roman"/>
        </w:rPr>
      </w:pPr>
    </w:p>
    <w:p w14:paraId="3311E179" w14:textId="5003BA25" w:rsidR="001F4C11" w:rsidRPr="00F74DFE" w:rsidRDefault="001F4C11">
      <w:pPr>
        <w:rPr>
          <w:rFonts w:ascii="Times New Roman" w:hAnsi="Times New Roman" w:cs="Times New Roman"/>
          <w:b/>
        </w:rPr>
      </w:pPr>
      <w:r w:rsidRPr="00F74DFE">
        <w:rPr>
          <w:rFonts w:ascii="Times New Roman" w:hAnsi="Times New Roman" w:cs="Times New Roman"/>
          <w:b/>
        </w:rPr>
        <w:t>3.2 Hypothesis testing using the block bootstrap in WRTDS</w:t>
      </w:r>
    </w:p>
    <w:p w14:paraId="3A0904F5" w14:textId="77777777" w:rsidR="001F4C11" w:rsidRDefault="001F4C11">
      <w:pPr>
        <w:rPr>
          <w:rFonts w:ascii="Times New Roman" w:hAnsi="Times New Roman" w:cs="Times New Roman"/>
        </w:rPr>
      </w:pPr>
    </w:p>
    <w:p w14:paraId="1AEDAE20" w14:textId="4850F65F" w:rsidR="00156850" w:rsidRPr="00023F65" w:rsidRDefault="00573DEB">
      <w:pPr>
        <w:rPr>
          <w:rFonts w:ascii="Times New Roman" w:hAnsi="Times New Roman" w:cs="Times New Roman"/>
        </w:rPr>
      </w:pPr>
      <w:r w:rsidRPr="00023F65">
        <w:rPr>
          <w:rFonts w:ascii="Times New Roman" w:hAnsi="Times New Roman" w:cs="Times New Roman"/>
        </w:rPr>
        <w:t xml:space="preserve">Each time a bootstrap replicate (of </w:t>
      </w:r>
      <m:oMath>
        <m:r>
          <w:rPr>
            <w:rFonts w:ascii="Cambria Math" w:hAnsi="Cambria Math" w:cs="Times New Roman"/>
          </w:rPr>
          <m:t>N</m:t>
        </m:r>
      </m:oMath>
      <w:r w:rsidRPr="00023F65">
        <w:rPr>
          <w:rFonts w:ascii="Times New Roman" w:hAnsi="Times New Roman" w:cs="Times New Roman"/>
        </w:rPr>
        <w:t xml:space="preserve"> observations) is selected it can then be subjected to the same </w:t>
      </w:r>
      <w:r w:rsidR="0005003C">
        <w:rPr>
          <w:rFonts w:ascii="Times New Roman" w:hAnsi="Times New Roman" w:cs="Times New Roman"/>
        </w:rPr>
        <w:t xml:space="preserve">WRTDS </w:t>
      </w:r>
      <w:r w:rsidRPr="00023F65">
        <w:rPr>
          <w:rFonts w:ascii="Times New Roman" w:hAnsi="Times New Roman" w:cs="Times New Roman"/>
        </w:rPr>
        <w:t xml:space="preserve">analysis that the </w:t>
      </w:r>
      <w:r w:rsidR="00023F65">
        <w:rPr>
          <w:rFonts w:ascii="Times New Roman" w:hAnsi="Times New Roman" w:cs="Times New Roman"/>
        </w:rPr>
        <w:t xml:space="preserve">observed data set </w:t>
      </w:r>
      <w:r w:rsidRPr="00023F65">
        <w:rPr>
          <w:rFonts w:ascii="Times New Roman" w:hAnsi="Times New Roman" w:cs="Times New Roman"/>
        </w:rPr>
        <w:t xml:space="preserve">was subjected to, and a set of bootstrap replicate </w:t>
      </w:r>
      <w:r w:rsidR="0005003C">
        <w:rPr>
          <w:rFonts w:ascii="Times New Roman" w:hAnsi="Times New Roman" w:cs="Times New Roman"/>
        </w:rPr>
        <w:t xml:space="preserve">trend </w:t>
      </w:r>
      <w:r w:rsidRPr="00023F65">
        <w:rPr>
          <w:rFonts w:ascii="Times New Roman" w:hAnsi="Times New Roman" w:cs="Times New Roman"/>
        </w:rPr>
        <w:t>results can be</w:t>
      </w:r>
      <w:r w:rsidR="00F96BCF" w:rsidRPr="00023F65">
        <w:rPr>
          <w:rFonts w:ascii="Times New Roman" w:hAnsi="Times New Roman" w:cs="Times New Roman"/>
        </w:rPr>
        <w:t xml:space="preserve"> computed and</w:t>
      </w:r>
      <w:r w:rsidRPr="00023F65">
        <w:rPr>
          <w:rFonts w:ascii="Times New Roman" w:hAnsi="Times New Roman" w:cs="Times New Roman"/>
        </w:rPr>
        <w:t xml:space="preserve"> </w:t>
      </w:r>
      <w:r w:rsidR="00C17F98" w:rsidRPr="00023F65">
        <w:rPr>
          <w:rFonts w:ascii="Times New Roman" w:hAnsi="Times New Roman" w:cs="Times New Roman"/>
        </w:rPr>
        <w:t>saved</w:t>
      </w:r>
      <w:r w:rsidRPr="00023F65">
        <w:rPr>
          <w:rFonts w:ascii="Times New Roman" w:hAnsi="Times New Roman" w:cs="Times New Roman"/>
        </w:rPr>
        <w:t xml:space="preserve">.  </w:t>
      </w:r>
      <w:r w:rsidR="00156850" w:rsidRPr="00023F65">
        <w:rPr>
          <w:rFonts w:ascii="Times New Roman" w:hAnsi="Times New Roman" w:cs="Times New Roman"/>
        </w:rPr>
        <w:t xml:space="preserve">To improve computational efficiency, the method only requires that the </w:t>
      </w:r>
      <m:oMath>
        <m:r>
          <w:rPr>
            <w:rFonts w:ascii="Cambria Math" w:hAnsi="Cambria Math" w:cs="Times New Roman"/>
          </w:rPr>
          <m:t>w(Q,T)</m:t>
        </m:r>
      </m:oMath>
      <w:r w:rsidR="00943418" w:rsidRPr="00023F65">
        <w:rPr>
          <w:rFonts w:ascii="Times New Roman" w:hAnsi="Times New Roman" w:cs="Times New Roman"/>
        </w:rPr>
        <w:t xml:space="preserve"> </w:t>
      </w:r>
      <w:r w:rsidR="00156850" w:rsidRPr="00023F65">
        <w:rPr>
          <w:rFonts w:ascii="Times New Roman" w:hAnsi="Times New Roman" w:cs="Times New Roman"/>
        </w:rPr>
        <w:t>function be estimated for the</w:t>
      </w:r>
      <w:r w:rsidR="00D9062C">
        <w:rPr>
          <w:rFonts w:ascii="Times New Roman" w:hAnsi="Times New Roman" w:cs="Times New Roman"/>
        </w:rPr>
        <w:t xml:space="preserve"> two years,</w:t>
      </w:r>
      <w:r w:rsidR="00156850" w:rsidRPr="00023F6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00156850" w:rsidRPr="00023F65">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00D9062C">
        <w:rPr>
          <w:rFonts w:ascii="Times New Roman" w:hAnsi="Times New Roman" w:cs="Times New Roman"/>
        </w:rPr>
        <w:t>,</w:t>
      </w:r>
      <w:r w:rsidR="00023F65">
        <w:rPr>
          <w:rFonts w:ascii="Times New Roman" w:hAnsi="Times New Roman" w:cs="Times New Roman"/>
        </w:rPr>
        <w:t xml:space="preserve"> </w:t>
      </w:r>
      <w:r w:rsidR="00156850" w:rsidRPr="00023F65">
        <w:rPr>
          <w:rFonts w:ascii="Times New Roman" w:hAnsi="Times New Roman" w:cs="Times New Roman"/>
        </w:rPr>
        <w:t xml:space="preserve">so that the difference between the two years can be computed.  </w:t>
      </w:r>
      <w:r w:rsidR="00F96BCF" w:rsidRPr="00023F65">
        <w:rPr>
          <w:rFonts w:ascii="Times New Roman" w:hAnsi="Times New Roman" w:cs="Times New Roman"/>
        </w:rPr>
        <w:t>However</w:t>
      </w:r>
      <w:r w:rsidR="00156850" w:rsidRPr="00023F65">
        <w:rPr>
          <w:rFonts w:ascii="Times New Roman" w:hAnsi="Times New Roman" w:cs="Times New Roman"/>
        </w:rPr>
        <w:t xml:space="preserve">, all of the concentration and daily discharge data from the entire </w:t>
      </w:r>
      <w:r w:rsidR="00023F65">
        <w:rPr>
          <w:rFonts w:ascii="Times New Roman" w:hAnsi="Times New Roman" w:cs="Times New Roman"/>
        </w:rPr>
        <w:t>bootstrap replicate</w:t>
      </w:r>
      <w:r w:rsidR="00156850" w:rsidRPr="00023F65">
        <w:rPr>
          <w:rFonts w:ascii="Times New Roman" w:hAnsi="Times New Roman" w:cs="Times New Roman"/>
        </w:rPr>
        <w:t xml:space="preserve"> are used in the estimation. </w:t>
      </w:r>
      <w:r w:rsidR="00943418" w:rsidRPr="00023F65">
        <w:rPr>
          <w:rFonts w:ascii="Times New Roman" w:hAnsi="Times New Roman" w:cs="Times New Roman"/>
        </w:rPr>
        <w:t xml:space="preserve"> </w:t>
      </w:r>
      <w:r w:rsidR="007A0631" w:rsidRPr="00023F65">
        <w:rPr>
          <w:rFonts w:ascii="Times New Roman" w:hAnsi="Times New Roman" w:cs="Times New Roman"/>
        </w:rPr>
        <w:t xml:space="preserve">For purposes of this discussion, </w:t>
      </w:r>
      <w:r w:rsidR="00023F65">
        <w:rPr>
          <w:rFonts w:ascii="Times New Roman" w:hAnsi="Times New Roman" w:cs="Times New Roman"/>
        </w:rPr>
        <w:t>we will consider only the</w:t>
      </w:r>
      <w:r w:rsidR="00156850" w:rsidRPr="00023F65">
        <w:rPr>
          <w:rFonts w:ascii="Times New Roman" w:hAnsi="Times New Roman" w:cs="Times New Roman"/>
        </w:rPr>
        <w:t xml:space="preserve"> </w:t>
      </w:r>
      <w:r w:rsidRPr="00023F65">
        <w:rPr>
          <w:rFonts w:ascii="Times New Roman" w:hAnsi="Times New Roman" w:cs="Times New Roman"/>
        </w:rPr>
        <w:t xml:space="preserve">estimate of the </w:t>
      </w:r>
      <w:r w:rsidR="00F96BCF" w:rsidRPr="00023F65">
        <w:rPr>
          <w:rFonts w:ascii="Times New Roman" w:hAnsi="Times New Roman" w:cs="Times New Roman"/>
        </w:rPr>
        <w:t>trend</w:t>
      </w:r>
      <w:r w:rsidRPr="00023F65">
        <w:rPr>
          <w:rFonts w:ascii="Times New Roman" w:hAnsi="Times New Roman" w:cs="Times New Roman"/>
        </w:rPr>
        <w:t xml:space="preserve"> in the </w:t>
      </w:r>
      <w:r w:rsidR="007A0631" w:rsidRPr="00023F65">
        <w:rPr>
          <w:rFonts w:ascii="Times New Roman" w:hAnsi="Times New Roman" w:cs="Times New Roman"/>
        </w:rPr>
        <w:t>FNF</w:t>
      </w:r>
      <w:r w:rsidRPr="00023F65">
        <w:rPr>
          <w:rFonts w:ascii="Times New Roman" w:hAnsi="Times New Roman" w:cs="Times New Roman"/>
        </w:rPr>
        <w:t xml:space="preserve"> between a particular pair of years (e.g. </w:t>
      </w:r>
      <w:r w:rsidR="00F96BCF" w:rsidRPr="00023F65">
        <w:rPr>
          <w:rFonts w:ascii="Times New Roman" w:hAnsi="Times New Roman" w:cs="Times New Roman"/>
        </w:rPr>
        <w:t xml:space="preserve">the difference between the FNF estimate </w:t>
      </w:r>
      <w:r w:rsidRPr="00023F65">
        <w:rPr>
          <w:rFonts w:ascii="Times New Roman" w:hAnsi="Times New Roman" w:cs="Times New Roman"/>
        </w:rPr>
        <w:t xml:space="preserve">from 1992 to </w:t>
      </w:r>
      <w:r w:rsidR="00F96BCF" w:rsidRPr="00023F65">
        <w:rPr>
          <w:rFonts w:ascii="Times New Roman" w:hAnsi="Times New Roman" w:cs="Times New Roman"/>
        </w:rPr>
        <w:t xml:space="preserve">and the value from </w:t>
      </w:r>
      <w:r w:rsidR="00023F65">
        <w:rPr>
          <w:rFonts w:ascii="Times New Roman" w:hAnsi="Times New Roman" w:cs="Times New Roman"/>
        </w:rPr>
        <w:t>2012),</w:t>
      </w:r>
      <w:r w:rsidR="00F96BCF" w:rsidRPr="00023F65">
        <w:rPr>
          <w:rFonts w:ascii="Times New Roman" w:hAnsi="Times New Roman" w:cs="Times New Roman"/>
        </w:rPr>
        <w:t xml:space="preserve"> but the exact same steps are undertaken with FNC using the same bootstrap repl</w:t>
      </w:r>
      <w:r w:rsidR="00023F65">
        <w:rPr>
          <w:rFonts w:ascii="Times New Roman" w:hAnsi="Times New Roman" w:cs="Times New Roman"/>
        </w:rPr>
        <w:t xml:space="preserve">icates </w:t>
      </w:r>
      <w:r w:rsidR="005775B2">
        <w:rPr>
          <w:rFonts w:ascii="Times New Roman" w:hAnsi="Times New Roman" w:cs="Times New Roman"/>
        </w:rPr>
        <w:t xml:space="preserve">that are used </w:t>
      </w:r>
      <w:r w:rsidR="00023F65">
        <w:rPr>
          <w:rFonts w:ascii="Times New Roman" w:hAnsi="Times New Roman" w:cs="Times New Roman"/>
        </w:rPr>
        <w:t>for the calculation of FNF.  The</w:t>
      </w:r>
      <w:r w:rsidR="00F96BCF" w:rsidRPr="00023F65">
        <w:rPr>
          <w:rFonts w:ascii="Times New Roman" w:hAnsi="Times New Roman" w:cs="Times New Roman"/>
        </w:rPr>
        <w:t xml:space="preserve"> estimate of trend </w:t>
      </w:r>
      <w:r w:rsidR="00023F65">
        <w:rPr>
          <w:rFonts w:ascii="Times New Roman" w:hAnsi="Times New Roman" w:cs="Times New Roman"/>
        </w:rPr>
        <w:t xml:space="preserve">in FNF </w:t>
      </w:r>
      <w:r w:rsidR="00F96BCF" w:rsidRPr="00023F65">
        <w:rPr>
          <w:rFonts w:ascii="Times New Roman" w:hAnsi="Times New Roman" w:cs="Times New Roman"/>
        </w:rPr>
        <w:t>between any two years</w:t>
      </w:r>
      <w:r w:rsidR="007A0631" w:rsidRPr="00023F65">
        <w:rPr>
          <w:rFonts w:ascii="Times New Roman" w:hAnsi="Times New Roman" w:cs="Times New Roman"/>
        </w:rPr>
        <w:t xml:space="preserve"> is a standard output of the existing WRTDS procedure.  </w:t>
      </w:r>
      <w:r w:rsidR="001F4C11">
        <w:rPr>
          <w:rFonts w:ascii="Times New Roman" w:hAnsi="Times New Roman" w:cs="Times New Roman"/>
        </w:rPr>
        <w:t xml:space="preserve">The </w:t>
      </w:r>
      <w:r w:rsidR="0005003C">
        <w:rPr>
          <w:rFonts w:ascii="Times New Roman" w:hAnsi="Times New Roman" w:cs="Times New Roman"/>
        </w:rPr>
        <w:t xml:space="preserve">WBT </w:t>
      </w:r>
      <w:r w:rsidR="007A0631" w:rsidRPr="00023F65">
        <w:rPr>
          <w:rFonts w:ascii="Times New Roman" w:hAnsi="Times New Roman" w:cs="Times New Roman"/>
        </w:rPr>
        <w:t>determine</w:t>
      </w:r>
      <w:r w:rsidR="001F4C11">
        <w:rPr>
          <w:rFonts w:ascii="Times New Roman" w:hAnsi="Times New Roman" w:cs="Times New Roman"/>
        </w:rPr>
        <w:t>s</w:t>
      </w:r>
      <w:r w:rsidR="007A0631" w:rsidRPr="00023F65">
        <w:rPr>
          <w:rFonts w:ascii="Times New Roman" w:hAnsi="Times New Roman" w:cs="Times New Roman"/>
        </w:rPr>
        <w:t xml:space="preserve">, using the bootstrap method, a 90% confidence interval on the magnitude of that </w:t>
      </w:r>
      <w:r w:rsidR="0005003C">
        <w:rPr>
          <w:rFonts w:ascii="Times New Roman" w:hAnsi="Times New Roman" w:cs="Times New Roman"/>
        </w:rPr>
        <w:t>trend</w:t>
      </w:r>
      <w:r w:rsidR="007A0631" w:rsidRPr="00023F65">
        <w:rPr>
          <w:rFonts w:ascii="Times New Roman" w:hAnsi="Times New Roman" w:cs="Times New Roman"/>
        </w:rPr>
        <w:t xml:space="preserve"> in FNF, and </w:t>
      </w:r>
      <w:r w:rsidR="009615B4">
        <w:rPr>
          <w:rFonts w:ascii="Times New Roman" w:hAnsi="Times New Roman" w:cs="Times New Roman"/>
        </w:rPr>
        <w:t>decides if</w:t>
      </w:r>
      <w:r w:rsidR="007A0631" w:rsidRPr="00023F6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sidR="007A0631" w:rsidRPr="00023F65">
        <w:rPr>
          <w:rFonts w:ascii="Times New Roman" w:hAnsi="Times New Roman" w:cs="Times New Roman"/>
        </w:rPr>
        <w:t xml:space="preserve">, the null hypothesis that the </w:t>
      </w:r>
      <w:r w:rsidR="0005003C">
        <w:rPr>
          <w:rFonts w:ascii="Times New Roman" w:hAnsi="Times New Roman" w:cs="Times New Roman"/>
        </w:rPr>
        <w:t>trend</w:t>
      </w:r>
      <w:r w:rsidR="00156850" w:rsidRPr="00023F65">
        <w:rPr>
          <w:rFonts w:ascii="Times New Roman" w:hAnsi="Times New Roman" w:cs="Times New Roman"/>
        </w:rPr>
        <w:t xml:space="preserve"> in the </w:t>
      </w:r>
      <w:r w:rsidR="007A0631" w:rsidRPr="00023F65">
        <w:rPr>
          <w:rFonts w:ascii="Times New Roman" w:hAnsi="Times New Roman" w:cs="Times New Roman"/>
        </w:rPr>
        <w:t xml:space="preserve">expected value of FNF is </w:t>
      </w:r>
      <w:r w:rsidR="00156850" w:rsidRPr="00023F65">
        <w:rPr>
          <w:rFonts w:ascii="Times New Roman" w:hAnsi="Times New Roman" w:cs="Times New Roman"/>
        </w:rPr>
        <w:t>zero</w:t>
      </w:r>
      <w:r w:rsidR="007A0631" w:rsidRPr="00023F65">
        <w:rPr>
          <w:rFonts w:ascii="Times New Roman" w:hAnsi="Times New Roman" w:cs="Times New Roman"/>
        </w:rPr>
        <w:t xml:space="preserve">, </w:t>
      </w:r>
      <w:r w:rsidR="009615B4">
        <w:rPr>
          <w:rFonts w:ascii="Times New Roman" w:hAnsi="Times New Roman" w:cs="Times New Roman"/>
        </w:rPr>
        <w:t>should be rejected</w:t>
      </w:r>
      <w:r w:rsidR="007A0631" w:rsidRPr="00023F65">
        <w:rPr>
          <w:rFonts w:ascii="Times New Roman" w:hAnsi="Times New Roman" w:cs="Times New Roman"/>
        </w:rPr>
        <w:t xml:space="preserve">. Our test is designed to have a probability of Type I error of 0.1.  </w:t>
      </w:r>
      <w:r w:rsidR="00156850" w:rsidRPr="00023F65">
        <w:rPr>
          <w:rFonts w:ascii="Times New Roman" w:hAnsi="Times New Roman" w:cs="Times New Roman"/>
        </w:rPr>
        <w:t xml:space="preserve"> </w:t>
      </w:r>
    </w:p>
    <w:p w14:paraId="79D5128E" w14:textId="77777777" w:rsidR="00156850" w:rsidRDefault="00156850"/>
    <w:p w14:paraId="0B12A528" w14:textId="14E14C54" w:rsidR="00573DEB" w:rsidRPr="00A95824" w:rsidRDefault="00156850">
      <w:pPr>
        <w:rPr>
          <w:rFonts w:ascii="Times New Roman" w:hAnsi="Times New Roman" w:cs="Times New Roman"/>
        </w:rPr>
      </w:pPr>
      <w:r w:rsidRPr="00A95824">
        <w:rPr>
          <w:rFonts w:ascii="Times New Roman" w:hAnsi="Times New Roman" w:cs="Times New Roman"/>
        </w:rPr>
        <w:t xml:space="preserve">For the </w:t>
      </w:r>
      <m:oMath>
        <m:r>
          <w:rPr>
            <w:rFonts w:ascii="Cambria Math" w:hAnsi="Cambria Math" w:cs="Times New Roman"/>
          </w:rPr>
          <m:t>k</m:t>
        </m:r>
        <m:r>
          <w:rPr>
            <w:rFonts w:ascii="Cambria Math" w:hAnsi="Cambria Math" w:cs="Times New Roman"/>
            <w:vertAlign w:val="superscript"/>
          </w:rPr>
          <m:t>th</m:t>
        </m:r>
      </m:oMath>
      <w:r w:rsidRPr="00A95824">
        <w:rPr>
          <w:rFonts w:ascii="Times New Roman" w:hAnsi="Times New Roman" w:cs="Times New Roman"/>
        </w:rPr>
        <w:t xml:space="preserve"> </w:t>
      </w:r>
      <w:r w:rsidR="00463918">
        <w:rPr>
          <w:rFonts w:ascii="Times New Roman" w:hAnsi="Times New Roman" w:cs="Times New Roman"/>
        </w:rPr>
        <w:t xml:space="preserve">replicate </w:t>
      </w:r>
      <w:r w:rsidR="00F96BCF" w:rsidRPr="00A95824">
        <w:rPr>
          <w:rFonts w:ascii="Times New Roman" w:hAnsi="Times New Roman" w:cs="Times New Roman"/>
        </w:rPr>
        <w:t>the difference in FNF</w:t>
      </w:r>
      <w:r w:rsidR="00573DEB" w:rsidRPr="00A95824">
        <w:rPr>
          <w:rFonts w:ascii="Times New Roman" w:hAnsi="Times New Roman" w:cs="Times New Roman"/>
        </w:rPr>
        <w:t xml:space="preserve"> </w:t>
      </w:r>
      <w:r w:rsidRPr="00A95824">
        <w:rPr>
          <w:rFonts w:ascii="Times New Roman" w:hAnsi="Times New Roman" w:cs="Times New Roman"/>
        </w:rPr>
        <w:t xml:space="preserve">between the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 xml:space="preserve"> </m:t>
        </m:r>
      </m:oMath>
      <w:r w:rsidRPr="00A95824">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 xml:space="preserve"> </m:t>
        </m:r>
      </m:oMath>
      <w:r w:rsidRPr="00A95824">
        <w:rPr>
          <w:rFonts w:ascii="Times New Roman" w:hAnsi="Times New Roman" w:cs="Times New Roman"/>
        </w:rPr>
        <w:t xml:space="preserve">is denoted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fk</m:t>
            </m:r>
          </m:sub>
        </m:sSub>
      </m:oMath>
      <w:r w:rsidR="00463918">
        <w:rPr>
          <w:rFonts w:ascii="Times New Roman" w:hAnsi="Times New Roman" w:cs="Times New Roman"/>
        </w:rPr>
        <w:t>.  It</w:t>
      </w:r>
      <w:r w:rsidRPr="00A95824">
        <w:rPr>
          <w:rFonts w:ascii="Times New Roman" w:hAnsi="Times New Roman" w:cs="Times New Roman"/>
        </w:rPr>
        <w:t xml:space="preserve"> is computed </w:t>
      </w:r>
      <w:r w:rsidR="00463918">
        <w:rPr>
          <w:rFonts w:ascii="Times New Roman" w:hAnsi="Times New Roman" w:cs="Times New Roman"/>
        </w:rPr>
        <w:t xml:space="preserve">from the bootstrap sample </w:t>
      </w:r>
      <w:r w:rsidRPr="00A95824">
        <w:rPr>
          <w:rFonts w:ascii="Times New Roman" w:hAnsi="Times New Roman" w:cs="Times New Roman"/>
        </w:rPr>
        <w:t xml:space="preserve">in the same manner as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f</m:t>
            </m:r>
          </m:sub>
          <m:sup>
            <m:r>
              <w:rPr>
                <w:rFonts w:ascii="Cambria Math" w:hAnsi="Cambria Math" w:cs="Times New Roman"/>
              </w:rPr>
              <m:t>*</m:t>
            </m:r>
          </m:sup>
        </m:sSubSup>
      </m:oMath>
      <w:r w:rsidR="00463918">
        <w:rPr>
          <w:rFonts w:ascii="Times New Roman" w:hAnsi="Times New Roman" w:cs="Times New Roman"/>
        </w:rPr>
        <w:t xml:space="preserve"> is computed from the actual sample (using equation 23)</w:t>
      </w:r>
      <w:r w:rsidR="00F96BCF" w:rsidRPr="00A95824">
        <w:rPr>
          <w:rFonts w:ascii="Times New Roman" w:hAnsi="Times New Roman" w:cs="Times New Roman"/>
        </w:rPr>
        <w:t>.  The k</w:t>
      </w:r>
      <w:r w:rsidRPr="00A95824">
        <w:rPr>
          <w:rFonts w:ascii="Times New Roman" w:hAnsi="Times New Roman" w:cs="Times New Roman"/>
          <w:vertAlign w:val="superscript"/>
        </w:rPr>
        <w:t>th</w:t>
      </w:r>
      <w:r w:rsidRPr="00A95824">
        <w:rPr>
          <w:rFonts w:ascii="Times New Roman" w:hAnsi="Times New Roman" w:cs="Times New Roman"/>
        </w:rPr>
        <w:t xml:space="preserve"> bootstrap</w:t>
      </w:r>
      <w:r w:rsidR="00573DEB" w:rsidRPr="00A95824">
        <w:rPr>
          <w:rFonts w:ascii="Times New Roman" w:hAnsi="Times New Roman" w:cs="Times New Roman"/>
        </w:rPr>
        <w:t xml:space="preserve"> estimate of change </w:t>
      </w:r>
      <w:r w:rsidRPr="00A95824">
        <w:rPr>
          <w:rFonts w:ascii="Times New Roman" w:hAnsi="Times New Roman" w:cs="Times New Roman"/>
        </w:rPr>
        <w:t xml:space="preserve">in </w:t>
      </w:r>
      <w:r w:rsidR="00A00181" w:rsidRPr="00A95824">
        <w:rPr>
          <w:rFonts w:ascii="Times New Roman" w:hAnsi="Times New Roman" w:cs="Times New Roman"/>
        </w:rPr>
        <w:t>flux</w:t>
      </w:r>
      <w:r w:rsidRPr="00A95824">
        <w:rPr>
          <w:rFonts w:ascii="Times New Roman" w:hAnsi="Times New Roman" w:cs="Times New Roman"/>
        </w:rPr>
        <w:t xml:space="preserve"> is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fk</m:t>
            </m:r>
          </m:sub>
        </m:sSub>
      </m:oMath>
      <w:r w:rsidR="005775B2">
        <w:rPr>
          <w:rFonts w:ascii="Times New Roman" w:hAnsi="Times New Roman" w:cs="Times New Roman"/>
        </w:rPr>
        <w:t xml:space="preserve"> where </w:t>
      </w:r>
    </w:p>
    <w:p w14:paraId="2E03C151" w14:textId="77777777" w:rsidR="005775B2" w:rsidRPr="006D29EE" w:rsidRDefault="005775B2" w:rsidP="005775B2">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5775B2" w:rsidRPr="006D29EE" w14:paraId="112678C6" w14:textId="77777777" w:rsidTr="00DE1DEA">
        <w:tc>
          <w:tcPr>
            <w:tcW w:w="720" w:type="dxa"/>
            <w:vAlign w:val="center"/>
          </w:tcPr>
          <w:p w14:paraId="611C0057" w14:textId="77777777" w:rsidR="005775B2" w:rsidRPr="006D29EE" w:rsidRDefault="005775B2" w:rsidP="00DE1DEA">
            <w:pPr>
              <w:rPr>
                <w:rFonts w:ascii="Times New Roman" w:hAnsi="Times New Roman" w:cs="Times New Roman"/>
              </w:rPr>
            </w:pPr>
          </w:p>
        </w:tc>
        <w:tc>
          <w:tcPr>
            <w:tcW w:w="7920" w:type="dxa"/>
            <w:vAlign w:val="center"/>
          </w:tcPr>
          <w:p w14:paraId="0A45E120" w14:textId="473430DD" w:rsidR="005775B2"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fk</m:t>
                    </m:r>
                  </m:sub>
                </m:sSub>
                <m:r>
                  <w:rPr>
                    <w:rFonts w:ascii="Cambria Math" w:hAnsi="Cambria Math" w:cs="Times New Roman"/>
                  </w:rPr>
                  <m:t>=2∙</m:t>
                </m:r>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fk</m:t>
                    </m:r>
                  </m:sub>
                </m:sSub>
              </m:oMath>
            </m:oMathPara>
          </w:p>
        </w:tc>
        <w:tc>
          <w:tcPr>
            <w:tcW w:w="720" w:type="dxa"/>
            <w:vAlign w:val="center"/>
          </w:tcPr>
          <w:p w14:paraId="35DA4219" w14:textId="448900B8" w:rsidR="005775B2" w:rsidRPr="006D29EE" w:rsidRDefault="005775B2" w:rsidP="00DE1DEA">
            <w:pPr>
              <w:rPr>
                <w:rFonts w:ascii="Times New Roman" w:hAnsi="Times New Roman" w:cs="Times New Roman"/>
              </w:rPr>
            </w:pPr>
            <w:r>
              <w:rPr>
                <w:rFonts w:ascii="Times New Roman" w:hAnsi="Times New Roman" w:cs="Times New Roman"/>
              </w:rPr>
              <w:t>(24)</w:t>
            </w:r>
          </w:p>
        </w:tc>
      </w:tr>
    </w:tbl>
    <w:p w14:paraId="425070D6" w14:textId="77777777" w:rsidR="00573DEB" w:rsidRPr="00A95824" w:rsidRDefault="00573DEB">
      <w:pPr>
        <w:rPr>
          <w:rFonts w:ascii="Times New Roman" w:hAnsi="Times New Roman" w:cs="Times New Roman"/>
        </w:rPr>
      </w:pPr>
    </w:p>
    <w:p w14:paraId="2305A519" w14:textId="798F1C18" w:rsidR="00573DEB" w:rsidRDefault="00573DEB">
      <w:pPr>
        <w:rPr>
          <w:rFonts w:ascii="Times New Roman" w:hAnsi="Times New Roman" w:cs="Times New Roman"/>
        </w:rPr>
      </w:pPr>
      <w:r w:rsidRPr="00A95824">
        <w:rPr>
          <w:rFonts w:ascii="Times New Roman" w:hAnsi="Times New Roman" w:cs="Times New Roman"/>
        </w:rPr>
        <w:t>Th</w:t>
      </w:r>
      <w:r w:rsidR="00F96BCF" w:rsidRPr="00A95824">
        <w:rPr>
          <w:rFonts w:ascii="Times New Roman" w:hAnsi="Times New Roman" w:cs="Times New Roman"/>
        </w:rPr>
        <w:t>is</w:t>
      </w:r>
      <w:r w:rsidRPr="00A95824">
        <w:rPr>
          <w:rFonts w:ascii="Times New Roman" w:hAnsi="Times New Roman" w:cs="Times New Roman"/>
        </w:rPr>
        <w:t xml:space="preserve"> </w:t>
      </w:r>
      <w:r w:rsidR="00F96BCF" w:rsidRPr="00A95824">
        <w:rPr>
          <w:rFonts w:ascii="Times New Roman" w:hAnsi="Times New Roman" w:cs="Times New Roman"/>
        </w:rPr>
        <w:t>equation</w:t>
      </w:r>
      <w:r w:rsidR="00A00181" w:rsidRPr="00A95824">
        <w:rPr>
          <w:rFonts w:ascii="Times New Roman" w:hAnsi="Times New Roman" w:cs="Times New Roman"/>
        </w:rPr>
        <w:t xml:space="preserve"> for the bootstrap estimates </w:t>
      </w:r>
      <w:r w:rsidR="00F96BCF" w:rsidRPr="00A95824">
        <w:rPr>
          <w:rFonts w:ascii="Times New Roman" w:hAnsi="Times New Roman" w:cs="Times New Roman"/>
        </w:rPr>
        <w:t>is</w:t>
      </w:r>
      <w:r w:rsidRPr="00A95824">
        <w:rPr>
          <w:rFonts w:ascii="Times New Roman" w:hAnsi="Times New Roman" w:cs="Times New Roman"/>
        </w:rPr>
        <w:t xml:space="preserve"> derived from </w:t>
      </w:r>
      <w:r w:rsidR="00D9062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{"citationID":"13jsg8m28p","properties":{"formattedCitation":"(Davison and Hinkley, 1997)","plainCitation":"(Davison and Hinkley, 1997)"},"citationItems":[{"id":313,"uris":["http://zotero.org/groups/225375/items/C7C85XJM"],"uri":["http://zotero.org/groups/225375/items/C7C85XJM"],"itemData":{"id":313,"type":"article-journal","title":"Bootstrap Methods and their Applications, Cambridge Series in Statistical and Probabilistic Mathematics","author":[{"family":"Davison","given":"Anthony C"},{"family":"Hinkley","given":"David V"}],"issued":{"date-parts":[["1997"]]}}}],"schema":"https://github.com/citation-style-language/schema/raw/master/csl-citation.json"} </w:instrText>
      </w:r>
      <w:r w:rsidR="00D9062C">
        <w:rPr>
          <w:rFonts w:ascii="Times New Roman" w:hAnsi="Times New Roman" w:cs="Times New Roman"/>
        </w:rPr>
        <w:fldChar w:fldCharType="separate"/>
      </w:r>
      <w:r w:rsidR="00EB1A7F">
        <w:rPr>
          <w:rFonts w:ascii="Times New Roman" w:hAnsi="Times New Roman" w:cs="Times New Roman"/>
        </w:rPr>
        <w:t>(Davison and Hinkley, 1997</w:t>
      </w:r>
      <w:r w:rsidR="005775B2">
        <w:rPr>
          <w:rFonts w:ascii="Times New Roman" w:hAnsi="Times New Roman" w:cs="Times New Roman"/>
        </w:rPr>
        <w:t>, equation 5.6, p. 194</w:t>
      </w:r>
      <w:r w:rsidR="00EB1A7F">
        <w:rPr>
          <w:rFonts w:ascii="Times New Roman" w:hAnsi="Times New Roman" w:cs="Times New Roman"/>
        </w:rPr>
        <w:t>)</w:t>
      </w:r>
      <w:r w:rsidR="00D9062C">
        <w:rPr>
          <w:rFonts w:ascii="Times New Roman" w:hAnsi="Times New Roman" w:cs="Times New Roman"/>
        </w:rPr>
        <w:fldChar w:fldCharType="end"/>
      </w:r>
      <w:r w:rsidRPr="00A95824">
        <w:rPr>
          <w:rFonts w:ascii="Times New Roman" w:hAnsi="Times New Roman" w:cs="Times New Roman"/>
        </w:rPr>
        <w:t xml:space="preserve">.  </w:t>
      </w:r>
      <w:r w:rsidR="00A00181" w:rsidRPr="00A95824">
        <w:rPr>
          <w:rFonts w:ascii="Times New Roman" w:hAnsi="Times New Roman" w:cs="Times New Roman"/>
        </w:rPr>
        <w:t xml:space="preserve">One important feature of </w:t>
      </w:r>
      <w:r w:rsidR="00F96BCF" w:rsidRPr="00A95824">
        <w:rPr>
          <w:rFonts w:ascii="Times New Roman" w:hAnsi="Times New Roman" w:cs="Times New Roman"/>
        </w:rPr>
        <w:t>this equation</w:t>
      </w:r>
      <w:r w:rsidR="00B15600" w:rsidRPr="00A95824">
        <w:rPr>
          <w:rFonts w:ascii="Times New Roman" w:hAnsi="Times New Roman" w:cs="Times New Roman"/>
        </w:rPr>
        <w:t xml:space="preserve"> is the reversal of signs.  Because the bootstrap procedure treats the data as if it were the population and then samples from it to </w:t>
      </w:r>
      <w:r w:rsidR="00F96BCF" w:rsidRPr="00A95824">
        <w:rPr>
          <w:rFonts w:ascii="Times New Roman" w:hAnsi="Times New Roman" w:cs="Times New Roman"/>
        </w:rPr>
        <w:t>compute</w:t>
      </w:r>
      <w:r w:rsidR="00B15600" w:rsidRPr="00A95824">
        <w:rPr>
          <w:rFonts w:ascii="Times New Roman" w:hAnsi="Times New Roman" w:cs="Times New Roman"/>
        </w:rPr>
        <w:t xml:space="preserve"> the estimates</w:t>
      </w:r>
      <w:r w:rsidR="00D9062C">
        <w:rPr>
          <w:rFonts w:ascii="Times New Roman" w:hAnsi="Times New Roman" w:cs="Times New Roman"/>
        </w:rPr>
        <w:t>,</w:t>
      </w:r>
      <w:r w:rsidR="00A95824" w:rsidRPr="00A95824">
        <w:rPr>
          <w:rFonts w:ascii="Times New Roman" w:hAnsi="Times New Roman" w:cs="Times New Roman"/>
        </w:rPr>
        <w:t xml:space="preserve"> it has the effect of causing the shape of the distribution of the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fk</m:t>
            </m:r>
          </m:sub>
        </m:sSub>
      </m:oMath>
      <w:r w:rsidR="00A95824" w:rsidRPr="00A95824">
        <w:rPr>
          <w:rFonts w:ascii="Times New Roman" w:hAnsi="Times New Roman" w:cs="Times New Roman"/>
        </w:rPr>
        <w:t xml:space="preserve"> values to be the mirror image of the shape of the distribution of the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fk</m:t>
            </m:r>
          </m:sub>
        </m:sSub>
      </m:oMath>
      <w:r w:rsidR="00D9062C">
        <w:rPr>
          <w:rFonts w:ascii="Times New Roman" w:hAnsi="Times New Roman" w:cs="Times New Roman"/>
        </w:rPr>
        <w:t xml:space="preserve"> values.  F</w:t>
      </w:r>
      <w:r w:rsidR="00A95824" w:rsidRPr="00A95824">
        <w:rPr>
          <w:rFonts w:ascii="Times New Roman" w:hAnsi="Times New Roman" w:cs="Times New Roman"/>
        </w:rPr>
        <w:t>or example</w:t>
      </w:r>
      <w:r w:rsidR="00D9062C">
        <w:rPr>
          <w:rFonts w:ascii="Times New Roman" w:hAnsi="Times New Roman" w:cs="Times New Roman"/>
        </w:rPr>
        <w:t>,</w:t>
      </w:r>
      <w:r w:rsidR="00A95824" w:rsidRPr="00A95824">
        <w:rPr>
          <w:rFonts w:ascii="Times New Roman" w:hAnsi="Times New Roman" w:cs="Times New Roman"/>
        </w:rPr>
        <w:t xml:space="preserve"> if the distribution of</w:t>
      </w:r>
      <w:r w:rsidR="00B15600" w:rsidRPr="00A9582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fk</m:t>
            </m:r>
          </m:sub>
        </m:sSub>
      </m:oMath>
      <w:r w:rsidR="00A95824" w:rsidRPr="00A95824">
        <w:rPr>
          <w:rFonts w:ascii="Times New Roman" w:hAnsi="Times New Roman" w:cs="Times New Roman"/>
        </w:rPr>
        <w:t xml:space="preserve"> values has</w:t>
      </w:r>
      <w:r w:rsidR="00B15600" w:rsidRPr="00A95824">
        <w:rPr>
          <w:rFonts w:ascii="Times New Roman" w:hAnsi="Times New Roman" w:cs="Times New Roman"/>
        </w:rPr>
        <w:t xml:space="preserve"> a long left-hand tail, the bootstrap estimates </w:t>
      </w:r>
      <w:r w:rsidR="00A95824" w:rsidRPr="00A9582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fk</m:t>
            </m:r>
          </m:sub>
        </m:sSub>
      </m:oMath>
      <w:r w:rsidR="00A95824" w:rsidRPr="00A95824">
        <w:rPr>
          <w:rFonts w:ascii="Times New Roman" w:hAnsi="Times New Roman" w:cs="Times New Roman"/>
        </w:rPr>
        <w:t xml:space="preserve">) </w:t>
      </w:r>
      <w:r w:rsidR="00B15600" w:rsidRPr="00A95824">
        <w:rPr>
          <w:rFonts w:ascii="Times New Roman" w:hAnsi="Times New Roman" w:cs="Times New Roman"/>
        </w:rPr>
        <w:t xml:space="preserve">will have a long right-hand tail.  </w:t>
      </w:r>
    </w:p>
    <w:p w14:paraId="712B88C9" w14:textId="77777777" w:rsidR="002E399A" w:rsidRDefault="002E399A">
      <w:pPr>
        <w:rPr>
          <w:rFonts w:ascii="Times New Roman" w:hAnsi="Times New Roman" w:cs="Times New Roman"/>
        </w:rPr>
      </w:pPr>
    </w:p>
    <w:p w14:paraId="20D9FB81" w14:textId="5C909256" w:rsidR="005775B2" w:rsidRDefault="002E399A" w:rsidP="002E399A">
      <w:pPr>
        <w:rPr>
          <w:rFonts w:ascii="Times New Roman" w:hAnsi="Times New Roman" w:cs="Times New Roman"/>
        </w:rPr>
      </w:pPr>
      <w:r>
        <w:rPr>
          <w:rFonts w:ascii="Times New Roman" w:hAnsi="Times New Roman" w:cs="Times New Roman"/>
        </w:rPr>
        <w:t>Using</w:t>
      </w:r>
      <w:r w:rsidRPr="00A95824">
        <w:rPr>
          <w:rFonts w:ascii="Times New Roman" w:hAnsi="Times New Roman" w:cs="Times New Roman"/>
        </w:rPr>
        <w:t xml:space="preserve"> the </w:t>
      </w:r>
      <m:oMath>
        <m:r>
          <w:rPr>
            <w:rFonts w:ascii="Cambria Math" w:hAnsi="Cambria Math" w:cs="Times New Roman"/>
          </w:rPr>
          <m:t>k</m:t>
        </m:r>
      </m:oMath>
      <w:r>
        <w:rPr>
          <w:rFonts w:ascii="Times New Roman" w:hAnsi="Times New Roman" w:cs="Times New Roman"/>
        </w:rPr>
        <w:t xml:space="preserve">th </w:t>
      </w:r>
      <w:r w:rsidRPr="00A95824">
        <w:rPr>
          <w:rFonts w:ascii="Times New Roman" w:hAnsi="Times New Roman" w:cs="Times New Roman"/>
        </w:rPr>
        <w:t>bootstrap replicate</w:t>
      </w:r>
      <w:r w:rsidR="00AE11F1">
        <w:rPr>
          <w:rFonts w:ascii="Times New Roman" w:hAnsi="Times New Roman" w:cs="Times New Roman"/>
        </w:rPr>
        <w:t>,</w:t>
      </w:r>
      <w:r w:rsidRPr="00A95824">
        <w:rPr>
          <w:rFonts w:ascii="Times New Roman" w:hAnsi="Times New Roman" w:cs="Times New Roman"/>
        </w:rPr>
        <w:t xml:space="preserve"> </w:t>
      </w:r>
      <w:r>
        <w:rPr>
          <w:rFonts w:ascii="Times New Roman" w:hAnsi="Times New Roman" w:cs="Times New Roman"/>
        </w:rPr>
        <w:t>we also compute the difference in FNC</w:t>
      </w:r>
      <w:r w:rsidRPr="00A95824">
        <w:rPr>
          <w:rFonts w:ascii="Times New Roman" w:hAnsi="Times New Roman" w:cs="Times New Roman"/>
        </w:rPr>
        <w:t xml:space="preserve"> between the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 xml:space="preserve"> </m:t>
        </m:r>
      </m:oMath>
      <w:r w:rsidRPr="00A95824">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 xml:space="preserve"> </m:t>
        </m:r>
      </m:oMath>
      <w:r w:rsidR="00463918">
        <w:rPr>
          <w:rFonts w:ascii="Times New Roman" w:hAnsi="Times New Roman" w:cs="Times New Roman"/>
        </w:rPr>
        <w:t xml:space="preserve">.  It </w:t>
      </w:r>
      <w:r w:rsidRPr="00A95824">
        <w:rPr>
          <w:rFonts w:ascii="Times New Roman" w:hAnsi="Times New Roman" w:cs="Times New Roman"/>
        </w:rPr>
        <w:t xml:space="preserve">is denoted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ck</m:t>
            </m:r>
          </m:sub>
        </m:sSub>
      </m:oMath>
      <w:r w:rsidRPr="00A95824">
        <w:rPr>
          <w:rFonts w:ascii="Times New Roman" w:hAnsi="Times New Roman" w:cs="Times New Roman"/>
        </w:rPr>
        <w:t xml:space="preserve"> </w:t>
      </w:r>
      <w:r w:rsidR="00463918">
        <w:rPr>
          <w:rFonts w:ascii="Times New Roman" w:hAnsi="Times New Roman" w:cs="Times New Roman"/>
        </w:rPr>
        <w:t xml:space="preserve">and is computed from the bootstrap sample in </w:t>
      </w:r>
      <w:r w:rsidRPr="00A95824">
        <w:rPr>
          <w:rFonts w:ascii="Times New Roman" w:hAnsi="Times New Roman" w:cs="Times New Roman"/>
        </w:rPr>
        <w:t xml:space="preserve">the same manner as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c</m:t>
            </m:r>
          </m:sub>
          <m:sup>
            <m:r>
              <w:rPr>
                <w:rFonts w:ascii="Cambria Math" w:hAnsi="Cambria Math" w:cs="Times New Roman"/>
              </w:rPr>
              <m:t>*</m:t>
            </m:r>
          </m:sup>
        </m:sSubSup>
      </m:oMath>
      <w:r w:rsidR="00463918">
        <w:rPr>
          <w:rFonts w:ascii="Times New Roman" w:hAnsi="Times New Roman" w:cs="Times New Roman"/>
        </w:rPr>
        <w:t xml:space="preserve"> is computed from the actual sample (using equation 14)</w:t>
      </w:r>
      <w:r w:rsidRPr="00A95824">
        <w:rPr>
          <w:rFonts w:ascii="Times New Roman" w:hAnsi="Times New Roman" w:cs="Times New Roman"/>
        </w:rPr>
        <w:t xml:space="preserve">.  The </w:t>
      </w:r>
      <m:oMath>
        <m:r>
          <w:rPr>
            <w:rFonts w:ascii="Cambria Math" w:hAnsi="Cambria Math" w:cs="Times New Roman"/>
          </w:rPr>
          <m:t>k</m:t>
        </m:r>
      </m:oMath>
      <w:r>
        <w:rPr>
          <w:rFonts w:ascii="Times New Roman" w:hAnsi="Times New Roman" w:cs="Times New Roman"/>
        </w:rPr>
        <w:t>th</w:t>
      </w:r>
      <w:r w:rsidRPr="00A95824">
        <w:rPr>
          <w:rFonts w:ascii="Times New Roman" w:hAnsi="Times New Roman" w:cs="Times New Roman"/>
        </w:rPr>
        <w:t xml:space="preserve"> bootstrap estimate of change in </w:t>
      </w:r>
      <w:r>
        <w:rPr>
          <w:rFonts w:ascii="Times New Roman" w:hAnsi="Times New Roman" w:cs="Times New Roman"/>
        </w:rPr>
        <w:t>concentration</w:t>
      </w:r>
      <w:r w:rsidRPr="00A95824">
        <w:rPr>
          <w:rFonts w:ascii="Times New Roman" w:hAnsi="Times New Roman" w:cs="Times New Roman"/>
        </w:rPr>
        <w:t xml:space="preserve"> is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ck</m:t>
            </m:r>
          </m:sub>
        </m:sSub>
      </m:oMath>
      <w:r w:rsidR="005775B2">
        <w:rPr>
          <w:rFonts w:ascii="Times New Roman" w:hAnsi="Times New Roman" w:cs="Times New Roman"/>
        </w:rPr>
        <w:t>w</w:t>
      </w:r>
      <w:r w:rsidRPr="00A95824">
        <w:rPr>
          <w:rFonts w:ascii="Times New Roman" w:hAnsi="Times New Roman" w:cs="Times New Roman"/>
        </w:rPr>
        <w:t>here</w:t>
      </w:r>
    </w:p>
    <w:p w14:paraId="65E18B13" w14:textId="77777777" w:rsidR="005775B2" w:rsidRPr="006D29EE" w:rsidRDefault="005775B2" w:rsidP="005775B2">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5775B2" w:rsidRPr="006D29EE" w14:paraId="71428742" w14:textId="77777777" w:rsidTr="00DE1DEA">
        <w:tc>
          <w:tcPr>
            <w:tcW w:w="720" w:type="dxa"/>
            <w:vAlign w:val="center"/>
          </w:tcPr>
          <w:p w14:paraId="18A1564F" w14:textId="77777777" w:rsidR="005775B2" w:rsidRPr="006D29EE" w:rsidRDefault="005775B2" w:rsidP="00DE1DEA">
            <w:pPr>
              <w:rPr>
                <w:rFonts w:ascii="Times New Roman" w:hAnsi="Times New Roman" w:cs="Times New Roman"/>
              </w:rPr>
            </w:pPr>
          </w:p>
        </w:tc>
        <w:tc>
          <w:tcPr>
            <w:tcW w:w="7920" w:type="dxa"/>
            <w:vAlign w:val="center"/>
          </w:tcPr>
          <w:p w14:paraId="0078D897" w14:textId="421F71B7" w:rsidR="005775B2" w:rsidRPr="006D29EE" w:rsidRDefault="00857713" w:rsidP="00DE1DE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ck</m:t>
                    </m:r>
                  </m:sub>
                </m:sSub>
                <m:r>
                  <w:rPr>
                    <w:rFonts w:ascii="Cambria Math" w:hAnsi="Cambria Math" w:cs="Times New Roman"/>
                  </w:rPr>
                  <m:t>=2∙</m:t>
                </m:r>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c</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ck</m:t>
                    </m:r>
                  </m:sub>
                </m:sSub>
              </m:oMath>
            </m:oMathPara>
          </w:p>
        </w:tc>
        <w:tc>
          <w:tcPr>
            <w:tcW w:w="720" w:type="dxa"/>
            <w:vAlign w:val="center"/>
          </w:tcPr>
          <w:p w14:paraId="3719BBB3" w14:textId="72093C51" w:rsidR="005775B2" w:rsidRPr="006D29EE" w:rsidRDefault="005775B2" w:rsidP="00DE1DEA">
            <w:pPr>
              <w:rPr>
                <w:rFonts w:ascii="Times New Roman" w:hAnsi="Times New Roman" w:cs="Times New Roman"/>
              </w:rPr>
            </w:pPr>
            <w:r>
              <w:rPr>
                <w:rFonts w:ascii="Times New Roman" w:hAnsi="Times New Roman" w:cs="Times New Roman"/>
              </w:rPr>
              <w:t>(25)</w:t>
            </w:r>
          </w:p>
        </w:tc>
      </w:tr>
    </w:tbl>
    <w:p w14:paraId="204BF45A" w14:textId="77777777" w:rsidR="005775B2" w:rsidRPr="006D29EE" w:rsidRDefault="005775B2" w:rsidP="005775B2">
      <w:pPr>
        <w:rPr>
          <w:rFonts w:ascii="Times New Roman" w:hAnsi="Times New Roman" w:cs="Times New Roman"/>
        </w:rPr>
      </w:pPr>
    </w:p>
    <w:p w14:paraId="628AB9F6" w14:textId="117562BE" w:rsidR="00A95824" w:rsidRPr="00A95824" w:rsidRDefault="00B663A6">
      <w:pPr>
        <w:rPr>
          <w:rFonts w:ascii="Times New Roman" w:hAnsi="Times New Roman" w:cs="Times New Roman"/>
        </w:rPr>
      </w:pPr>
      <w:r>
        <w:rPr>
          <w:rFonts w:ascii="Times New Roman" w:hAnsi="Times New Roman" w:cs="Times New Roman"/>
        </w:rPr>
        <w:t>The</w:t>
      </w:r>
      <w:r w:rsidR="00B15600" w:rsidRPr="00A95824">
        <w:rPr>
          <w:rFonts w:ascii="Times New Roman" w:hAnsi="Times New Roman" w:cs="Times New Roman"/>
        </w:rPr>
        <w:t xml:space="preserve"> bootstrap sampling is repeated </w:t>
      </w:r>
      <m:oMath>
        <m:r>
          <w:rPr>
            <w:rFonts w:ascii="Cambria Math" w:hAnsi="Cambria Math" w:cs="Times New Roman"/>
          </w:rPr>
          <m:t>M</m:t>
        </m:r>
      </m:oMath>
      <w:r w:rsidR="00B15600" w:rsidRPr="00A95824">
        <w:rPr>
          <w:rFonts w:ascii="Times New Roman" w:hAnsi="Times New Roman" w:cs="Times New Roman"/>
        </w:rPr>
        <w:t xml:space="preserve"> times and </w:t>
      </w:r>
      <w:r w:rsidR="007A0631" w:rsidRPr="00A95824">
        <w:rPr>
          <w:rFonts w:ascii="Times New Roman" w:hAnsi="Times New Roman" w:cs="Times New Roman"/>
        </w:rPr>
        <w:t xml:space="preserve">for </w:t>
      </w:r>
      <w:r w:rsidR="00B15600" w:rsidRPr="00A95824">
        <w:rPr>
          <w:rFonts w:ascii="Times New Roman" w:hAnsi="Times New Roman" w:cs="Times New Roman"/>
        </w:rPr>
        <w:t xml:space="preserve">each bootstrap </w:t>
      </w:r>
      <w:r w:rsidR="007A0631" w:rsidRPr="00A95824">
        <w:rPr>
          <w:rFonts w:ascii="Times New Roman" w:hAnsi="Times New Roman" w:cs="Times New Roman"/>
        </w:rPr>
        <w:t xml:space="preserve">replicate </w:t>
      </w:r>
      <w:r w:rsidR="00A00181" w:rsidRPr="00A95824">
        <w:rPr>
          <w:rFonts w:ascii="Times New Roman" w:hAnsi="Times New Roman" w:cs="Times New Roman"/>
        </w:rPr>
        <w:t xml:space="preserve">values of </w:t>
      </w:r>
      <m:oMath>
        <m:sSub>
          <m:sSubPr>
            <m:ctrlPr>
              <w:rPr>
                <w:rFonts w:ascii="Cambria Math" w:hAnsi="Cambria Math" w:cs="Times New Roman"/>
              </w:rPr>
            </m:ctrlPr>
          </m:sSubPr>
          <m:e>
            <m:r>
              <m:rPr>
                <m:sty m:val="p"/>
              </m:rPr>
              <w:rPr>
                <w:rFonts w:ascii="Cambria Math" w:hAnsi="Cambria Math" w:cs="Times New Roman"/>
              </w:rPr>
              <m:t>Δ</m:t>
            </m:r>
          </m:e>
          <m:sub>
            <m:r>
              <w:rPr>
                <w:rFonts w:ascii="Cambria Math" w:hAnsi="Cambria Math" w:cs="Times New Roman"/>
              </w:rPr>
              <m:t>fk</m:t>
            </m:r>
          </m:sub>
        </m:sSub>
      </m:oMath>
      <w:r w:rsidR="00A00181" w:rsidRPr="00A95824">
        <w:rPr>
          <w:rFonts w:ascii="Times New Roman" w:hAnsi="Times New Roman" w:cs="Times New Roman"/>
        </w:rPr>
        <w:t xml:space="preserve"> </w:t>
      </w:r>
      <w:r w:rsidR="00463918">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Δ</m:t>
            </m:r>
          </m:e>
          <m:sub>
            <m:r>
              <w:rPr>
                <w:rFonts w:ascii="Cambria Math" w:hAnsi="Cambria Math" w:cs="Times New Roman"/>
              </w:rPr>
              <m:t>ck</m:t>
            </m:r>
          </m:sub>
        </m:sSub>
      </m:oMath>
      <w:r w:rsidR="00A00181" w:rsidRPr="00A95824">
        <w:rPr>
          <w:rFonts w:ascii="Times New Roman" w:hAnsi="Times New Roman" w:cs="Times New Roman"/>
        </w:rPr>
        <w:t>are</w:t>
      </w:r>
      <w:r w:rsidR="00040476" w:rsidRPr="00A95824">
        <w:rPr>
          <w:rFonts w:ascii="Times New Roman" w:hAnsi="Times New Roman" w:cs="Times New Roman"/>
        </w:rPr>
        <w:t xml:space="preserve"> computed. </w:t>
      </w:r>
    </w:p>
    <w:p w14:paraId="705A9AA7" w14:textId="77777777" w:rsidR="00A95824" w:rsidRPr="00A95824" w:rsidRDefault="00A95824">
      <w:pPr>
        <w:rPr>
          <w:rFonts w:ascii="Times New Roman" w:hAnsi="Times New Roman" w:cs="Times New Roman"/>
        </w:rPr>
      </w:pPr>
    </w:p>
    <w:p w14:paraId="1970FAAE" w14:textId="631E0A47" w:rsidR="00D36403" w:rsidRPr="00F74DFE" w:rsidRDefault="005F2A50">
      <w:pPr>
        <w:rPr>
          <w:rFonts w:ascii="Times New Roman" w:hAnsi="Times New Roman" w:cs="Times New Roman"/>
          <w:b/>
        </w:rPr>
      </w:pPr>
      <w:r w:rsidRPr="005F2A50">
        <w:rPr>
          <w:rFonts w:ascii="Times New Roman" w:hAnsi="Times New Roman" w:cs="Times New Roman"/>
          <w:b/>
        </w:rPr>
        <w:t>3.</w:t>
      </w:r>
      <w:r w:rsidR="000F1E9A">
        <w:rPr>
          <w:rFonts w:ascii="Times New Roman" w:hAnsi="Times New Roman" w:cs="Times New Roman"/>
          <w:b/>
        </w:rPr>
        <w:t>3</w:t>
      </w:r>
      <w:r w:rsidR="005D1775" w:rsidRPr="00F74DFE">
        <w:rPr>
          <w:rFonts w:ascii="Times New Roman" w:hAnsi="Times New Roman" w:cs="Times New Roman"/>
          <w:b/>
        </w:rPr>
        <w:t xml:space="preserve"> </w:t>
      </w:r>
      <w:r w:rsidR="009D3735" w:rsidRPr="00F74DFE">
        <w:rPr>
          <w:rFonts w:ascii="Times New Roman" w:hAnsi="Times New Roman" w:cs="Times New Roman"/>
          <w:b/>
        </w:rPr>
        <w:t>An a</w:t>
      </w:r>
      <w:r w:rsidR="00CA5930" w:rsidRPr="00F74DFE">
        <w:rPr>
          <w:rFonts w:ascii="Times New Roman" w:hAnsi="Times New Roman" w:cs="Times New Roman"/>
          <w:b/>
        </w:rPr>
        <w:t xml:space="preserve">daptive Bayesian </w:t>
      </w:r>
      <w:r w:rsidR="009D3735" w:rsidRPr="00F74DFE">
        <w:rPr>
          <w:rFonts w:ascii="Times New Roman" w:hAnsi="Times New Roman" w:cs="Times New Roman"/>
          <w:b/>
        </w:rPr>
        <w:t>approach to determine the</w:t>
      </w:r>
      <w:r w:rsidR="00CA5930" w:rsidRPr="00F74DFE">
        <w:rPr>
          <w:rFonts w:ascii="Times New Roman" w:hAnsi="Times New Roman" w:cs="Times New Roman"/>
          <w:b/>
        </w:rPr>
        <w:t xml:space="preserve"> n</w:t>
      </w:r>
      <w:r w:rsidR="005D1775" w:rsidRPr="00F74DFE">
        <w:rPr>
          <w:rFonts w:ascii="Times New Roman" w:hAnsi="Times New Roman" w:cs="Times New Roman"/>
          <w:b/>
        </w:rPr>
        <w:t>umber of bootstrap replicates</w:t>
      </w:r>
      <w:r w:rsidR="00CA5930" w:rsidRPr="00F74DFE">
        <w:rPr>
          <w:rFonts w:ascii="Times New Roman" w:hAnsi="Times New Roman" w:cs="Times New Roman"/>
          <w:b/>
        </w:rPr>
        <w:t xml:space="preserve"> </w:t>
      </w:r>
      <w:r w:rsidR="00463918">
        <w:rPr>
          <w:rFonts w:ascii="Times New Roman" w:hAnsi="Times New Roman" w:cs="Times New Roman"/>
          <w:b/>
        </w:rPr>
        <w:t>(</w:t>
      </w:r>
      <m:oMath>
        <m:r>
          <m:rPr>
            <m:sty m:val="bi"/>
          </m:rPr>
          <w:rPr>
            <w:rFonts w:ascii="Cambria Math" w:hAnsi="Cambria Math" w:cs="Times New Roman"/>
          </w:rPr>
          <m:t>M</m:t>
        </m:r>
      </m:oMath>
      <w:r w:rsidR="00463918">
        <w:rPr>
          <w:rFonts w:ascii="Times New Roman" w:hAnsi="Times New Roman" w:cs="Times New Roman"/>
          <w:b/>
        </w:rPr>
        <w:t>)</w:t>
      </w:r>
    </w:p>
    <w:p w14:paraId="218FA83E" w14:textId="77777777" w:rsidR="006D151A" w:rsidRDefault="006D151A"/>
    <w:p w14:paraId="23127129" w14:textId="127D3E22" w:rsidR="00D65C1F" w:rsidRPr="002E399A" w:rsidRDefault="00D65C1F" w:rsidP="00D65C1F">
      <w:pPr>
        <w:rPr>
          <w:rFonts w:ascii="Times New Roman" w:hAnsi="Times New Roman" w:cs="Times New Roman"/>
        </w:rPr>
      </w:pPr>
      <w:r w:rsidRPr="002E399A">
        <w:rPr>
          <w:rFonts w:ascii="Times New Roman" w:hAnsi="Times New Roman" w:cs="Times New Roman"/>
        </w:rPr>
        <w:t xml:space="preserve">In many bootstrap applications, the analyst determines in advance the number of bootstrap replicates that will be selected.  Because </w:t>
      </w:r>
      <w:r w:rsidR="005775B2">
        <w:rPr>
          <w:rFonts w:ascii="Times New Roman" w:hAnsi="Times New Roman" w:cs="Times New Roman"/>
        </w:rPr>
        <w:t>WRTDS is</w:t>
      </w:r>
      <w:r w:rsidRPr="002E399A">
        <w:rPr>
          <w:rFonts w:ascii="Times New Roman" w:hAnsi="Times New Roman" w:cs="Times New Roman"/>
        </w:rPr>
        <w:t xml:space="preserve"> computationally intensive </w:t>
      </w:r>
      <w:r w:rsidR="005775B2">
        <w:rPr>
          <w:rFonts w:ascii="Times New Roman" w:hAnsi="Times New Roman" w:cs="Times New Roman"/>
        </w:rPr>
        <w:t xml:space="preserve">it is helpful to the analyst to bring the bootstrap replicates process to a rapid conclusion when it is clear that more replicates will be unlikely to change our decision to reject or not reject the null hypothesis.  To accomplish that goal of minimizing the number of replicates, the following adaptive Bayesian approach is used to determine </w:t>
      </w:r>
      <w:r w:rsidRPr="002E399A">
        <w:rPr>
          <w:rFonts w:ascii="Times New Roman" w:hAnsi="Times New Roman" w:cs="Times New Roman"/>
        </w:rPr>
        <w:t xml:space="preserve">the number of bootstrap replicates </w:t>
      </w:r>
      <m:oMath>
        <m:r>
          <w:rPr>
            <w:rFonts w:ascii="Cambria Math" w:hAnsi="Cambria Math" w:cs="Times New Roman"/>
          </w:rPr>
          <m:t>(M)</m:t>
        </m:r>
      </m:oMath>
      <w:r w:rsidR="005775B2">
        <w:rPr>
          <w:rFonts w:ascii="Times New Roman" w:hAnsi="Times New Roman" w:cs="Times New Roman"/>
        </w:rPr>
        <w:t>.</w:t>
      </w:r>
    </w:p>
    <w:p w14:paraId="64F84240" w14:textId="77777777" w:rsidR="00D65C1F" w:rsidRDefault="00D65C1F">
      <w:pPr>
        <w:rPr>
          <w:rFonts w:ascii="Times New Roman" w:hAnsi="Times New Roman" w:cs="Times New Roman"/>
        </w:rPr>
      </w:pPr>
    </w:p>
    <w:p w14:paraId="02063B74" w14:textId="7A6FB105" w:rsidR="0039067A" w:rsidRPr="003371C3" w:rsidRDefault="003371C3">
      <w:pPr>
        <w:rPr>
          <w:rFonts w:ascii="Times New Roman" w:hAnsi="Times New Roman" w:cs="Times New Roman"/>
        </w:rPr>
      </w:pPr>
      <w:r w:rsidRPr="003371C3">
        <w:rPr>
          <w:rFonts w:ascii="Times New Roman" w:hAnsi="Times New Roman" w:cs="Times New Roman"/>
        </w:rPr>
        <w:t>This</w:t>
      </w:r>
      <w:r w:rsidR="006D151A" w:rsidRPr="003371C3">
        <w:rPr>
          <w:rFonts w:ascii="Times New Roman" w:hAnsi="Times New Roman" w:cs="Times New Roman"/>
        </w:rPr>
        <w:t xml:space="preserve"> adaptive </w:t>
      </w:r>
      <w:r w:rsidR="00D36403" w:rsidRPr="003371C3">
        <w:rPr>
          <w:rFonts w:ascii="Times New Roman" w:hAnsi="Times New Roman" w:cs="Times New Roman"/>
        </w:rPr>
        <w:t xml:space="preserve">bootstrap </w:t>
      </w:r>
      <w:r w:rsidRPr="003371C3">
        <w:rPr>
          <w:rFonts w:ascii="Times New Roman" w:hAnsi="Times New Roman" w:cs="Times New Roman"/>
        </w:rPr>
        <w:t xml:space="preserve">procedure is designed to produce two classical </w:t>
      </w:r>
      <w:r w:rsidR="006D151A" w:rsidRPr="003371C3">
        <w:rPr>
          <w:rFonts w:ascii="Times New Roman" w:hAnsi="Times New Roman" w:cs="Times New Roman"/>
        </w:rPr>
        <w:t xml:space="preserve">hypothesis testing </w:t>
      </w:r>
      <w:r w:rsidRPr="003371C3">
        <w:rPr>
          <w:rFonts w:ascii="Times New Roman" w:hAnsi="Times New Roman" w:cs="Times New Roman"/>
        </w:rPr>
        <w:t>results:  1) reject or</w:t>
      </w:r>
      <w:r w:rsidR="00C151DA">
        <w:rPr>
          <w:rFonts w:ascii="Times New Roman" w:hAnsi="Times New Roman" w:cs="Times New Roman"/>
        </w:rPr>
        <w:t>,</w:t>
      </w:r>
      <w:r w:rsidRPr="003371C3">
        <w:rPr>
          <w:rFonts w:ascii="Times New Roman" w:hAnsi="Times New Roman" w:cs="Times New Roman"/>
        </w:rPr>
        <w:t xml:space="preserve"> fail to reject</w:t>
      </w:r>
      <w:r w:rsidR="00C151DA">
        <w:rPr>
          <w:rFonts w:ascii="Times New Roman" w:hAnsi="Times New Roman" w:cs="Times New Roman"/>
        </w:rPr>
        <w:t>,</w:t>
      </w:r>
      <w:r w:rsidRPr="003371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c0</m:t>
            </m:r>
          </m:sub>
        </m:sSub>
      </m:oMath>
      <w:r w:rsidRPr="003371C3">
        <w:rPr>
          <w:rFonts w:ascii="Times New Roman" w:hAnsi="Times New Roman" w:cs="Times New Roman"/>
        </w:rPr>
        <w:t xml:space="preserve"> and 2) reject or</w:t>
      </w:r>
      <w:r w:rsidR="00C151DA">
        <w:rPr>
          <w:rFonts w:ascii="Times New Roman" w:hAnsi="Times New Roman" w:cs="Times New Roman"/>
        </w:rPr>
        <w:t>,</w:t>
      </w:r>
      <w:r w:rsidRPr="003371C3">
        <w:rPr>
          <w:rFonts w:ascii="Times New Roman" w:hAnsi="Times New Roman" w:cs="Times New Roman"/>
        </w:rPr>
        <w:t xml:space="preserve"> fail to reject</w:t>
      </w:r>
      <w:r w:rsidR="00C151DA">
        <w:rPr>
          <w:rFonts w:ascii="Times New Roman" w:hAnsi="Times New Roman" w:cs="Times New Roman"/>
        </w:rPr>
        <w:t>,</w:t>
      </w:r>
      <w:r w:rsidRPr="003371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sidR="006D151A" w:rsidRPr="003371C3">
        <w:rPr>
          <w:rFonts w:ascii="Times New Roman" w:hAnsi="Times New Roman" w:cs="Times New Roman"/>
        </w:rPr>
        <w:t xml:space="preserve">.  </w:t>
      </w:r>
      <w:r w:rsidR="00C151DA">
        <w:rPr>
          <w:rFonts w:ascii="Times New Roman" w:hAnsi="Times New Roman" w:cs="Times New Roman"/>
        </w:rPr>
        <w:t>E</w:t>
      </w:r>
      <w:r w:rsidRPr="003371C3">
        <w:rPr>
          <w:rFonts w:ascii="Times New Roman" w:hAnsi="Times New Roman" w:cs="Times New Roman"/>
        </w:rPr>
        <w:t xml:space="preserve">ach test </w:t>
      </w:r>
      <w:r w:rsidR="00463918">
        <w:rPr>
          <w:rFonts w:ascii="Times New Roman" w:hAnsi="Times New Roman" w:cs="Times New Roman"/>
        </w:rPr>
        <w:t>provides</w:t>
      </w:r>
      <w:r w:rsidR="00823F33" w:rsidRPr="003371C3">
        <w:rPr>
          <w:rFonts w:ascii="Times New Roman" w:hAnsi="Times New Roman" w:cs="Times New Roman"/>
        </w:rPr>
        <w:t xml:space="preserve"> a two-sided p-value associated with </w:t>
      </w:r>
      <w:r w:rsidRPr="003371C3">
        <w:rPr>
          <w:rFonts w:ascii="Times New Roman" w:hAnsi="Times New Roman" w:cs="Times New Roman"/>
        </w:rPr>
        <w:t>the null hypothesis and confidence interval</w:t>
      </w:r>
      <w:r w:rsidR="005775B2">
        <w:rPr>
          <w:rFonts w:ascii="Times New Roman" w:hAnsi="Times New Roman" w:cs="Times New Roman"/>
        </w:rPr>
        <w:t>s</w:t>
      </w:r>
      <w:r w:rsidRPr="003371C3">
        <w:rPr>
          <w:rFonts w:ascii="Times New Roman" w:hAnsi="Times New Roman" w:cs="Times New Roman"/>
        </w:rPr>
        <w:t xml:space="preserve"> for </w:t>
      </w:r>
      <m:oMath>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c</m:t>
            </m:r>
          </m:sub>
          <m:sup>
            <m:r>
              <w:rPr>
                <w:rFonts w:ascii="Cambria Math" w:hAnsi="Cambria Math" w:cs="Times New Roman"/>
              </w:rPr>
              <m:t>*</m:t>
            </m:r>
          </m:sup>
        </m:sSubSup>
      </m:oMath>
      <w:r w:rsidRPr="003371C3">
        <w:rPr>
          <w:rFonts w:ascii="Times New Roman" w:hAnsi="Times New Roman" w:cs="Times New Roman"/>
        </w:rPr>
        <w:t xml:space="preserve"> and for </w:t>
      </w:r>
      <m:oMath>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f</m:t>
            </m:r>
          </m:sub>
          <m:sup>
            <m:r>
              <w:rPr>
                <w:rFonts w:ascii="Cambria Math" w:hAnsi="Cambria Math" w:cs="Times New Roman"/>
              </w:rPr>
              <m:t>*</m:t>
            </m:r>
          </m:sup>
        </m:sSubSup>
      </m:oMath>
      <w:r w:rsidRPr="003371C3">
        <w:rPr>
          <w:rFonts w:ascii="Times New Roman" w:hAnsi="Times New Roman" w:cs="Times New Roman"/>
        </w:rPr>
        <w:t xml:space="preserve">.  </w:t>
      </w:r>
      <w:r w:rsidR="00F96BCF" w:rsidRPr="003371C3">
        <w:rPr>
          <w:rFonts w:ascii="Times New Roman" w:hAnsi="Times New Roman" w:cs="Times New Roman"/>
        </w:rPr>
        <w:t xml:space="preserve">The algorithm uses an </w:t>
      </w:r>
      <m:oMath>
        <m:r>
          <w:rPr>
            <w:rFonts w:ascii="Cambria Math" w:hAnsi="Cambria Math" w:cs="Times New Roman"/>
          </w:rPr>
          <m:t>α</m:t>
        </m:r>
      </m:oMath>
      <w:r w:rsidR="00F96BCF" w:rsidRPr="003371C3">
        <w:rPr>
          <w:rFonts w:ascii="Times New Roman" w:hAnsi="Times New Roman" w:cs="Times New Roman"/>
        </w:rPr>
        <w:t xml:space="preserve"> level of 0.1 for each of the test</w:t>
      </w:r>
      <w:r w:rsidRPr="003371C3">
        <w:rPr>
          <w:rFonts w:ascii="Times New Roman" w:hAnsi="Times New Roman" w:cs="Times New Roman"/>
        </w:rPr>
        <w:t>s</w:t>
      </w:r>
      <w:r w:rsidR="00C151DA">
        <w:rPr>
          <w:rFonts w:ascii="Times New Roman" w:hAnsi="Times New Roman" w:cs="Times New Roman"/>
        </w:rPr>
        <w:t>, corresponding to</w:t>
      </w:r>
      <w:r w:rsidR="00293761" w:rsidRPr="003371C3">
        <w:rPr>
          <w:rFonts w:ascii="Times New Roman" w:hAnsi="Times New Roman" w:cs="Times New Roman"/>
        </w:rPr>
        <w:t xml:space="preserve"> a </w:t>
      </w:r>
      <w:r w:rsidR="00D36403" w:rsidRPr="003371C3">
        <w:rPr>
          <w:rFonts w:ascii="Times New Roman" w:hAnsi="Times New Roman" w:cs="Times New Roman"/>
        </w:rPr>
        <w:t xml:space="preserve">Type I error </w:t>
      </w:r>
      <w:r w:rsidR="00C151DA">
        <w:rPr>
          <w:rFonts w:ascii="Times New Roman" w:hAnsi="Times New Roman" w:cs="Times New Roman"/>
        </w:rPr>
        <w:t>probability</w:t>
      </w:r>
      <w:r w:rsidR="00293761" w:rsidRPr="003371C3">
        <w:rPr>
          <w:rFonts w:ascii="Times New Roman" w:hAnsi="Times New Roman" w:cs="Times New Roman"/>
        </w:rPr>
        <w:t xml:space="preserve"> </w:t>
      </w:r>
      <w:r w:rsidR="000A6E09">
        <w:rPr>
          <w:rFonts w:ascii="Times New Roman" w:hAnsi="Times New Roman" w:cs="Times New Roman"/>
        </w:rPr>
        <w:t>of 0.</w:t>
      </w:r>
      <m:oMath>
        <m:r>
          <w:rPr>
            <w:rFonts w:ascii="Cambria Math" w:hAnsi="Cambria Math" w:cs="Times New Roman"/>
          </w:rPr>
          <m:t>1</m:t>
        </m:r>
      </m:oMath>
      <w:r w:rsidR="00D36403" w:rsidRPr="003371C3">
        <w:rPr>
          <w:rFonts w:ascii="Times New Roman" w:hAnsi="Times New Roman" w:cs="Times New Roman"/>
        </w:rPr>
        <w:t>.</w:t>
      </w:r>
      <w:r w:rsidR="00293761" w:rsidRPr="003371C3">
        <w:rPr>
          <w:rFonts w:ascii="Times New Roman" w:hAnsi="Times New Roman" w:cs="Times New Roman"/>
        </w:rPr>
        <w:t xml:space="preserve"> </w:t>
      </w:r>
      <w:r w:rsidRPr="003371C3">
        <w:rPr>
          <w:rFonts w:ascii="Times New Roman" w:hAnsi="Times New Roman" w:cs="Times New Roman"/>
        </w:rPr>
        <w:t xml:space="preserve"> </w:t>
      </w:r>
      <w:r w:rsidR="00D36403" w:rsidRPr="003371C3">
        <w:rPr>
          <w:rFonts w:ascii="Times New Roman" w:hAnsi="Times New Roman" w:cs="Times New Roman"/>
        </w:rPr>
        <w:t xml:space="preserve">The </w:t>
      </w:r>
      <w:r w:rsidR="00C151DA">
        <w:rPr>
          <w:rFonts w:ascii="Times New Roman" w:hAnsi="Times New Roman" w:cs="Times New Roman"/>
        </w:rPr>
        <w:t xml:space="preserve">value of </w:t>
      </w:r>
      <m:oMath>
        <m:r>
          <w:rPr>
            <w:rFonts w:ascii="Cambria Math" w:hAnsi="Cambria Math" w:cs="Times New Roman"/>
          </w:rPr>
          <m:t>α</m:t>
        </m:r>
      </m:oMath>
      <w:r w:rsidR="0039067A" w:rsidRPr="003371C3">
        <w:rPr>
          <w:rFonts w:ascii="Times New Roman" w:hAnsi="Times New Roman" w:cs="Times New Roman"/>
        </w:rPr>
        <w:t xml:space="preserve"> </w:t>
      </w:r>
      <w:r w:rsidR="00463918">
        <w:rPr>
          <w:rFonts w:ascii="Times New Roman" w:hAnsi="Times New Roman" w:cs="Times New Roman"/>
        </w:rPr>
        <w:t>equal to 0.1,</w:t>
      </w:r>
      <w:r w:rsidR="00C151DA">
        <w:rPr>
          <w:rFonts w:ascii="Times New Roman" w:hAnsi="Times New Roman" w:cs="Times New Roman"/>
        </w:rPr>
        <w:t xml:space="preserve"> </w:t>
      </w:r>
      <w:r w:rsidR="00F96BCF" w:rsidRPr="003371C3">
        <w:rPr>
          <w:rFonts w:ascii="Times New Roman" w:hAnsi="Times New Roman" w:cs="Times New Roman"/>
        </w:rPr>
        <w:t>rather than the more common choice of 0.05</w:t>
      </w:r>
      <w:r w:rsidR="00463918">
        <w:rPr>
          <w:rFonts w:ascii="Times New Roman" w:hAnsi="Times New Roman" w:cs="Times New Roman"/>
        </w:rPr>
        <w:t>,</w:t>
      </w:r>
      <w:r w:rsidR="00C151DA" w:rsidRPr="003371C3">
        <w:rPr>
          <w:rFonts w:ascii="Times New Roman" w:hAnsi="Times New Roman" w:cs="Times New Roman"/>
        </w:rPr>
        <w:t xml:space="preserve"> </w:t>
      </w:r>
      <w:r w:rsidR="00D36403" w:rsidRPr="003371C3">
        <w:rPr>
          <w:rFonts w:ascii="Times New Roman" w:hAnsi="Times New Roman" w:cs="Times New Roman"/>
        </w:rPr>
        <w:t>was selected for two reasons.  The first</w:t>
      </w:r>
      <w:r w:rsidR="0039067A" w:rsidRPr="003371C3">
        <w:rPr>
          <w:rFonts w:ascii="Times New Roman" w:hAnsi="Times New Roman" w:cs="Times New Roman"/>
        </w:rPr>
        <w:t xml:space="preserve"> is that we are concerned about the power of the test, meaning that we want to have a high probability of identifying real trends when they exist and we are willing to trade off a somewhat higher risk </w:t>
      </w:r>
      <w:r w:rsidR="00D36403" w:rsidRPr="003371C3">
        <w:rPr>
          <w:rFonts w:ascii="Times New Roman" w:hAnsi="Times New Roman" w:cs="Times New Roman"/>
        </w:rPr>
        <w:t>(</w:t>
      </w:r>
      <w:r w:rsidR="00F96BCF" w:rsidRPr="003371C3">
        <w:rPr>
          <w:rFonts w:ascii="Times New Roman" w:hAnsi="Times New Roman" w:cs="Times New Roman"/>
        </w:rPr>
        <w:t>larger</w:t>
      </w:r>
      <w:r w:rsidR="00D36403" w:rsidRPr="003371C3">
        <w:rPr>
          <w:rFonts w:ascii="Times New Roman" w:hAnsi="Times New Roman" w:cs="Times New Roman"/>
        </w:rPr>
        <w:t xml:space="preserve"> </w:t>
      </w:r>
      <m:oMath>
        <m:r>
          <w:rPr>
            <w:rFonts w:ascii="Cambria Math" w:hAnsi="Cambria Math" w:cs="Times New Roman"/>
          </w:rPr>
          <m:t>α</m:t>
        </m:r>
      </m:oMath>
      <w:r w:rsidR="00D36403" w:rsidRPr="003371C3">
        <w:rPr>
          <w:rFonts w:ascii="Times New Roman" w:hAnsi="Times New Roman" w:cs="Times New Roman"/>
        </w:rPr>
        <w:t xml:space="preserve"> value) that</w:t>
      </w:r>
      <w:r w:rsidR="0039067A" w:rsidRPr="003371C3">
        <w:rPr>
          <w:rFonts w:ascii="Times New Roman" w:hAnsi="Times New Roman" w:cs="Times New Roman"/>
        </w:rPr>
        <w:t xml:space="preserve"> we might declare that there is a trend (reject H</w:t>
      </w:r>
      <w:r w:rsidR="006D151A" w:rsidRPr="003371C3">
        <w:rPr>
          <w:rFonts w:ascii="Times New Roman" w:hAnsi="Times New Roman" w:cs="Times New Roman"/>
          <w:vertAlign w:val="subscript"/>
        </w:rPr>
        <w:t>0</w:t>
      </w:r>
      <w:r w:rsidR="0039067A" w:rsidRPr="003371C3">
        <w:rPr>
          <w:rFonts w:ascii="Times New Roman" w:hAnsi="Times New Roman" w:cs="Times New Roman"/>
        </w:rPr>
        <w:t xml:space="preserve">) even when </w:t>
      </w:r>
      <w:r w:rsidR="00D36403" w:rsidRPr="003371C3">
        <w:rPr>
          <w:rFonts w:ascii="Times New Roman" w:hAnsi="Times New Roman" w:cs="Times New Roman"/>
        </w:rPr>
        <w:t>no trend exists</w:t>
      </w:r>
      <w:r w:rsidR="0039067A" w:rsidRPr="003371C3">
        <w:rPr>
          <w:rFonts w:ascii="Times New Roman" w:hAnsi="Times New Roman" w:cs="Times New Roman"/>
        </w:rPr>
        <w:t>.  The other is a practical consideration for this bootstrap procedure</w:t>
      </w:r>
      <w:r w:rsidR="006D151A" w:rsidRPr="003371C3">
        <w:rPr>
          <w:rFonts w:ascii="Times New Roman" w:hAnsi="Times New Roman" w:cs="Times New Roman"/>
        </w:rPr>
        <w:t xml:space="preserve">.  Setting the Type I error rate </w:t>
      </w:r>
      <m:oMath>
        <m:r>
          <w:rPr>
            <w:rFonts w:ascii="Cambria Math" w:hAnsi="Cambria Math" w:cs="Times New Roman"/>
          </w:rPr>
          <m:t>(α)</m:t>
        </m:r>
      </m:oMath>
      <w:r w:rsidR="006D151A" w:rsidRPr="003371C3">
        <w:rPr>
          <w:rFonts w:ascii="Times New Roman" w:hAnsi="Times New Roman" w:cs="Times New Roman"/>
        </w:rPr>
        <w:t xml:space="preserve"> to a lower value, such as 0.05 or 0.01, would greatly increase the </w:t>
      </w:r>
      <w:r w:rsidR="0039067A" w:rsidRPr="003371C3">
        <w:rPr>
          <w:rFonts w:ascii="Times New Roman" w:hAnsi="Times New Roman" w:cs="Times New Roman"/>
        </w:rPr>
        <w:t xml:space="preserve">computational burden </w:t>
      </w:r>
      <w:r w:rsidR="00463918">
        <w:rPr>
          <w:rFonts w:ascii="Times New Roman" w:hAnsi="Times New Roman" w:cs="Times New Roman"/>
        </w:rPr>
        <w:t>for the test</w:t>
      </w:r>
      <w:r w:rsidR="0039067A" w:rsidRPr="003371C3">
        <w:rPr>
          <w:rFonts w:ascii="Times New Roman" w:hAnsi="Times New Roman" w:cs="Times New Roman"/>
        </w:rPr>
        <w:t xml:space="preserve">.  </w:t>
      </w:r>
    </w:p>
    <w:p w14:paraId="1E8FD683" w14:textId="77777777" w:rsidR="0039067A" w:rsidRPr="003371C3" w:rsidRDefault="0039067A">
      <w:pPr>
        <w:rPr>
          <w:rFonts w:ascii="Times New Roman" w:hAnsi="Times New Roman" w:cs="Times New Roman"/>
        </w:rPr>
      </w:pPr>
    </w:p>
    <w:p w14:paraId="01AAB5D0" w14:textId="51D833C3" w:rsidR="00315265" w:rsidRPr="003371C3" w:rsidRDefault="005775B2">
      <w:pPr>
        <w:rPr>
          <w:rFonts w:ascii="Times New Roman" w:hAnsi="Times New Roman" w:cs="Times New Roman"/>
        </w:rPr>
      </w:pPr>
      <w:r>
        <w:rPr>
          <w:rFonts w:ascii="Times New Roman" w:hAnsi="Times New Roman" w:cs="Times New Roman"/>
        </w:rPr>
        <w:t>The adaptive</w:t>
      </w:r>
      <w:r w:rsidR="004353D5" w:rsidRPr="003371C3">
        <w:rPr>
          <w:rFonts w:ascii="Times New Roman" w:hAnsi="Times New Roman" w:cs="Times New Roman"/>
        </w:rPr>
        <w:t xml:space="preserve"> algorithm described here</w:t>
      </w:r>
      <w:r w:rsidR="00293761" w:rsidRPr="003371C3">
        <w:rPr>
          <w:rFonts w:ascii="Times New Roman" w:hAnsi="Times New Roman" w:cs="Times New Roman"/>
        </w:rPr>
        <w:t xml:space="preserve"> take</w:t>
      </w:r>
      <w:r w:rsidR="004353D5" w:rsidRPr="003371C3">
        <w:rPr>
          <w:rFonts w:ascii="Times New Roman" w:hAnsi="Times New Roman" w:cs="Times New Roman"/>
        </w:rPr>
        <w:t>s</w:t>
      </w:r>
      <w:r w:rsidR="00293761" w:rsidRPr="003371C3">
        <w:rPr>
          <w:rFonts w:ascii="Times New Roman" w:hAnsi="Times New Roman" w:cs="Times New Roman"/>
        </w:rPr>
        <w:t xml:space="preserve"> some prudent shortcuts that allow us to stop running additional bootstrap replicates when they don’t materially add value to </w:t>
      </w:r>
      <w:r w:rsidR="004353D5" w:rsidRPr="003371C3">
        <w:rPr>
          <w:rFonts w:ascii="Times New Roman" w:hAnsi="Times New Roman" w:cs="Times New Roman"/>
        </w:rPr>
        <w:t>the</w:t>
      </w:r>
      <w:r w:rsidR="00293761" w:rsidRPr="003371C3">
        <w:rPr>
          <w:rFonts w:ascii="Times New Roman" w:hAnsi="Times New Roman" w:cs="Times New Roman"/>
        </w:rPr>
        <w:t xml:space="preserve"> result.  This includes two kinds of conditions.  One is the case where </w:t>
      </w:r>
      <w:r w:rsidR="003371C3" w:rsidRPr="003371C3">
        <w:rPr>
          <w:rFonts w:ascii="Times New Roman" w:hAnsi="Times New Roman" w:cs="Times New Roman"/>
        </w:rPr>
        <w:t xml:space="preserve">the </w:t>
      </w:r>
      <w:r w:rsidR="00463918">
        <w:rPr>
          <w:rFonts w:ascii="Times New Roman" w:hAnsi="Times New Roman" w:cs="Times New Roman"/>
        </w:rPr>
        <w:t xml:space="preserve">statistical </w:t>
      </w:r>
      <w:r w:rsidR="003371C3" w:rsidRPr="003371C3">
        <w:rPr>
          <w:rFonts w:ascii="Times New Roman" w:hAnsi="Times New Roman" w:cs="Times New Roman"/>
        </w:rPr>
        <w:t>support for rejecting both of the null hypothese</w:t>
      </w:r>
      <w:r w:rsidR="00293761" w:rsidRPr="003371C3">
        <w:rPr>
          <w:rFonts w:ascii="Times New Roman" w:hAnsi="Times New Roman" w:cs="Times New Roman"/>
        </w:rPr>
        <w:t xml:space="preserve">s is very weak.  The other is the case where the </w:t>
      </w:r>
      <w:r w:rsidR="00463918">
        <w:rPr>
          <w:rFonts w:ascii="Times New Roman" w:hAnsi="Times New Roman" w:cs="Times New Roman"/>
        </w:rPr>
        <w:t xml:space="preserve">statistical </w:t>
      </w:r>
      <w:r w:rsidR="00293761" w:rsidRPr="003371C3">
        <w:rPr>
          <w:rFonts w:ascii="Times New Roman" w:hAnsi="Times New Roman" w:cs="Times New Roman"/>
        </w:rPr>
        <w:t xml:space="preserve">support for rejecting </w:t>
      </w:r>
      <w:r w:rsidR="003371C3" w:rsidRPr="003371C3">
        <w:rPr>
          <w:rFonts w:ascii="Times New Roman" w:hAnsi="Times New Roman" w:cs="Times New Roman"/>
        </w:rPr>
        <w:t>both of the null hypothese</w:t>
      </w:r>
      <w:r w:rsidR="00293761" w:rsidRPr="003371C3">
        <w:rPr>
          <w:rFonts w:ascii="Times New Roman" w:hAnsi="Times New Roman" w:cs="Times New Roman"/>
        </w:rPr>
        <w:t xml:space="preserve">s is very strong.  </w:t>
      </w:r>
    </w:p>
    <w:p w14:paraId="6C3E12F3" w14:textId="77777777" w:rsidR="0039067A" w:rsidRPr="003371C3" w:rsidRDefault="0039067A">
      <w:pPr>
        <w:rPr>
          <w:rFonts w:ascii="Times New Roman" w:hAnsi="Times New Roman" w:cs="Times New Roman"/>
        </w:rPr>
      </w:pPr>
    </w:p>
    <w:p w14:paraId="3F01FB5C" w14:textId="3CECC034" w:rsidR="003371C3" w:rsidRPr="003371C3" w:rsidRDefault="003371C3">
      <w:pPr>
        <w:rPr>
          <w:rFonts w:ascii="Times New Roman" w:hAnsi="Times New Roman" w:cs="Times New Roman"/>
        </w:rPr>
      </w:pPr>
      <w:r w:rsidRPr="003371C3">
        <w:rPr>
          <w:rFonts w:ascii="Times New Roman" w:hAnsi="Times New Roman" w:cs="Times New Roman"/>
        </w:rPr>
        <w:t xml:space="preserve">We use an adaptive Bayesian approach </w:t>
      </w:r>
      <w:r w:rsidR="000A6E09">
        <w:rPr>
          <w:rFonts w:ascii="Times New Roman" w:hAnsi="Times New Roman" w:cs="Times New Roman"/>
        </w:rPr>
        <w:t xml:space="preserve">to </w:t>
      </w:r>
      <w:r w:rsidR="00C151DA">
        <w:rPr>
          <w:rFonts w:ascii="Times New Roman" w:hAnsi="Times New Roman" w:cs="Times New Roman"/>
        </w:rPr>
        <w:t xml:space="preserve">iteratively </w:t>
      </w:r>
      <w:r w:rsidRPr="003371C3">
        <w:rPr>
          <w:rFonts w:ascii="Times New Roman" w:hAnsi="Times New Roman" w:cs="Times New Roman"/>
        </w:rPr>
        <w:t xml:space="preserve">provide a metric of the support for </w:t>
      </w:r>
      <w:r w:rsidR="00C151DA">
        <w:rPr>
          <w:rFonts w:ascii="Times New Roman" w:hAnsi="Times New Roman" w:cs="Times New Roman"/>
        </w:rPr>
        <w:t>the</w:t>
      </w:r>
      <w:r w:rsidR="00C151DA" w:rsidRPr="003371C3">
        <w:rPr>
          <w:rFonts w:ascii="Times New Roman" w:hAnsi="Times New Roman" w:cs="Times New Roman"/>
        </w:rPr>
        <w:t xml:space="preserve"> </w:t>
      </w:r>
      <w:r w:rsidRPr="003371C3">
        <w:rPr>
          <w:rFonts w:ascii="Times New Roman" w:hAnsi="Times New Roman" w:cs="Times New Roman"/>
        </w:rPr>
        <w:t xml:space="preserve">null </w:t>
      </w:r>
      <w:r w:rsidR="00C151DA" w:rsidRPr="003371C3">
        <w:rPr>
          <w:rFonts w:ascii="Times New Roman" w:hAnsi="Times New Roman" w:cs="Times New Roman"/>
        </w:rPr>
        <w:t>hypothes</w:t>
      </w:r>
      <w:r w:rsidR="00C151DA">
        <w:rPr>
          <w:rFonts w:ascii="Times New Roman" w:hAnsi="Times New Roman" w:cs="Times New Roman"/>
        </w:rPr>
        <w:t>e</w:t>
      </w:r>
      <w:r w:rsidR="00C151DA" w:rsidRPr="003371C3">
        <w:rPr>
          <w:rFonts w:ascii="Times New Roman" w:hAnsi="Times New Roman" w:cs="Times New Roman"/>
        </w:rPr>
        <w:t xml:space="preserve">s </w:t>
      </w:r>
      <w:r w:rsidRPr="003371C3">
        <w:rPr>
          <w:rFonts w:ascii="Times New Roman" w:hAnsi="Times New Roman" w:cs="Times New Roman"/>
        </w:rPr>
        <w:t>after each new bootstrap replicate is created and evaluated.</w:t>
      </w:r>
      <w:r w:rsidR="0039067A" w:rsidRPr="003371C3">
        <w:rPr>
          <w:rFonts w:ascii="Times New Roman" w:hAnsi="Times New Roman" w:cs="Times New Roman"/>
        </w:rPr>
        <w:t xml:space="preserve">  </w:t>
      </w:r>
      <w:r w:rsidRPr="003371C3">
        <w:rPr>
          <w:rFonts w:ascii="Times New Roman" w:hAnsi="Times New Roman" w:cs="Times New Roman"/>
        </w:rPr>
        <w:t>We will start the discussion of this approach exploring the hypothesis trend for FN</w:t>
      </w:r>
      <w:r w:rsidR="000A6E09">
        <w:rPr>
          <w:rFonts w:ascii="Times New Roman" w:hAnsi="Times New Roman" w:cs="Times New Roman"/>
        </w:rPr>
        <w:t>F</w:t>
      </w:r>
      <w:r w:rsidRPr="003371C3">
        <w:rPr>
          <w:rFonts w:ascii="Times New Roman" w:hAnsi="Times New Roman" w:cs="Times New Roman"/>
        </w:rPr>
        <w:t>.  In the test, this analysis is simultaneously carried out for FN</w:t>
      </w:r>
      <w:r w:rsidR="000A6E09">
        <w:rPr>
          <w:rFonts w:ascii="Times New Roman" w:hAnsi="Times New Roman" w:cs="Times New Roman"/>
        </w:rPr>
        <w:t>C</w:t>
      </w:r>
      <w:r w:rsidRPr="003371C3">
        <w:rPr>
          <w:rFonts w:ascii="Times New Roman" w:hAnsi="Times New Roman" w:cs="Times New Roman"/>
        </w:rPr>
        <w:t xml:space="preserve">.  Then, using results </w:t>
      </w:r>
      <w:r w:rsidR="00C151DA">
        <w:rPr>
          <w:rFonts w:ascii="Times New Roman" w:hAnsi="Times New Roman" w:cs="Times New Roman"/>
        </w:rPr>
        <w:t xml:space="preserve">from the </w:t>
      </w:r>
      <w:r w:rsidR="005775B2">
        <w:rPr>
          <w:rFonts w:ascii="Times New Roman" w:hAnsi="Times New Roman" w:cs="Times New Roman"/>
        </w:rPr>
        <w:t>accumulated</w:t>
      </w:r>
      <w:r w:rsidR="00C151DA">
        <w:rPr>
          <w:rFonts w:ascii="Times New Roman" w:hAnsi="Times New Roman" w:cs="Times New Roman"/>
        </w:rPr>
        <w:t xml:space="preserve"> bootstrap replicate results for</w:t>
      </w:r>
      <w:r w:rsidR="00C151DA" w:rsidRPr="003371C3">
        <w:rPr>
          <w:rFonts w:ascii="Times New Roman" w:hAnsi="Times New Roman" w:cs="Times New Roman"/>
        </w:rPr>
        <w:t xml:space="preserve"> </w:t>
      </w:r>
      <w:r w:rsidRPr="003371C3">
        <w:rPr>
          <w:rFonts w:ascii="Times New Roman" w:hAnsi="Times New Roman" w:cs="Times New Roman"/>
        </w:rPr>
        <w:t xml:space="preserve">FNC and FNF, a set of criteria are used to determine if another bootstrap replicate should be generated or if there is sufficient information </w:t>
      </w:r>
      <w:r w:rsidR="005775B2">
        <w:rPr>
          <w:rFonts w:ascii="Times New Roman" w:hAnsi="Times New Roman" w:cs="Times New Roman"/>
        </w:rPr>
        <w:t>to stop the</w:t>
      </w:r>
      <w:r w:rsidRPr="003371C3">
        <w:rPr>
          <w:rFonts w:ascii="Times New Roman" w:hAnsi="Times New Roman" w:cs="Times New Roman"/>
        </w:rPr>
        <w:t xml:space="preserve"> procedure.</w:t>
      </w:r>
    </w:p>
    <w:p w14:paraId="1B23CDE7" w14:textId="77777777" w:rsidR="003371C3" w:rsidRPr="003371C3" w:rsidRDefault="003371C3">
      <w:pPr>
        <w:rPr>
          <w:rFonts w:ascii="Times New Roman" w:hAnsi="Times New Roman" w:cs="Times New Roman"/>
        </w:rPr>
      </w:pPr>
    </w:p>
    <w:p w14:paraId="2469E62C" w14:textId="56ED4D29" w:rsidR="0039067A" w:rsidRPr="003371C3" w:rsidRDefault="0039067A">
      <w:pPr>
        <w:rPr>
          <w:rFonts w:ascii="Times New Roman" w:hAnsi="Times New Roman" w:cs="Times New Roman"/>
        </w:rPr>
      </w:pPr>
      <w:r w:rsidRPr="003371C3">
        <w:rPr>
          <w:rFonts w:ascii="Times New Roman" w:hAnsi="Times New Roman" w:cs="Times New Roman"/>
        </w:rPr>
        <w:t xml:space="preserve">Let us define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003371C3" w:rsidRPr="003371C3">
        <w:rPr>
          <w:rFonts w:ascii="Times New Roman" w:hAnsi="Times New Roman" w:cs="Times New Roman"/>
        </w:rPr>
        <w:t xml:space="preserve"> </w:t>
      </w:r>
      <w:r w:rsidRPr="003371C3">
        <w:rPr>
          <w:rFonts w:ascii="Times New Roman" w:hAnsi="Times New Roman" w:cs="Times New Roman"/>
        </w:rPr>
        <w:t xml:space="preserve">as the fraction of bootstrap replicates in an infinite number of bootstrap replicates for which the </w:t>
      </w:r>
      <w:r w:rsidR="003371C3" w:rsidRPr="003371C3">
        <w:rPr>
          <w:rFonts w:ascii="Times New Roman" w:hAnsi="Times New Roman" w:cs="Times New Roman"/>
        </w:rPr>
        <w:t>estimated change</w:t>
      </w:r>
      <w:r w:rsidRPr="003371C3">
        <w:rPr>
          <w:rFonts w:ascii="Times New Roman" w:hAnsi="Times New Roman" w:cs="Times New Roman"/>
        </w:rPr>
        <w:t xml:space="preserve"> in </w:t>
      </w:r>
      <w:r w:rsidR="004353D5" w:rsidRPr="003371C3">
        <w:rPr>
          <w:rFonts w:ascii="Times New Roman" w:hAnsi="Times New Roman" w:cs="Times New Roman"/>
        </w:rPr>
        <w:t>FN</w:t>
      </w:r>
      <w:r w:rsidR="003371C3" w:rsidRPr="003371C3">
        <w:rPr>
          <w:rFonts w:ascii="Times New Roman" w:hAnsi="Times New Roman" w:cs="Times New Roman"/>
        </w:rPr>
        <w:t>F</w:t>
      </w:r>
      <w:r w:rsidRPr="003371C3">
        <w:rPr>
          <w:rFonts w:ascii="Times New Roman" w:hAnsi="Times New Roman" w:cs="Times New Roman"/>
        </w:rPr>
        <w:t xml:space="preserve"> from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sidR="003371C3" w:rsidRPr="003371C3">
        <w:rPr>
          <w:rFonts w:ascii="Times New Roman" w:hAnsi="Times New Roman" w:cs="Times New Roman"/>
        </w:rPr>
        <w:t xml:space="preserve"> </w:t>
      </w:r>
      <w:r w:rsidR="002B6208" w:rsidRPr="003371C3">
        <w:rPr>
          <w:rFonts w:ascii="Times New Roman" w:hAnsi="Times New Roman" w:cs="Times New Roman"/>
        </w:rPr>
        <w:t xml:space="preserve">to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003371C3" w:rsidRPr="003371C3">
        <w:rPr>
          <w:rFonts w:ascii="Times New Roman" w:hAnsi="Times New Roman" w:cs="Times New Roman"/>
        </w:rPr>
        <w:t xml:space="preserve"> </w:t>
      </w:r>
      <w:r w:rsidRPr="003371C3">
        <w:rPr>
          <w:rFonts w:ascii="Times New Roman" w:hAnsi="Times New Roman" w:cs="Times New Roman"/>
        </w:rPr>
        <w:t>is positive</w:t>
      </w:r>
      <w:r w:rsidR="00F96BCF" w:rsidRPr="003371C3">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fk</m:t>
            </m:r>
          </m:sub>
        </m:sSub>
        <m:r>
          <w:rPr>
            <w:rFonts w:ascii="Cambria Math" w:hAnsi="Cambria Math" w:cs="Times New Roman"/>
          </w:rPr>
          <m:t>&gt;0)</m:t>
        </m:r>
      </m:oMath>
      <w:r w:rsidR="00E07891" w:rsidRPr="003371C3">
        <w:rPr>
          <w:rFonts w:ascii="Times New Roman" w:hAnsi="Times New Roman" w:cs="Times New Roman"/>
        </w:rPr>
        <w:t xml:space="preserve">. </w:t>
      </w:r>
      <w:r w:rsidR="002B6208" w:rsidRPr="003371C3">
        <w:rPr>
          <w:rFonts w:ascii="Times New Roman" w:hAnsi="Times New Roman" w:cs="Times New Roman"/>
        </w:rPr>
        <w:t xml:space="preserve"> </w:t>
      </w:r>
      <w:r w:rsidR="00D30D55" w:rsidRPr="003371C3">
        <w:rPr>
          <w:rFonts w:ascii="Times New Roman" w:hAnsi="Times New Roman" w:cs="Times New Roman"/>
        </w:rPr>
        <w:t>Of course, under the null hypothesis</w:t>
      </w:r>
      <w:r w:rsidR="003371C3" w:rsidRPr="003371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sidR="003371C3" w:rsidRPr="003371C3">
        <w:rPr>
          <w:rFonts w:ascii="Times New Roman" w:hAnsi="Times New Roman" w:cs="Times New Roman"/>
        </w:rPr>
        <w:t xml:space="preserve">, </w:t>
      </w:r>
      <m:oMath>
        <m:r>
          <w:rPr>
            <w:rFonts w:ascii="Cambria Math" w:hAnsi="Cambria Math" w:cs="Times New Roman"/>
          </w:rPr>
          <m:t>E</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e>
        </m:d>
        <m:r>
          <w:rPr>
            <w:rFonts w:ascii="Cambria Math" w:hAnsi="Cambria Math" w:cs="Times New Roman"/>
          </w:rPr>
          <m:t>=0.5</m:t>
        </m:r>
      </m:oMath>
      <w:r w:rsidR="00D30D55" w:rsidRPr="003371C3">
        <w:rPr>
          <w:rFonts w:ascii="Times New Roman" w:hAnsi="Times New Roman" w:cs="Times New Roman"/>
        </w:rPr>
        <w:t xml:space="preserve">.  </w:t>
      </w:r>
      <w:r w:rsidR="004353D5" w:rsidRPr="003371C3">
        <w:rPr>
          <w:rFonts w:ascii="Times New Roman" w:hAnsi="Times New Roman" w:cs="Times New Roman"/>
        </w:rPr>
        <w:t xml:space="preserve">That is, we would expect that exactly half of the </w:t>
      </w:r>
      <w:r w:rsidR="003371C3" w:rsidRPr="003371C3">
        <w:rPr>
          <w:rFonts w:ascii="Times New Roman" w:hAnsi="Times New Roman" w:cs="Times New Roman"/>
        </w:rPr>
        <w:t>replicates</w:t>
      </w:r>
      <w:r w:rsidR="004353D5" w:rsidRPr="003371C3">
        <w:rPr>
          <w:rFonts w:ascii="Times New Roman" w:hAnsi="Times New Roman" w:cs="Times New Roman"/>
        </w:rPr>
        <w:t xml:space="preserve"> would show an increase in FNF and half would show a decrease.</w:t>
      </w:r>
    </w:p>
    <w:p w14:paraId="62E0421A" w14:textId="77777777" w:rsidR="00D30D55" w:rsidRPr="003371C3" w:rsidRDefault="00D30D55">
      <w:pPr>
        <w:rPr>
          <w:rFonts w:ascii="Times New Roman" w:hAnsi="Times New Roman" w:cs="Times New Roman"/>
        </w:rPr>
      </w:pPr>
    </w:p>
    <w:p w14:paraId="3740F480" w14:textId="372CDED7" w:rsidR="000F1E9A" w:rsidRDefault="00D30D55">
      <w:pPr>
        <w:rPr>
          <w:rFonts w:ascii="Times New Roman" w:hAnsi="Times New Roman" w:cs="Times New Roman"/>
        </w:rPr>
      </w:pPr>
      <w:r w:rsidRPr="00BF37B8">
        <w:rPr>
          <w:rFonts w:ascii="Times New Roman" w:hAnsi="Times New Roman" w:cs="Times New Roman"/>
        </w:rPr>
        <w:t xml:space="preserve">At any stage in the bootstrap process, we can make an estimate of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Pr="00BF37B8">
        <w:rPr>
          <w:rFonts w:ascii="Times New Roman" w:hAnsi="Times New Roman" w:cs="Times New Roman"/>
        </w:rPr>
        <w:t>, which we can denote as</w:t>
      </w:r>
      <w:r w:rsidR="003371C3" w:rsidRPr="00BF37B8">
        <w:rPr>
          <w:rFonts w:ascii="Times New Roman" w:hAnsi="Times New Roman"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π</m:t>
                </m:r>
              </m:e>
            </m:acc>
          </m:e>
          <m:sub>
            <m:r>
              <w:rPr>
                <w:rFonts w:ascii="Cambria Math" w:hAnsi="Cambria Math" w:cs="Times New Roman"/>
              </w:rPr>
              <m:t>f</m:t>
            </m:r>
          </m:sub>
        </m:sSub>
      </m:oMath>
      <w:r w:rsidR="00463918">
        <w:rPr>
          <w:rFonts w:ascii="Times New Roman" w:hAnsi="Times New Roman" w:cs="Times New Roman"/>
        </w:rPr>
        <w:t xml:space="preserve">.  It </w:t>
      </w:r>
      <w:r w:rsidR="00EB4C47">
        <w:rPr>
          <w:rFonts w:ascii="Times New Roman" w:hAnsi="Times New Roman" w:cs="Times New Roman"/>
        </w:rPr>
        <w:t xml:space="preserve">is </w:t>
      </w:r>
      <w:r w:rsidRPr="00BF37B8">
        <w:rPr>
          <w:rFonts w:ascii="Times New Roman" w:hAnsi="Times New Roman" w:cs="Times New Roman"/>
        </w:rPr>
        <w:t>define</w:t>
      </w:r>
      <w:r w:rsidR="00EB4C47">
        <w:rPr>
          <w:rFonts w:ascii="Times New Roman" w:hAnsi="Times New Roman" w:cs="Times New Roman"/>
        </w:rPr>
        <w:t>d</w:t>
      </w:r>
      <w:r w:rsidRPr="00BF37B8">
        <w:rPr>
          <w:rFonts w:ascii="Times New Roman" w:hAnsi="Times New Roman" w:cs="Times New Roman"/>
        </w:rPr>
        <w:t xml:space="preserve"> as the mean of the Bayesian posterior distribution of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Pr="00BF37B8">
        <w:rPr>
          <w:rFonts w:ascii="Times New Roman" w:hAnsi="Times New Roman" w:cs="Times New Roman"/>
        </w:rPr>
        <w:t xml:space="preserve"> using a non-informative prior.  </w:t>
      </w:r>
      <w:r w:rsidR="00A94760" w:rsidRPr="00BF37B8">
        <w:rPr>
          <w:rFonts w:ascii="Times New Roman" w:hAnsi="Times New Roman" w:cs="Times New Roman"/>
        </w:rPr>
        <w:t xml:space="preserve">We </w:t>
      </w:r>
      <w:r w:rsidR="00823F33" w:rsidRPr="00BF37B8">
        <w:rPr>
          <w:rFonts w:ascii="Times New Roman" w:hAnsi="Times New Roman" w:cs="Times New Roman"/>
        </w:rPr>
        <w:t>use the</w:t>
      </w:r>
      <w:r w:rsidR="003371C3" w:rsidRPr="00BF37B8">
        <w:rPr>
          <w:rFonts w:ascii="Times New Roman" w:hAnsi="Times New Roman" w:cs="Times New Roman"/>
        </w:rPr>
        <w:t xml:space="preserve"> commonly-implemented Jeffreys’ prior </w:t>
      </w:r>
      <w:r w:rsidR="000A6E09" w:rsidRPr="00BF37B8">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{"citationID":"v3oujej06","properties":{"formattedCitation":"(Jeffreys, 1998)","plainCitation":"(Jeffreys, 1998)"},"citationItems":[{"id":317,"uris":["http://zotero.org/groups/225375/items/MHKESFGQ"],"uri":["http://zotero.org/groups/225375/items/MHKESFGQ"],"itemData":{"id":317,"type":"book","title":"The theory of probability","publisher":"Oxford University Press","ISBN":"0191589675","author":[{"family":"Jeffreys","given":"Harold"}],"issued":{"date-parts":[["1998"]]}}}],"schema":"https://github.com/citation-style-language/schema/raw/master/csl-citation.json"} </w:instrText>
      </w:r>
      <w:r w:rsidR="000A6E09" w:rsidRPr="00BF37B8">
        <w:rPr>
          <w:rFonts w:ascii="Times New Roman" w:hAnsi="Times New Roman" w:cs="Times New Roman"/>
        </w:rPr>
        <w:fldChar w:fldCharType="separate"/>
      </w:r>
      <w:r w:rsidR="00EB1A7F">
        <w:rPr>
          <w:rFonts w:ascii="Times New Roman" w:hAnsi="Times New Roman" w:cs="Times New Roman"/>
        </w:rPr>
        <w:t>(Jeffreys, 1998)</w:t>
      </w:r>
      <w:r w:rsidR="000A6E09" w:rsidRPr="00BF37B8">
        <w:rPr>
          <w:rFonts w:ascii="Times New Roman" w:hAnsi="Times New Roman" w:cs="Times New Roman"/>
        </w:rPr>
        <w:fldChar w:fldCharType="end"/>
      </w:r>
      <w:r w:rsidR="00F96BCF" w:rsidRPr="00BF37B8">
        <w:rPr>
          <w:rFonts w:ascii="Times New Roman" w:hAnsi="Times New Roman" w:cs="Times New Roman"/>
        </w:rPr>
        <w:t>,</w:t>
      </w:r>
      <w:r w:rsidR="00A94760" w:rsidRPr="00BF37B8">
        <w:rPr>
          <w:rFonts w:ascii="Times New Roman" w:hAnsi="Times New Roman" w:cs="Times New Roman"/>
        </w:rPr>
        <w:t xml:space="preserve"> </w:t>
      </w:r>
      <w:r w:rsidR="00DE5E76" w:rsidRPr="00BF37B8">
        <w:rPr>
          <w:rFonts w:ascii="Times New Roman" w:hAnsi="Times New Roman" w:cs="Times New Roman"/>
        </w:rPr>
        <w:t>which is a</w:t>
      </w:r>
      <w:r w:rsidR="00A94760" w:rsidRPr="00BF37B8">
        <w:rPr>
          <w:rFonts w:ascii="Times New Roman" w:hAnsi="Times New Roman" w:cs="Times New Roman"/>
        </w:rPr>
        <w:t xml:space="preserve"> Beta distribution</w:t>
      </w:r>
      <w:r w:rsidR="00DE5E76" w:rsidRPr="00BF37B8">
        <w:rPr>
          <w:rFonts w:ascii="Times New Roman" w:hAnsi="Times New Roman" w:cs="Times New Roman"/>
        </w:rPr>
        <w:t xml:space="preserve"> </w:t>
      </w:r>
      <w:r w:rsidR="003371C3" w:rsidRPr="00BF37B8">
        <w:rPr>
          <w:rFonts w:ascii="Times New Roman" w:hAnsi="Times New Roman" w:cs="Times New Roman"/>
        </w:rPr>
        <w:t>having both</w:t>
      </w:r>
      <w:r w:rsidR="00DE5E76" w:rsidRPr="00BF37B8">
        <w:rPr>
          <w:rFonts w:ascii="Times New Roman" w:hAnsi="Times New Roman" w:cs="Times New Roman"/>
        </w:rPr>
        <w:t xml:space="preserve"> shape parameters equal to 0.5</w:t>
      </w:r>
      <w:r w:rsidR="00A94760" w:rsidRPr="00BF37B8">
        <w:rPr>
          <w:rFonts w:ascii="Times New Roman" w:hAnsi="Times New Roman" w:cs="Times New Roman"/>
        </w:rPr>
        <w:t>.  The Beta distribution is a commonly used prior distribution in Bayesian analysis for binomial proportions</w:t>
      </w:r>
      <w:r w:rsidR="00EB4C47">
        <w:rPr>
          <w:rFonts w:ascii="Times New Roman" w:hAnsi="Times New Roman" w:cs="Times New Roman"/>
        </w:rPr>
        <w:t xml:space="preserve"> </w:t>
      </w:r>
      <w:r w:rsidR="00EB4C47" w:rsidRPr="00BF37B8">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{"citationID":"dntchn2lf","properties":{"formattedCitation":"(Congdon, 2007)","plainCitation":"(Congdon, 2007)"},"citationItems":[{"id":310,"uris":["http://zotero.org/groups/225375/items/ARZRHNA7"],"uri":["http://zotero.org/groups/225375/items/ARZRHNA7"],"itemData":{"id":310,"type":"book","title":"Bayesian statistical modelling","publisher":"John Wiley &amp; Sons","volume":"704","ISBN":"0470035935","author":[{"family":"Congdon","given":"Peter"}],"issued":{"date-parts":[["2007"]]}}}],"schema":"https://github.com/citation-style-language/schema/raw/master/csl-citation.json"} </w:instrText>
      </w:r>
      <w:r w:rsidR="00EB4C47" w:rsidRPr="00BF37B8">
        <w:rPr>
          <w:rFonts w:ascii="Times New Roman" w:hAnsi="Times New Roman" w:cs="Times New Roman"/>
        </w:rPr>
        <w:fldChar w:fldCharType="separate"/>
      </w:r>
      <w:r w:rsidR="00EB1A7F">
        <w:rPr>
          <w:rFonts w:ascii="Times New Roman" w:hAnsi="Times New Roman" w:cs="Times New Roman"/>
        </w:rPr>
        <w:t>(Congdon, 2007)</w:t>
      </w:r>
      <w:r w:rsidR="00EB4C47" w:rsidRPr="00BF37B8">
        <w:rPr>
          <w:rFonts w:ascii="Times New Roman" w:hAnsi="Times New Roman" w:cs="Times New Roman"/>
        </w:rPr>
        <w:fldChar w:fldCharType="end"/>
      </w:r>
      <w:r w:rsidR="00A94760" w:rsidRPr="00BF37B8">
        <w:rPr>
          <w:rFonts w:ascii="Times New Roman" w:hAnsi="Times New Roman" w:cs="Times New Roman"/>
        </w:rPr>
        <w:t>, which is precisely the application in use here</w:t>
      </w:r>
      <w:r w:rsidR="003371C3" w:rsidRPr="00BF37B8">
        <w:rPr>
          <w:rFonts w:ascii="Times New Roman" w:hAnsi="Times New Roman" w:cs="Times New Roman"/>
        </w:rPr>
        <w:t>.</w:t>
      </w:r>
      <w:r w:rsidR="00A94760" w:rsidRPr="00BF37B8">
        <w:rPr>
          <w:rFonts w:ascii="Times New Roman" w:hAnsi="Times New Roman" w:cs="Times New Roman"/>
        </w:rPr>
        <w:t xml:space="preserve">  Of interest is the </w:t>
      </w:r>
      <w:r w:rsidR="00DE5E76" w:rsidRPr="00BF37B8">
        <w:rPr>
          <w:rFonts w:ascii="Times New Roman" w:hAnsi="Times New Roman" w:cs="Times New Roman"/>
        </w:rPr>
        <w:t>proportion of the replicates that are positive</w:t>
      </w:r>
      <w:r w:rsidR="007A26F8" w:rsidRPr="00BF37B8">
        <w:rPr>
          <w:rFonts w:ascii="Times New Roman" w:hAnsi="Times New Roman" w:cs="Times New Roman"/>
        </w:rPr>
        <w:t>,</w:t>
      </w:r>
      <w:r w:rsidR="00DE5E76" w:rsidRPr="00BF37B8">
        <w:rPr>
          <w:rFonts w:ascii="Times New Roman" w:hAnsi="Times New Roman" w:cs="Times New Roman"/>
        </w:rPr>
        <w:t xml:space="preserve"> indicative of an upward trend.  </w:t>
      </w:r>
      <w:r w:rsidR="007A26F8" w:rsidRPr="00BF37B8">
        <w:rPr>
          <w:rFonts w:ascii="Times New Roman" w:hAnsi="Times New Roman" w:cs="Times New Roman"/>
        </w:rPr>
        <w:t>Using this prior</w:t>
      </w:r>
      <w:r w:rsidR="00EB4C47">
        <w:rPr>
          <w:rFonts w:ascii="Times New Roman" w:hAnsi="Times New Roman" w:cs="Times New Roman"/>
        </w:rPr>
        <w:t>,</w:t>
      </w:r>
      <w:r w:rsidR="00DE5E76" w:rsidRPr="00BF37B8">
        <w:rPr>
          <w:rFonts w:ascii="Times New Roman" w:hAnsi="Times New Roman" w:cs="Times New Roman"/>
        </w:rPr>
        <w:t xml:space="preserve"> it follows that</w:t>
      </w:r>
      <w:r w:rsidRPr="00BF37B8">
        <w:rPr>
          <w:rFonts w:ascii="Times New Roman" w:hAnsi="Times New Roman" w:cs="Times New Roman"/>
        </w:rPr>
        <w:t xml:space="preserve"> the posterior mean is </w:t>
      </w:r>
      <m:oMath>
        <m:f>
          <m:fPr>
            <m:type m:val="lin"/>
            <m:ctrlPr>
              <w:rPr>
                <w:rFonts w:ascii="Cambria Math" w:hAnsi="Cambria Math" w:cs="Times New Roman"/>
                <w:i/>
              </w:rPr>
            </m:ctrlPr>
          </m:fPr>
          <m:num>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π</m:t>
                    </m:r>
                  </m:e>
                </m:acc>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r>
              <w:rPr>
                <w:rFonts w:ascii="Cambria Math" w:hAnsi="Cambria Math" w:cs="Times New Roman"/>
              </w:rPr>
              <m:t>+0.5)</m:t>
            </m:r>
          </m:num>
          <m:den>
            <m:r>
              <w:rPr>
                <w:rFonts w:ascii="Cambria Math" w:hAnsi="Cambria Math" w:cs="Times New Roman"/>
              </w:rPr>
              <m:t>(M+1)</m:t>
            </m:r>
          </m:den>
        </m:f>
      </m:oMath>
      <w:r w:rsidRPr="00BF37B8">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oMath>
      <w:r w:rsidRPr="00BF37B8">
        <w:rPr>
          <w:rFonts w:ascii="Times New Roman" w:hAnsi="Times New Roman" w:cs="Times New Roman"/>
        </w:rPr>
        <w:t xml:space="preserve"> is the number of positive changes </w:t>
      </w:r>
      <w:r w:rsidR="00B15600" w:rsidRPr="00BF37B8">
        <w:rPr>
          <w:rFonts w:ascii="Times New Roman" w:hAnsi="Times New Roman" w:cs="Times New Roman"/>
        </w:rPr>
        <w:t xml:space="preserve">(the number of bootstrap replicates for which </w:t>
      </w:r>
      <m:oMath>
        <m:sSub>
          <m:sSubPr>
            <m:ctrlPr>
              <w:rPr>
                <w:rFonts w:ascii="Cambria Math" w:hAnsi="Cambria Math" w:cs="Times New Roman"/>
              </w:rPr>
            </m:ctrlPr>
          </m:sSubPr>
          <m:e>
            <m:r>
              <m:rPr>
                <m:sty m:val="p"/>
              </m:rPr>
              <w:rPr>
                <w:rFonts w:ascii="Cambria Math" w:hAnsi="Cambria Math" w:cs="Times New Roman"/>
              </w:rPr>
              <m:t>Δ</m:t>
            </m:r>
          </m:e>
          <m:sub>
            <m:r>
              <w:rPr>
                <w:rFonts w:ascii="Cambria Math" w:hAnsi="Cambria Math" w:cs="Times New Roman"/>
              </w:rPr>
              <m:t>fk</m:t>
            </m:r>
          </m:sub>
        </m:sSub>
        <m:r>
          <w:rPr>
            <w:rFonts w:ascii="Cambria Math" w:hAnsi="Cambria Math" w:cs="Times New Roman"/>
          </w:rPr>
          <m:t>&gt;0</m:t>
        </m:r>
      </m:oMath>
      <w:r w:rsidR="00DE5E76" w:rsidRPr="00BF37B8">
        <w:rPr>
          <w:rFonts w:ascii="Times New Roman" w:hAnsi="Times New Roman" w:cs="Times New Roman"/>
        </w:rPr>
        <w:t xml:space="preserve">) </w:t>
      </w:r>
      <w:r w:rsidRPr="00BF37B8">
        <w:rPr>
          <w:rFonts w:ascii="Times New Roman" w:hAnsi="Times New Roman" w:cs="Times New Roman"/>
        </w:rPr>
        <w:t xml:space="preserve">and </w:t>
      </w:r>
      <m:oMath>
        <m:r>
          <w:rPr>
            <w:rFonts w:ascii="Cambria Math" w:hAnsi="Cambria Math" w:cs="Times New Roman"/>
          </w:rPr>
          <m:t>M</m:t>
        </m:r>
      </m:oMath>
      <w:r w:rsidRPr="00BF37B8">
        <w:rPr>
          <w:rFonts w:ascii="Times New Roman" w:hAnsi="Times New Roman" w:cs="Times New Roman"/>
        </w:rPr>
        <w:t xml:space="preserve"> is the number of bootstrap replicates.  </w:t>
      </w:r>
      <w:r w:rsidR="00F061E8" w:rsidRPr="00BF37B8">
        <w:rPr>
          <w:rFonts w:ascii="Times New Roman" w:hAnsi="Times New Roman" w:cs="Times New Roman"/>
        </w:rPr>
        <w:t xml:space="preserve">Based on </w:t>
      </w:r>
      <w:r w:rsidR="00DE5E76" w:rsidRPr="00BF37B8">
        <w:rPr>
          <w:rFonts w:ascii="Times New Roman" w:hAnsi="Times New Roman" w:cs="Times New Roman"/>
        </w:rPr>
        <w:t>the resulting</w:t>
      </w:r>
      <w:r w:rsidR="00F061E8" w:rsidRPr="00BF37B8">
        <w:rPr>
          <w:rFonts w:ascii="Times New Roman" w:hAnsi="Times New Roman" w:cs="Times New Roman"/>
        </w:rPr>
        <w:t xml:space="preserve"> posterior distribution </w:t>
      </w:r>
      <w:r w:rsidR="00DE5E76" w:rsidRPr="00BF37B8">
        <w:rPr>
          <w:rFonts w:ascii="Times New Roman" w:hAnsi="Times New Roman" w:cs="Times New Roman"/>
        </w:rPr>
        <w:t xml:space="preserve">determined from </w:t>
      </w:r>
      <m:oMath>
        <m:r>
          <w:rPr>
            <w:rFonts w:ascii="Cambria Math" w:hAnsi="Cambria Math" w:cs="Times New Roman"/>
          </w:rPr>
          <m:t>M</m:t>
        </m:r>
      </m:oMath>
      <w:r w:rsidR="00DE5E76" w:rsidRPr="00BF37B8">
        <w:rPr>
          <w:rFonts w:ascii="Times New Roman" w:hAnsi="Times New Roman" w:cs="Times New Roman"/>
        </w:rPr>
        <w:t xml:space="preserve"> replicates, </w:t>
      </w:r>
      <w:r w:rsidR="00F061E8" w:rsidRPr="00BF37B8">
        <w:rPr>
          <w:rFonts w:ascii="Times New Roman" w:hAnsi="Times New Roman" w:cs="Times New Roman"/>
        </w:rPr>
        <w:t xml:space="preserve">we can </w:t>
      </w:r>
      <w:r w:rsidR="00EB4C47">
        <w:rPr>
          <w:rFonts w:ascii="Times New Roman" w:hAnsi="Times New Roman" w:cs="Times New Roman"/>
        </w:rPr>
        <w:t>estimate</w:t>
      </w:r>
      <w:r w:rsidR="00EB4C47" w:rsidRPr="00BF37B8">
        <w:rPr>
          <w:rFonts w:ascii="Times New Roman" w:hAnsi="Times New Roman" w:cs="Times New Roman"/>
        </w:rPr>
        <w:t xml:space="preserve"> </w:t>
      </w:r>
      <w:r w:rsidR="00F061E8" w:rsidRPr="00BF37B8">
        <w:rPr>
          <w:rFonts w:ascii="Times New Roman" w:hAnsi="Times New Roman" w:cs="Times New Roman"/>
        </w:rPr>
        <w:t>a confidence interval for the true value</w:t>
      </w:r>
      <w:r w:rsidR="003371C3" w:rsidRPr="00BF37B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00F061E8" w:rsidRPr="00BF37B8">
        <w:rPr>
          <w:rFonts w:ascii="Times New Roman" w:hAnsi="Times New Roman" w:cs="Times New Roman"/>
        </w:rPr>
        <w:t>.</w:t>
      </w:r>
      <w:r w:rsidR="00F061E8" w:rsidRPr="003371C3">
        <w:rPr>
          <w:rFonts w:ascii="Times New Roman" w:hAnsi="Times New Roman" w:cs="Times New Roman"/>
        </w:rPr>
        <w:t xml:space="preserve">  </w:t>
      </w:r>
      <w:r w:rsidR="002B6208" w:rsidRPr="003371C3">
        <w:rPr>
          <w:rFonts w:ascii="Times New Roman" w:hAnsi="Times New Roman" w:cs="Times New Roman"/>
        </w:rPr>
        <w:t>We will denote the lower and upper bounds</w:t>
      </w:r>
      <w:r w:rsidR="003371C3" w:rsidRPr="003371C3">
        <w:rPr>
          <w:rFonts w:ascii="Times New Roman" w:hAnsi="Times New Roman" w:cs="Times New Roman"/>
        </w:rPr>
        <w:t xml:space="preserve"> of this Bayesian confidence interval as</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 xml:space="preserve">fL </m:t>
            </m:r>
          </m:sub>
        </m:sSub>
      </m:oMath>
      <w:r w:rsidR="002B6208" w:rsidRPr="003371C3">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Cambria Math"/>
              </w:rPr>
              <m:t>f</m:t>
            </m:r>
            <m:r>
              <w:rPr>
                <w:rFonts w:ascii="Cambria Math" w:hAnsi="Cambria Math" w:cs="Times New Roman"/>
              </w:rPr>
              <m:t xml:space="preserve">U </m:t>
            </m:r>
          </m:sub>
        </m:sSub>
      </m:oMath>
      <w:r w:rsidR="00F061E8" w:rsidRPr="003371C3">
        <w:rPr>
          <w:rFonts w:ascii="Times New Roman" w:hAnsi="Times New Roman" w:cs="Times New Roman"/>
        </w:rPr>
        <w:t xml:space="preserve"> </w:t>
      </w:r>
      <w:r w:rsidR="002B6208" w:rsidRPr="003371C3">
        <w:rPr>
          <w:rFonts w:ascii="Times New Roman" w:hAnsi="Times New Roman" w:cs="Times New Roman"/>
        </w:rPr>
        <w:t>respectively</w:t>
      </w:r>
      <w:r w:rsidR="004D01BD" w:rsidRPr="003371C3">
        <w:rPr>
          <w:rFonts w:ascii="Times New Roman" w:hAnsi="Times New Roman" w:cs="Times New Roman"/>
        </w:rPr>
        <w:t xml:space="preserve"> such that </w:t>
      </w:r>
      <m:oMath>
        <m:r>
          <w:rPr>
            <w:rFonts w:ascii="Cambria Math" w:hAnsi="Cambria Math" w:cs="Times New Roman"/>
          </w:rPr>
          <m:t>Prob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 xml:space="preserve">fL </m:t>
                </m:r>
              </m:sub>
            </m:sSub>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fU</m:t>
                </m:r>
              </m:sub>
            </m:sSub>
          </m:e>
        </m:d>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B6208" w:rsidRPr="003371C3">
        <w:rPr>
          <w:rFonts w:ascii="Times New Roman" w:hAnsi="Times New Roman" w:cs="Times New Roman"/>
        </w:rPr>
        <w:t>.  The confidence</w:t>
      </w:r>
      <w:r w:rsidR="00F061E8" w:rsidRPr="003371C3">
        <w:rPr>
          <w:rFonts w:ascii="Times New Roman" w:hAnsi="Times New Roman" w:cs="Times New Roman"/>
        </w:rPr>
        <w:t xml:space="preserve"> interval </w:t>
      </w:r>
      <w:r w:rsidR="004D01BD" w:rsidRPr="003371C3">
        <w:rPr>
          <w:rFonts w:ascii="Times New Roman" w:hAnsi="Times New Roman" w:cs="Times New Roman"/>
        </w:rPr>
        <w:t>used is a</w:t>
      </w:r>
      <w:r w:rsidR="003371C3" w:rsidRPr="003371C3">
        <w:rPr>
          <w:rFonts w:ascii="Times New Roman" w:hAnsi="Times New Roman" w:cs="Times New Roman"/>
        </w:rPr>
        <w:t xml:space="preserve"> central</w:t>
      </w:r>
      <w:r w:rsidR="00F061E8" w:rsidRPr="003371C3">
        <w:rPr>
          <w:rFonts w:ascii="Times New Roman" w:hAnsi="Times New Roman" w:cs="Times New Roman"/>
        </w:rPr>
        <w:t xml:space="preserve"> interval, which means that the tail area</w:t>
      </w:r>
      <w:r w:rsidR="002B6208" w:rsidRPr="003371C3">
        <w:rPr>
          <w:rFonts w:ascii="Times New Roman" w:hAnsi="Times New Roman" w:cs="Times New Roman"/>
        </w:rPr>
        <w:t>s</w:t>
      </w:r>
      <w:r w:rsidR="00F061E8" w:rsidRPr="003371C3">
        <w:rPr>
          <w:rFonts w:ascii="Times New Roman" w:hAnsi="Times New Roman" w:cs="Times New Roman"/>
        </w:rPr>
        <w:t xml:space="preserve"> </w:t>
      </w:r>
      <w:r w:rsidR="002B6208" w:rsidRPr="003371C3">
        <w:rPr>
          <w:rFonts w:ascii="Times New Roman" w:hAnsi="Times New Roman" w:cs="Times New Roman"/>
        </w:rPr>
        <w:t>of the posterior distribution</w:t>
      </w:r>
      <w:r w:rsidR="00F061E8" w:rsidRPr="003371C3">
        <w:rPr>
          <w:rFonts w:ascii="Times New Roman" w:hAnsi="Times New Roman" w:cs="Times New Roman"/>
        </w:rPr>
        <w:t xml:space="preserve"> </w:t>
      </w:r>
      <w:r w:rsidR="002B6208" w:rsidRPr="003371C3">
        <w:rPr>
          <w:rFonts w:ascii="Times New Roman" w:hAnsi="Times New Roman" w:cs="Times New Roman"/>
        </w:rPr>
        <w:t xml:space="preserve">are </w:t>
      </w:r>
      <w:r w:rsidR="00F061E8" w:rsidRPr="003371C3">
        <w:rPr>
          <w:rFonts w:ascii="Times New Roman" w:hAnsi="Times New Roman" w:cs="Times New Roman"/>
        </w:rPr>
        <w:t xml:space="preserve">equal. </w:t>
      </w:r>
      <w:r w:rsidR="00DE5E76" w:rsidRPr="003371C3">
        <w:rPr>
          <w:rFonts w:ascii="Times New Roman" w:hAnsi="Times New Roman" w:cs="Times New Roman"/>
        </w:rPr>
        <w:t>T</w:t>
      </w:r>
      <w:r w:rsidR="002B6208" w:rsidRPr="003371C3">
        <w:rPr>
          <w:rFonts w:ascii="Times New Roman" w:hAnsi="Times New Roman" w:cs="Times New Roman"/>
        </w:rPr>
        <w:t xml:space="preserve">he posterior probability distribution of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002B6208" w:rsidRPr="003371C3">
        <w:rPr>
          <w:rFonts w:ascii="Times New Roman" w:hAnsi="Times New Roman" w:cs="Times New Roman"/>
        </w:rPr>
        <w:t xml:space="preserve"> given the observed values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oMath>
      <w:r w:rsidR="002B6208" w:rsidRPr="003371C3">
        <w:rPr>
          <w:rFonts w:ascii="Times New Roman" w:hAnsi="Times New Roman" w:cs="Times New Roman"/>
        </w:rPr>
        <w:t xml:space="preserve"> and</w:t>
      </w:r>
      <m:oMath>
        <m:r>
          <w:rPr>
            <w:rFonts w:ascii="Cambria Math" w:hAnsi="Cambria Math" w:cs="Times New Roman"/>
          </w:rPr>
          <m:t xml:space="preserve"> M</m:t>
        </m:r>
      </m:oMath>
      <w:r w:rsidR="003371C3" w:rsidRPr="003371C3">
        <w:rPr>
          <w:rFonts w:ascii="Times New Roman" w:hAnsi="Times New Roman" w:cs="Times New Roman"/>
        </w:rPr>
        <w:t xml:space="preserve"> is a Beta function with the first shape parameter equal to </w:t>
      </w:r>
      <m:oMath>
        <m:sSub>
          <m:sSubPr>
            <m:ctrlPr>
              <w:rPr>
                <w:rFonts w:ascii="Cambria Math" w:hAnsi="Cambria Math" w:cs="Times New Roman"/>
                <w:i/>
              </w:rPr>
            </m:ctrlPr>
          </m:sSubPr>
          <m:e>
            <m:r>
              <w:rPr>
                <w:rFonts w:ascii="Cambria Math" w:hAnsi="Cambria Math" w:cs="Cambria Math"/>
              </w:rPr>
              <m:t>x</m:t>
            </m:r>
          </m:e>
          <m:sub>
            <m:r>
              <w:rPr>
                <w:rFonts w:ascii="Cambria Math" w:hAnsi="Cambria Math" w:cs="Times New Roman"/>
              </w:rPr>
              <m:t>f</m:t>
            </m:r>
          </m:sub>
        </m:sSub>
        <m:r>
          <w:rPr>
            <w:rFonts w:ascii="Cambria Math" w:hAnsi="Cambria Math" w:cs="Times New Roman"/>
          </w:rPr>
          <m:t>+0.5</m:t>
        </m:r>
      </m:oMath>
      <w:r w:rsidR="003371C3" w:rsidRPr="003371C3">
        <w:rPr>
          <w:rFonts w:ascii="Times New Roman" w:hAnsi="Times New Roman" w:cs="Times New Roman"/>
        </w:rPr>
        <w:t xml:space="preserve"> and the second shape parameter equal to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r>
          <w:rPr>
            <w:rFonts w:ascii="Cambria Math" w:hAnsi="Cambria Math" w:cs="Times New Roman"/>
          </w:rPr>
          <m:t>+0.5</m:t>
        </m:r>
      </m:oMath>
      <w:r w:rsidR="003371C3" w:rsidRPr="003371C3">
        <w:rPr>
          <w:rFonts w:ascii="Times New Roman" w:hAnsi="Times New Roman" w:cs="Times New Roman"/>
        </w:rPr>
        <w:t>.  The central interval is based on this posterior Beta function</w:t>
      </w:r>
      <w:r w:rsidR="002B6208" w:rsidRPr="003371C3">
        <w:rPr>
          <w:rFonts w:ascii="Times New Roman" w:hAnsi="Times New Roman" w:cs="Times New Roman"/>
        </w:rPr>
        <w:t xml:space="preserve"> </w:t>
      </w:r>
      <w:r w:rsidR="004D01BD" w:rsidRPr="003371C3">
        <w:rPr>
          <w:rFonts w:ascii="Times New Roman" w:hAnsi="Times New Roman" w:cs="Times New Roman"/>
        </w:rPr>
        <w:t>defined so</w:t>
      </w:r>
      <w:r w:rsidR="002B6208" w:rsidRPr="003371C3">
        <w:rPr>
          <w:rFonts w:ascii="Times New Roman" w:hAnsi="Times New Roman" w:cs="Times New Roman"/>
        </w:rPr>
        <w:t xml:space="preserve"> that </w:t>
      </w:r>
      <m:oMath>
        <m:r>
          <w:rPr>
            <w:rFonts w:ascii="Cambria Math" w:hAnsi="Cambria Math" w:cs="Times New Roman"/>
          </w:rPr>
          <m:t>Prob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fL</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r>
          <w:rPr>
            <w:rFonts w:ascii="Cambria Math" w:hAnsi="Cambria Math" w:cs="Times New Roman"/>
          </w:rPr>
          <m:t>/2</m:t>
        </m:r>
      </m:oMath>
      <w:r w:rsidR="002B6208" w:rsidRPr="003371C3">
        <w:rPr>
          <w:rFonts w:ascii="Times New Roman" w:hAnsi="Times New Roman" w:cs="Times New Roman"/>
        </w:rPr>
        <w:t xml:space="preserve"> and </w:t>
      </w:r>
      <m:oMath>
        <m:r>
          <w:rPr>
            <w:rFonts w:ascii="Cambria Math" w:hAnsi="Cambria Math" w:cs="Times New Roman"/>
          </w:rPr>
          <m:t>Prob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r>
              <w:rPr>
                <w:rFonts w:ascii="Cambria Math" w:hAnsi="Cambria Math" w:cs="Times New Roman"/>
              </w:rPr>
              <m:t xml:space="preserve">&gt;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fU</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r>
          <w:rPr>
            <w:rFonts w:ascii="Cambria Math" w:hAnsi="Cambria Math" w:cs="Times New Roman"/>
          </w:rPr>
          <m:t>/2</m:t>
        </m:r>
      </m:oMath>
      <w:r w:rsidR="00F061E8" w:rsidRPr="003371C3">
        <w:rPr>
          <w:rFonts w:ascii="Times New Roman" w:hAnsi="Times New Roman" w:cs="Times New Roman"/>
        </w:rPr>
        <w:t xml:space="preserve">.  </w:t>
      </w:r>
      <w:r w:rsidR="002B6208" w:rsidRPr="003371C3">
        <w:rPr>
          <w:rFonts w:ascii="Times New Roman" w:hAnsi="Times New Roman" w:cs="Times New Roman"/>
        </w:rPr>
        <w:t xml:space="preserve">The estimates of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 xml:space="preserve">fL </m:t>
            </m:r>
          </m:sub>
        </m:sSub>
      </m:oMath>
      <w:r w:rsidR="002B6208" w:rsidRPr="003371C3">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 xml:space="preserve">fU </m:t>
            </m:r>
          </m:sub>
        </m:sSub>
      </m:oMath>
      <w:r w:rsidR="002B6208" w:rsidRPr="003371C3">
        <w:rPr>
          <w:rFonts w:ascii="Times New Roman" w:hAnsi="Times New Roman" w:cs="Times New Roman"/>
        </w:rPr>
        <w:t xml:space="preserve"> are </w:t>
      </w:r>
      <w:r w:rsidR="00DE5E76" w:rsidRPr="003371C3">
        <w:rPr>
          <w:rFonts w:ascii="Times New Roman" w:hAnsi="Times New Roman" w:cs="Times New Roman"/>
        </w:rPr>
        <w:t>provided by</w:t>
      </w:r>
      <w:r w:rsidR="002B6208" w:rsidRPr="003371C3">
        <w:rPr>
          <w:rFonts w:ascii="Times New Roman" w:hAnsi="Times New Roman" w:cs="Times New Roman"/>
        </w:rPr>
        <w:t xml:space="preserve"> the bino</w:t>
      </w:r>
      <w:r w:rsidR="000A6E09">
        <w:rPr>
          <w:rFonts w:ascii="Times New Roman" w:hAnsi="Times New Roman" w:cs="Times New Roman"/>
        </w:rPr>
        <w:t>m.bayes function in the binom R-</w:t>
      </w:r>
      <w:r w:rsidR="002B6208" w:rsidRPr="003371C3">
        <w:rPr>
          <w:rFonts w:ascii="Times New Roman" w:hAnsi="Times New Roman" w:cs="Times New Roman"/>
        </w:rPr>
        <w:t xml:space="preserve">package.  </w:t>
      </w:r>
      <w:r w:rsidR="004D01BD" w:rsidRPr="003371C3">
        <w:rPr>
          <w:rFonts w:ascii="Times New Roman" w:hAnsi="Times New Roman" w:cs="Times New Roman"/>
        </w:rPr>
        <w:t xml:space="preserve">Based on </w:t>
      </w:r>
      <w:r w:rsidR="005775B2">
        <w:rPr>
          <w:rFonts w:ascii="Times New Roman" w:hAnsi="Times New Roman" w:cs="Times New Roman"/>
        </w:rPr>
        <w:t xml:space="preserve">a set of </w:t>
      </w:r>
      <w:r w:rsidR="004D01BD" w:rsidRPr="003371C3">
        <w:rPr>
          <w:rFonts w:ascii="Times New Roman" w:hAnsi="Times New Roman" w:cs="Times New Roman"/>
        </w:rPr>
        <w:t xml:space="preserve">Monte Carlo experiments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EB4C47">
        <w:rPr>
          <w:rFonts w:ascii="Times New Roman" w:hAnsi="Times New Roman" w:cs="Times New Roman"/>
        </w:rPr>
        <w:t xml:space="preserve">was set equal to </w:t>
      </w:r>
      <w:r w:rsidR="004D01BD" w:rsidRPr="003371C3">
        <w:rPr>
          <w:rFonts w:ascii="Times New Roman" w:hAnsi="Times New Roman" w:cs="Times New Roman"/>
        </w:rPr>
        <w:t>0.3</w:t>
      </w:r>
      <w:r w:rsidR="00823F33" w:rsidRPr="003371C3">
        <w:rPr>
          <w:rFonts w:ascii="Times New Roman" w:hAnsi="Times New Roman" w:cs="Times New Roman"/>
        </w:rPr>
        <w:t xml:space="preserve">.  </w:t>
      </w:r>
      <w:r w:rsidR="00EB4C47" w:rsidRPr="003371C3">
        <w:rPr>
          <w:rFonts w:ascii="Times New Roman" w:hAnsi="Times New Roman" w:cs="Times New Roman"/>
        </w:rPr>
        <w:t xml:space="preserve">Using this value means that there is a probability of 0.7 that the true value of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00EB4C47" w:rsidRPr="003371C3">
        <w:rPr>
          <w:rFonts w:ascii="Times New Roman" w:hAnsi="Times New Roman" w:cs="Times New Roman"/>
        </w:rPr>
        <w:t xml:space="preserve"> lies within the interval and a 0.15 chance that it lies above and a 0.15 chance that it lies below the interval.</w:t>
      </w:r>
      <w:r w:rsidR="00EB4C47">
        <w:rPr>
          <w:rFonts w:ascii="Times New Roman" w:hAnsi="Times New Roman" w:cs="Times New Roman"/>
        </w:rPr>
        <w:t xml:space="preserve"> </w:t>
      </w:r>
      <w:r w:rsidR="00823F33" w:rsidRPr="003371C3">
        <w:rPr>
          <w:rFonts w:ascii="Times New Roman" w:hAnsi="Times New Roman" w:cs="Times New Roman"/>
        </w:rPr>
        <w:t>T</w:t>
      </w:r>
      <w:r w:rsidR="004D01BD" w:rsidRPr="003371C3">
        <w:rPr>
          <w:rFonts w:ascii="Times New Roman" w:hAnsi="Times New Roman" w:cs="Times New Roman"/>
        </w:rPr>
        <w:t xml:space="preserve">his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EB4C47">
        <w:rPr>
          <w:rFonts w:ascii="Times New Roman" w:hAnsi="Times New Roman" w:cs="Times New Roman"/>
        </w:rPr>
        <w:t xml:space="preserve"> </w:t>
      </w:r>
      <w:r w:rsidR="004D01BD" w:rsidRPr="003371C3">
        <w:rPr>
          <w:rFonts w:ascii="Times New Roman" w:hAnsi="Times New Roman" w:cs="Times New Roman"/>
        </w:rPr>
        <w:t xml:space="preserve">value was chosen </w:t>
      </w:r>
      <w:r w:rsidR="00F061E8" w:rsidRPr="003371C3">
        <w:rPr>
          <w:rFonts w:ascii="Times New Roman" w:hAnsi="Times New Roman" w:cs="Times New Roman"/>
        </w:rPr>
        <w:t xml:space="preserve">based on </w:t>
      </w:r>
      <w:r w:rsidR="003371C3" w:rsidRPr="003371C3">
        <w:rPr>
          <w:rFonts w:ascii="Times New Roman" w:hAnsi="Times New Roman" w:cs="Times New Roman"/>
        </w:rPr>
        <w:t>the</w:t>
      </w:r>
      <w:r w:rsidR="004D01BD" w:rsidRPr="003371C3">
        <w:rPr>
          <w:rFonts w:ascii="Times New Roman" w:hAnsi="Times New Roman" w:cs="Times New Roman"/>
        </w:rPr>
        <w:t xml:space="preserve"> goal</w:t>
      </w:r>
      <w:r w:rsidR="003371C3" w:rsidRPr="003371C3">
        <w:rPr>
          <w:rFonts w:ascii="Times New Roman" w:hAnsi="Times New Roman" w:cs="Times New Roman"/>
        </w:rPr>
        <w:t>s</w:t>
      </w:r>
      <w:r w:rsidR="004D01BD" w:rsidRPr="003371C3">
        <w:rPr>
          <w:rFonts w:ascii="Times New Roman" w:hAnsi="Times New Roman" w:cs="Times New Roman"/>
        </w:rPr>
        <w:t xml:space="preserve"> of </w:t>
      </w:r>
      <w:r w:rsidR="00F061E8" w:rsidRPr="003371C3">
        <w:rPr>
          <w:rFonts w:ascii="Times New Roman" w:hAnsi="Times New Roman" w:cs="Times New Roman"/>
        </w:rPr>
        <w:t>a</w:t>
      </w:r>
      <w:r w:rsidR="004D01BD" w:rsidRPr="003371C3">
        <w:rPr>
          <w:rFonts w:ascii="Times New Roman" w:hAnsi="Times New Roman" w:cs="Times New Roman"/>
        </w:rPr>
        <w:t>chie</w:t>
      </w:r>
      <w:r w:rsidR="00F061E8" w:rsidRPr="003371C3">
        <w:rPr>
          <w:rFonts w:ascii="Times New Roman" w:hAnsi="Times New Roman" w:cs="Times New Roman"/>
        </w:rPr>
        <w:t xml:space="preserve">ving the approximately correct overall </w:t>
      </w:r>
      <m:oMath>
        <m:r>
          <w:rPr>
            <w:rFonts w:ascii="Cambria Math" w:hAnsi="Cambria Math" w:cs="Times New Roman"/>
          </w:rPr>
          <m:t>α</m:t>
        </m:r>
      </m:oMath>
      <w:r w:rsidR="00F061E8" w:rsidRPr="003371C3">
        <w:rPr>
          <w:rFonts w:ascii="Times New Roman" w:hAnsi="Times New Roman" w:cs="Times New Roman"/>
        </w:rPr>
        <w:t xml:space="preserve"> level </w:t>
      </w:r>
      <m:oMath>
        <m:r>
          <w:rPr>
            <w:rFonts w:ascii="Cambria Math" w:hAnsi="Cambria Math" w:cs="Times New Roman"/>
          </w:rPr>
          <m:t>(α=0.1)</m:t>
        </m:r>
      </m:oMath>
      <w:r w:rsidR="004D01BD" w:rsidRPr="003371C3">
        <w:rPr>
          <w:rFonts w:ascii="Times New Roman" w:hAnsi="Times New Roman" w:cs="Times New Roman"/>
        </w:rPr>
        <w:t xml:space="preserve"> </w:t>
      </w:r>
      <w:r w:rsidR="00F061E8" w:rsidRPr="003371C3">
        <w:rPr>
          <w:rFonts w:ascii="Times New Roman" w:hAnsi="Times New Roman" w:cs="Times New Roman"/>
        </w:rPr>
        <w:t xml:space="preserve">for </w:t>
      </w:r>
      <w:r w:rsidR="002B6208" w:rsidRPr="003371C3">
        <w:rPr>
          <w:rFonts w:ascii="Times New Roman" w:hAnsi="Times New Roman" w:cs="Times New Roman"/>
        </w:rPr>
        <w:t xml:space="preserve">each of </w:t>
      </w:r>
      <w:r w:rsidR="00F061E8" w:rsidRPr="003371C3">
        <w:rPr>
          <w:rFonts w:ascii="Times New Roman" w:hAnsi="Times New Roman" w:cs="Times New Roman"/>
        </w:rPr>
        <w:t>the two tests</w:t>
      </w:r>
      <w:r w:rsidR="004D01BD" w:rsidRPr="003371C3">
        <w:rPr>
          <w:rFonts w:ascii="Times New Roman" w:hAnsi="Times New Roman" w:cs="Times New Roman"/>
        </w:rPr>
        <w:t xml:space="preserve"> </w:t>
      </w:r>
      <w:r w:rsidR="00823F33" w:rsidRPr="003371C3">
        <w:rPr>
          <w:rFonts w:ascii="Times New Roman" w:hAnsi="Times New Roman" w:cs="Times New Roman"/>
        </w:rPr>
        <w:t xml:space="preserve">(one for </w:t>
      </w:r>
      <w:r w:rsidR="003371C3" w:rsidRPr="003371C3">
        <w:rPr>
          <w:rFonts w:ascii="Times New Roman" w:hAnsi="Times New Roman" w:cs="Times New Roman"/>
        </w:rPr>
        <w:t>FNC</w:t>
      </w:r>
      <w:r w:rsidR="00823F33" w:rsidRPr="003371C3">
        <w:rPr>
          <w:rFonts w:ascii="Times New Roman" w:hAnsi="Times New Roman" w:cs="Times New Roman"/>
        </w:rPr>
        <w:t xml:space="preserve"> and one for </w:t>
      </w:r>
      <w:r w:rsidR="003371C3" w:rsidRPr="003371C3">
        <w:rPr>
          <w:rFonts w:ascii="Times New Roman" w:hAnsi="Times New Roman" w:cs="Times New Roman"/>
        </w:rPr>
        <w:t>FNF</w:t>
      </w:r>
      <w:r w:rsidR="00823F33" w:rsidRPr="003371C3">
        <w:rPr>
          <w:rFonts w:ascii="Times New Roman" w:hAnsi="Times New Roman" w:cs="Times New Roman"/>
        </w:rPr>
        <w:t xml:space="preserve">) </w:t>
      </w:r>
      <w:r w:rsidR="004D01BD" w:rsidRPr="003371C3">
        <w:rPr>
          <w:rFonts w:ascii="Times New Roman" w:hAnsi="Times New Roman" w:cs="Times New Roman"/>
        </w:rPr>
        <w:t xml:space="preserve">and also limiting the average number of replicates required </w:t>
      </w:r>
      <w:r w:rsidR="003371C3" w:rsidRPr="003371C3">
        <w:rPr>
          <w:rFonts w:ascii="Times New Roman" w:hAnsi="Times New Roman" w:cs="Times New Roman"/>
        </w:rPr>
        <w:t xml:space="preserve">to complete the test </w:t>
      </w:r>
      <w:r w:rsidR="004D01BD" w:rsidRPr="003371C3">
        <w:rPr>
          <w:rFonts w:ascii="Times New Roman" w:hAnsi="Times New Roman" w:cs="Times New Roman"/>
        </w:rPr>
        <w:t xml:space="preserve">under the null hypothesis.  The Monte Carlo experiments indicate that the accuracy of the method is not highly sensitive to the selected value of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F061E8" w:rsidRPr="003371C3">
        <w:rPr>
          <w:rFonts w:ascii="Times New Roman" w:hAnsi="Times New Roman" w:cs="Times New Roman"/>
        </w:rPr>
        <w:t xml:space="preserve">.  </w:t>
      </w:r>
    </w:p>
    <w:p w14:paraId="5054C067" w14:textId="6FF6510A" w:rsidR="00D30D55" w:rsidRPr="003371C3" w:rsidRDefault="00D30D55">
      <w:pPr>
        <w:rPr>
          <w:rFonts w:ascii="Times New Roman" w:hAnsi="Times New Roman" w:cs="Times New Roman"/>
        </w:rPr>
      </w:pPr>
    </w:p>
    <w:p w14:paraId="5B9D6A2A" w14:textId="46B976CD" w:rsidR="00F061E8" w:rsidRDefault="000F1E9A">
      <w:pPr>
        <w:rPr>
          <w:rFonts w:ascii="Times New Roman" w:hAnsi="Times New Roman" w:cs="Times New Roman"/>
          <w:b/>
        </w:rPr>
      </w:pPr>
      <w:r w:rsidRPr="00F74DFE">
        <w:rPr>
          <w:rFonts w:ascii="Times New Roman" w:hAnsi="Times New Roman" w:cs="Times New Roman"/>
          <w:b/>
        </w:rPr>
        <w:t>3.3.1 First stopping criteria</w:t>
      </w:r>
    </w:p>
    <w:p w14:paraId="24DAC008" w14:textId="77777777" w:rsidR="000F1E9A" w:rsidRPr="00F74DFE" w:rsidRDefault="000F1E9A">
      <w:pPr>
        <w:rPr>
          <w:rFonts w:ascii="Times New Roman" w:hAnsi="Times New Roman" w:cs="Times New Roman"/>
          <w:b/>
        </w:rPr>
      </w:pPr>
    </w:p>
    <w:p w14:paraId="011257DD" w14:textId="3B1A7FEB" w:rsidR="00F72940" w:rsidRDefault="003371C3">
      <w:pPr>
        <w:rPr>
          <w:rFonts w:ascii="Times New Roman" w:hAnsi="Times New Roman" w:cs="Times New Roman"/>
        </w:rPr>
      </w:pPr>
      <w:r w:rsidRPr="003371C3">
        <w:rPr>
          <w:rFonts w:ascii="Times New Roman" w:hAnsi="Times New Roman" w:cs="Times New Roman"/>
        </w:rPr>
        <w:t>This</w:t>
      </w:r>
      <w:r w:rsidR="00F061E8" w:rsidRPr="003371C3">
        <w:rPr>
          <w:rFonts w:ascii="Times New Roman" w:hAnsi="Times New Roman" w:cs="Times New Roman"/>
        </w:rPr>
        <w:t xml:space="preserve"> Bayesian </w:t>
      </w:r>
      <w:r w:rsidR="00EB4C47">
        <w:rPr>
          <w:rFonts w:ascii="Times New Roman" w:hAnsi="Times New Roman" w:cs="Times New Roman"/>
        </w:rPr>
        <w:t>approach</w:t>
      </w:r>
      <w:r w:rsidR="00823F33" w:rsidRPr="003371C3">
        <w:rPr>
          <w:rFonts w:ascii="Times New Roman" w:hAnsi="Times New Roman" w:cs="Times New Roman"/>
        </w:rPr>
        <w:t xml:space="preserve"> </w:t>
      </w:r>
      <w:r w:rsidR="00F061E8" w:rsidRPr="003371C3">
        <w:rPr>
          <w:rFonts w:ascii="Times New Roman" w:hAnsi="Times New Roman" w:cs="Times New Roman"/>
        </w:rPr>
        <w:t xml:space="preserve">is </w:t>
      </w:r>
      <w:r w:rsidR="00823F33" w:rsidRPr="003371C3">
        <w:rPr>
          <w:rFonts w:ascii="Times New Roman" w:hAnsi="Times New Roman" w:cs="Times New Roman"/>
        </w:rPr>
        <w:t xml:space="preserve">used </w:t>
      </w:r>
      <w:r w:rsidR="00F96BCF" w:rsidRPr="003371C3">
        <w:rPr>
          <w:rFonts w:ascii="Times New Roman" w:hAnsi="Times New Roman" w:cs="Times New Roman"/>
        </w:rPr>
        <w:t>to guide</w:t>
      </w:r>
      <w:r w:rsidR="00823F33" w:rsidRPr="003371C3">
        <w:rPr>
          <w:rFonts w:ascii="Times New Roman" w:hAnsi="Times New Roman" w:cs="Times New Roman"/>
        </w:rPr>
        <w:t xml:space="preserve"> the</w:t>
      </w:r>
      <w:r w:rsidR="00F061E8" w:rsidRPr="003371C3">
        <w:rPr>
          <w:rFonts w:ascii="Times New Roman" w:hAnsi="Times New Roman" w:cs="Times New Roman"/>
        </w:rPr>
        <w:t xml:space="preserve"> </w:t>
      </w:r>
      <w:r w:rsidR="00B939C8" w:rsidRPr="003371C3">
        <w:rPr>
          <w:rFonts w:ascii="Times New Roman" w:hAnsi="Times New Roman" w:cs="Times New Roman"/>
        </w:rPr>
        <w:t>stopping criteria for the bootstrap procedure</w:t>
      </w:r>
      <w:r w:rsidR="00F061E8" w:rsidRPr="003371C3">
        <w:rPr>
          <w:rFonts w:ascii="Times New Roman" w:hAnsi="Times New Roman" w:cs="Times New Roman"/>
        </w:rPr>
        <w:t xml:space="preserve">.  One possible outcome </w:t>
      </w:r>
      <w:r w:rsidR="00823F33" w:rsidRPr="003371C3">
        <w:rPr>
          <w:rFonts w:ascii="Times New Roman" w:hAnsi="Times New Roman" w:cs="Times New Roman"/>
        </w:rPr>
        <w:t xml:space="preserve">of this adaptive bootstrap procedure </w:t>
      </w:r>
      <w:r w:rsidR="00F061E8" w:rsidRPr="003371C3">
        <w:rPr>
          <w:rFonts w:ascii="Times New Roman" w:hAnsi="Times New Roman" w:cs="Times New Roman"/>
        </w:rPr>
        <w:t xml:space="preserve">is that after some number of </w:t>
      </w:r>
      <w:r w:rsidR="004D01BD" w:rsidRPr="003371C3">
        <w:rPr>
          <w:rFonts w:ascii="Times New Roman" w:hAnsi="Times New Roman" w:cs="Times New Roman"/>
        </w:rPr>
        <w:t>replicates</w:t>
      </w:r>
      <w:r w:rsidR="00F061E8" w:rsidRPr="003371C3">
        <w:rPr>
          <w:rFonts w:ascii="Times New Roman" w:hAnsi="Times New Roman" w:cs="Times New Roman"/>
        </w:rPr>
        <w:t xml:space="preserve"> we find that this entire interval lies between 0.05 and 0.95.  That is, the bootstrap results (</w:t>
      </w:r>
      <w:r w:rsidRPr="003371C3">
        <w:rPr>
          <w:rFonts w:ascii="Times New Roman" w:hAnsi="Times New Roman" w:cs="Times New Roman"/>
        </w:rPr>
        <w:t xml:space="preserve">which are that there are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oMath>
      <w:r w:rsidR="00F061E8" w:rsidRPr="003371C3">
        <w:rPr>
          <w:rFonts w:ascii="Times New Roman" w:hAnsi="Times New Roman" w:cs="Times New Roman"/>
        </w:rPr>
        <w:t xml:space="preserve"> positive values in </w:t>
      </w:r>
      <m:oMath>
        <m:r>
          <w:rPr>
            <w:rFonts w:ascii="Cambria Math" w:hAnsi="Cambria Math" w:cs="Times New Roman"/>
          </w:rPr>
          <m:t>M</m:t>
        </m:r>
      </m:oMath>
      <w:r w:rsidR="00F061E8" w:rsidRPr="003371C3">
        <w:rPr>
          <w:rFonts w:ascii="Times New Roman" w:hAnsi="Times New Roman" w:cs="Times New Roman"/>
        </w:rPr>
        <w:t xml:space="preserve"> replicates) indicates that </w:t>
      </w:r>
      <m:oMath>
        <m:r>
          <w:rPr>
            <w:rFonts w:ascii="Cambria Math" w:hAnsi="Cambria Math" w:cs="Times New Roman"/>
          </w:rPr>
          <m:t xml:space="preserve">0.05 ≤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r>
          <w:rPr>
            <w:rFonts w:ascii="Cambria Math" w:hAnsi="Cambria Math" w:cs="Times New Roman"/>
          </w:rPr>
          <m:t>≤0.95</m:t>
        </m:r>
      </m:oMath>
      <w:r w:rsidR="00F061E8" w:rsidRPr="003371C3">
        <w:rPr>
          <w:rFonts w:ascii="Times New Roman" w:hAnsi="Times New Roman" w:cs="Times New Roman"/>
        </w:rPr>
        <w:t xml:space="preserve"> with probability </w:t>
      </w:r>
      <m:oMath>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r>
          <w:rPr>
            <w:rFonts w:ascii="Cambria Math" w:hAnsi="Cambria Math" w:cs="Times New Roman"/>
          </w:rPr>
          <m:t>)</m:t>
        </m:r>
      </m:oMath>
      <w:r w:rsidR="004353D5" w:rsidRPr="003371C3">
        <w:rPr>
          <w:rFonts w:ascii="Times New Roman" w:hAnsi="Times New Roman" w:cs="Times New Roman"/>
        </w:rPr>
        <w:t xml:space="preserve"> or greater</w:t>
      </w:r>
      <w:r w:rsidR="00823F33" w:rsidRPr="003371C3">
        <w:rPr>
          <w:rFonts w:ascii="Times New Roman" w:hAnsi="Times New Roman" w:cs="Times New Roman"/>
        </w:rPr>
        <w:t xml:space="preserve">. </w:t>
      </w:r>
      <w:r w:rsidR="00F061E8" w:rsidRPr="003371C3">
        <w:rPr>
          <w:rFonts w:ascii="Times New Roman" w:hAnsi="Times New Roman" w:cs="Times New Roman"/>
        </w:rPr>
        <w:t xml:space="preserve">For example, we may have carried out only </w:t>
      </w:r>
      <w:r w:rsidR="004353D5" w:rsidRPr="003371C3">
        <w:rPr>
          <w:rFonts w:ascii="Times New Roman" w:hAnsi="Times New Roman" w:cs="Times New Roman"/>
        </w:rPr>
        <w:t>10 replicates and</w:t>
      </w:r>
      <w:r w:rsidR="00F061E8" w:rsidRPr="003371C3">
        <w:rPr>
          <w:rFonts w:ascii="Times New Roman" w:hAnsi="Times New Roman" w:cs="Times New Roman"/>
        </w:rPr>
        <w:t xml:space="preserve"> we find that </w:t>
      </w:r>
      <w:r w:rsidR="00823F33" w:rsidRPr="003371C3">
        <w:rPr>
          <w:rFonts w:ascii="Times New Roman" w:hAnsi="Times New Roman" w:cs="Times New Roman"/>
        </w:rPr>
        <w:t>among the 10 estimates of change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fk</m:t>
            </m:r>
          </m:sub>
        </m:sSub>
      </m:oMath>
      <w:r w:rsidR="00823F33" w:rsidRPr="003371C3">
        <w:rPr>
          <w:rFonts w:ascii="Times New Roman" w:hAnsi="Times New Roman" w:cs="Times New Roman"/>
        </w:rPr>
        <w:t>) there</w:t>
      </w:r>
      <w:r w:rsidR="00F061E8" w:rsidRPr="003371C3">
        <w:rPr>
          <w:rFonts w:ascii="Times New Roman" w:hAnsi="Times New Roman" w:cs="Times New Roman"/>
        </w:rPr>
        <w:t xml:space="preserve"> are </w:t>
      </w:r>
      <w:r w:rsidR="004353D5" w:rsidRPr="003371C3">
        <w:rPr>
          <w:rFonts w:ascii="Times New Roman" w:hAnsi="Times New Roman" w:cs="Times New Roman"/>
        </w:rPr>
        <w:t>6</w:t>
      </w:r>
      <w:r w:rsidR="00F061E8" w:rsidRPr="003371C3">
        <w:rPr>
          <w:rFonts w:ascii="Times New Roman" w:hAnsi="Times New Roman" w:cs="Times New Roman"/>
        </w:rPr>
        <w:t xml:space="preserve"> with a positive value and 4 with a negative value.  Given this information, we can state with a very high level of certainty that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00F061E8" w:rsidRPr="003371C3">
        <w:rPr>
          <w:rFonts w:ascii="Times New Roman" w:hAnsi="Times New Roman" w:cs="Times New Roman"/>
        </w:rPr>
        <w:t xml:space="preserve"> is not less than 0.05 and not greater than 0.95 and we can stop the bootstrap replicate process and decide that we should not reject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sidR="004353D5" w:rsidRPr="003371C3">
        <w:rPr>
          <w:rFonts w:ascii="Times New Roman" w:hAnsi="Times New Roman" w:cs="Times New Roman"/>
        </w:rPr>
        <w:t>.  For this example, if</w:t>
      </w:r>
      <w:r w:rsidR="00F061E8" w:rsidRPr="003371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r>
          <w:rPr>
            <w:rFonts w:ascii="Cambria Math" w:hAnsi="Cambria Math" w:cs="Times New Roman"/>
          </w:rPr>
          <m:t>=0.3</m:t>
        </m:r>
      </m:oMath>
      <w:r w:rsidR="00F061E8" w:rsidRPr="003371C3">
        <w:rPr>
          <w:rFonts w:ascii="Times New Roman" w:hAnsi="Times New Roman" w:cs="Times New Roman"/>
        </w:rPr>
        <w:t xml:space="preserve"> the confidence interval </w:t>
      </w:r>
      <w:r w:rsidR="004D01BD" w:rsidRPr="003371C3">
        <w:rPr>
          <w:rFonts w:ascii="Times New Roman" w:hAnsi="Times New Roman" w:cs="Times New Roman"/>
        </w:rPr>
        <w:t xml:space="preserve">for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004D01BD" w:rsidRPr="003371C3">
        <w:rPr>
          <w:rFonts w:ascii="Times New Roman" w:hAnsi="Times New Roman" w:cs="Times New Roman"/>
        </w:rPr>
        <w:t xml:space="preserve"> </w:t>
      </w:r>
      <w:r w:rsidR="00F061E8" w:rsidRPr="003371C3">
        <w:rPr>
          <w:rFonts w:ascii="Times New Roman" w:hAnsi="Times New Roman" w:cs="Times New Roman"/>
        </w:rPr>
        <w:t>would be (0.</w:t>
      </w:r>
      <w:r w:rsidR="004353D5" w:rsidRPr="003371C3">
        <w:rPr>
          <w:rFonts w:ascii="Times New Roman" w:hAnsi="Times New Roman" w:cs="Times New Roman"/>
        </w:rPr>
        <w:t>44</w:t>
      </w:r>
      <w:r w:rsidR="00F061E8" w:rsidRPr="003371C3">
        <w:rPr>
          <w:rFonts w:ascii="Times New Roman" w:hAnsi="Times New Roman" w:cs="Times New Roman"/>
        </w:rPr>
        <w:t>, 0.</w:t>
      </w:r>
      <w:r w:rsidR="004353D5" w:rsidRPr="003371C3">
        <w:rPr>
          <w:rFonts w:ascii="Times New Roman" w:hAnsi="Times New Roman" w:cs="Times New Roman"/>
        </w:rPr>
        <w:t>74</w:t>
      </w:r>
      <w:r w:rsidR="00F061E8" w:rsidRPr="003371C3">
        <w:rPr>
          <w:rFonts w:ascii="Times New Roman" w:hAnsi="Times New Roman" w:cs="Times New Roman"/>
        </w:rPr>
        <w:t>) and this would be sufficient basis to conclude that we should not reject the null hypothesis</w:t>
      </w:r>
      <w:r w:rsidRPr="003371C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sidR="00F061E8" w:rsidRPr="003371C3">
        <w:rPr>
          <w:rFonts w:ascii="Times New Roman" w:hAnsi="Times New Roman" w:cs="Times New Roman"/>
        </w:rPr>
        <w:t xml:space="preserve">. </w:t>
      </w:r>
      <w:r w:rsidR="004353D5" w:rsidRPr="003371C3">
        <w:rPr>
          <w:rFonts w:ascii="Times New Roman" w:hAnsi="Times New Roman" w:cs="Times New Roman"/>
        </w:rPr>
        <w:t xml:space="preserve">Even if we chose to be very risk adverse about this decision and set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r>
          <w:rPr>
            <w:rFonts w:ascii="Cambria Math" w:hAnsi="Cambria Math" w:cs="Times New Roman"/>
          </w:rPr>
          <m:t>=0.01</m:t>
        </m:r>
      </m:oMath>
      <w:r w:rsidR="004353D5" w:rsidRPr="003371C3">
        <w:rPr>
          <w:rFonts w:ascii="Times New Roman" w:hAnsi="Times New Roman" w:cs="Times New Roman"/>
        </w:rPr>
        <w:t xml:space="preserve"> the confidence interval for </w:t>
      </w:r>
      <m:oMath>
        <m:r>
          <w:rPr>
            <w:rFonts w:ascii="Cambria Math" w:hAnsi="Cambria Math" w:cs="Times New Roman"/>
          </w:rPr>
          <m:t>π</m:t>
        </m:r>
      </m:oMath>
      <w:r w:rsidR="004353D5" w:rsidRPr="003371C3">
        <w:rPr>
          <w:rFonts w:ascii="Times New Roman" w:hAnsi="Times New Roman" w:cs="Times New Roman"/>
        </w:rPr>
        <w:t xml:space="preserve"> would be (0.23</w:t>
      </w:r>
      <w:r w:rsidR="005357DC" w:rsidRPr="003371C3">
        <w:rPr>
          <w:rFonts w:ascii="Times New Roman" w:hAnsi="Times New Roman" w:cs="Times New Roman"/>
        </w:rPr>
        <w:t>,</w:t>
      </w:r>
      <w:r w:rsidR="004353D5" w:rsidRPr="003371C3">
        <w:rPr>
          <w:rFonts w:ascii="Times New Roman" w:hAnsi="Times New Roman" w:cs="Times New Roman"/>
        </w:rPr>
        <w:t>0.90)</w:t>
      </w:r>
      <w:r w:rsidRPr="003371C3">
        <w:rPr>
          <w:rFonts w:ascii="Times New Roman" w:hAnsi="Times New Roman" w:cs="Times New Roman"/>
        </w:rPr>
        <w:t xml:space="preserve"> suggesting that it is highly unlikely that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r>
          <w:rPr>
            <w:rFonts w:ascii="Cambria Math" w:hAnsi="Cambria Math" w:cs="Times New Roman"/>
          </w:rPr>
          <m:t xml:space="preserve">&gt;0.95 </m:t>
        </m:r>
      </m:oMath>
      <w:r w:rsidRPr="003371C3">
        <w:rPr>
          <w:rFonts w:ascii="Times New Roman" w:hAnsi="Times New Roman" w:cs="Times New Roman"/>
        </w:rPr>
        <w:t xml:space="preserve"> or that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r>
          <w:rPr>
            <w:rFonts w:ascii="Cambria Math" w:hAnsi="Cambria Math" w:cs="Times New Roman"/>
          </w:rPr>
          <m:t>&lt;0.05</m:t>
        </m:r>
      </m:oMath>
      <w:r w:rsidR="004353D5" w:rsidRPr="003371C3">
        <w:rPr>
          <w:rFonts w:ascii="Times New Roman" w:hAnsi="Times New Roman" w:cs="Times New Roman"/>
        </w:rPr>
        <w:t>.  The algorithm</w:t>
      </w:r>
      <w:r w:rsidR="005357DC" w:rsidRPr="003371C3">
        <w:rPr>
          <w:rFonts w:ascii="Times New Roman" w:hAnsi="Times New Roman" w:cs="Times New Roman"/>
        </w:rPr>
        <w:t xml:space="preserve"> enables the process to end when the evidence suggests that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005357DC" w:rsidRPr="003371C3">
        <w:rPr>
          <w:rFonts w:ascii="Times New Roman" w:hAnsi="Times New Roman" w:cs="Times New Roman"/>
        </w:rPr>
        <w:t xml:space="preserve"> is not close to 0 or 1.  </w:t>
      </w:r>
    </w:p>
    <w:p w14:paraId="1ED1F866" w14:textId="77777777" w:rsidR="000F1E9A" w:rsidRDefault="000F1E9A">
      <w:pPr>
        <w:rPr>
          <w:rFonts w:ascii="Times New Roman" w:hAnsi="Times New Roman" w:cs="Times New Roman"/>
        </w:rPr>
      </w:pPr>
    </w:p>
    <w:p w14:paraId="40FEB8B5" w14:textId="02AA3FE7" w:rsidR="00F061E8" w:rsidRPr="003371C3" w:rsidRDefault="00F061E8">
      <w:pPr>
        <w:rPr>
          <w:rFonts w:ascii="Times New Roman" w:hAnsi="Times New Roman" w:cs="Times New Roman"/>
        </w:rPr>
      </w:pPr>
      <w:r w:rsidRPr="003371C3">
        <w:rPr>
          <w:rFonts w:ascii="Times New Roman" w:hAnsi="Times New Roman" w:cs="Times New Roman"/>
        </w:rPr>
        <w:t>The procedure</w:t>
      </w:r>
      <w:r w:rsidR="00823F33" w:rsidRPr="003371C3">
        <w:rPr>
          <w:rFonts w:ascii="Times New Roman" w:hAnsi="Times New Roman" w:cs="Times New Roman"/>
        </w:rPr>
        <w:t>,</w:t>
      </w:r>
      <w:r w:rsidRPr="003371C3">
        <w:rPr>
          <w:rFonts w:ascii="Times New Roman" w:hAnsi="Times New Roman" w:cs="Times New Roman"/>
        </w:rPr>
        <w:t xml:space="preserve"> as implemented</w:t>
      </w:r>
      <w:r w:rsidR="00823F33" w:rsidRPr="003371C3">
        <w:rPr>
          <w:rFonts w:ascii="Times New Roman" w:hAnsi="Times New Roman" w:cs="Times New Roman"/>
        </w:rPr>
        <w:t>,</w:t>
      </w:r>
      <w:r w:rsidRPr="003371C3">
        <w:rPr>
          <w:rFonts w:ascii="Times New Roman" w:hAnsi="Times New Roman" w:cs="Times New Roman"/>
        </w:rPr>
        <w:t xml:space="preserve"> also imposes a minimum number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e>
        </m:d>
      </m:oMath>
      <w:r w:rsidR="00F42DB2">
        <w:rPr>
          <w:rFonts w:ascii="Times New Roman" w:hAnsi="Times New Roman" w:cs="Times New Roman"/>
        </w:rPr>
        <w:t xml:space="preserve"> </w:t>
      </w:r>
      <w:r w:rsidRPr="003371C3">
        <w:rPr>
          <w:rFonts w:ascii="Times New Roman" w:hAnsi="Times New Roman" w:cs="Times New Roman"/>
        </w:rPr>
        <w:t>of replicates requirement</w:t>
      </w:r>
      <w:r w:rsidR="00F42DB2">
        <w:rPr>
          <w:rFonts w:ascii="Times New Roman" w:hAnsi="Times New Roman" w:cs="Times New Roman"/>
        </w:rPr>
        <w:t xml:space="preserve">.  The procedure will only stop if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oMath>
      <w:r w:rsidR="00F42DB2">
        <w:rPr>
          <w:rFonts w:ascii="Times New Roman" w:hAnsi="Times New Roman" w:cs="Times New Roman"/>
        </w:rPr>
        <w:t>.  The code sets a default value</w:t>
      </w:r>
      <w:r w:rsidR="00F72940">
        <w:rPr>
          <w:rFonts w:ascii="Times New Roman"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oMath>
      <w:r w:rsidRPr="003371C3">
        <w:rPr>
          <w:rFonts w:ascii="Times New Roman" w:hAnsi="Times New Roman" w:cs="Times New Roman"/>
        </w:rPr>
        <w:t xml:space="preserve"> </w:t>
      </w:r>
      <w:r w:rsidR="00F72940">
        <w:rPr>
          <w:rFonts w:ascii="Times New Roman" w:hAnsi="Times New Roman" w:cs="Times New Roman"/>
        </w:rPr>
        <w:t xml:space="preserve">equal to </w:t>
      </w:r>
      <w:r w:rsidR="000A4FFC">
        <w:rPr>
          <w:rFonts w:ascii="Times New Roman" w:hAnsi="Times New Roman" w:cs="Times New Roman"/>
        </w:rPr>
        <w:t>9</w:t>
      </w:r>
      <w:r w:rsidR="00F42DB2">
        <w:rPr>
          <w:rFonts w:ascii="Times New Roman" w:hAnsi="Times New Roman" w:cs="Times New Roman"/>
        </w:rPr>
        <w:t xml:space="preserve">.  This value of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oMath>
      <w:r w:rsidR="00F42DB2">
        <w:rPr>
          <w:rFonts w:ascii="Times New Roman" w:hAnsi="Times New Roman" w:cs="Times New Roman"/>
        </w:rPr>
        <w:t xml:space="preserve"> is used in the simulations described in this paper unless otherwise noted.  The user is free to set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oMath>
      <w:r w:rsidR="00F42DB2">
        <w:rPr>
          <w:rFonts w:ascii="Times New Roman" w:hAnsi="Times New Roman" w:cs="Times New Roman"/>
        </w:rPr>
        <w:t xml:space="preserve"> &gt; </w:t>
      </w:r>
      <w:r w:rsidR="000A4FFC">
        <w:rPr>
          <w:rFonts w:ascii="Times New Roman" w:hAnsi="Times New Roman" w:cs="Times New Roman"/>
        </w:rPr>
        <w:t>9</w:t>
      </w:r>
      <w:r w:rsidR="00F42DB2">
        <w:rPr>
          <w:rFonts w:ascii="Times New Roman" w:hAnsi="Times New Roman" w:cs="Times New Roman"/>
        </w:rPr>
        <w:t xml:space="preserve"> and generally doing so will increase the precision of </w:t>
      </w:r>
      <w:r w:rsidR="000A4FFC">
        <w:rPr>
          <w:rFonts w:ascii="Times New Roman" w:hAnsi="Times New Roman" w:cs="Times New Roman"/>
        </w:rPr>
        <w:t>some of the other</w:t>
      </w:r>
      <w:r w:rsidR="00F42DB2">
        <w:rPr>
          <w:rFonts w:ascii="Times New Roman" w:hAnsi="Times New Roman" w:cs="Times New Roman"/>
        </w:rPr>
        <w:t xml:space="preserve"> results</w:t>
      </w:r>
      <w:r w:rsidR="000A4FFC">
        <w:rPr>
          <w:rFonts w:ascii="Times New Roman" w:hAnsi="Times New Roman" w:cs="Times New Roman"/>
        </w:rPr>
        <w:t xml:space="preserve"> of the process beyond the simple decision to reject or not reject the null hypothesis</w:t>
      </w:r>
      <w:r w:rsidR="00463918">
        <w:rPr>
          <w:rFonts w:ascii="Times New Roman" w:hAnsi="Times New Roman" w:cs="Times New Roman"/>
        </w:rPr>
        <w:t>, but at a cost of increased computer time</w:t>
      </w:r>
      <w:r w:rsidR="00F42DB2">
        <w:rPr>
          <w:rFonts w:ascii="Times New Roman" w:hAnsi="Times New Roman" w:cs="Times New Roman"/>
        </w:rPr>
        <w:t>.</w:t>
      </w:r>
      <w:r w:rsidRPr="003371C3">
        <w:rPr>
          <w:rFonts w:ascii="Times New Roman" w:hAnsi="Times New Roman" w:cs="Times New Roman"/>
        </w:rPr>
        <w:t xml:space="preserve">  </w:t>
      </w:r>
    </w:p>
    <w:p w14:paraId="50989865" w14:textId="77777777" w:rsidR="001107E7" w:rsidRDefault="001107E7">
      <w:pPr>
        <w:rPr>
          <w:rFonts w:ascii="Times New Roman" w:hAnsi="Times New Roman" w:cs="Times New Roman"/>
        </w:rPr>
      </w:pPr>
    </w:p>
    <w:p w14:paraId="700719B3" w14:textId="01696198" w:rsidR="000F1E9A" w:rsidRPr="00F74DFE" w:rsidRDefault="000F1E9A">
      <w:pPr>
        <w:rPr>
          <w:rFonts w:ascii="Times New Roman" w:hAnsi="Times New Roman" w:cs="Times New Roman"/>
          <w:b/>
        </w:rPr>
      </w:pPr>
      <w:r w:rsidRPr="00F74DFE">
        <w:rPr>
          <w:rFonts w:ascii="Times New Roman" w:hAnsi="Times New Roman" w:cs="Times New Roman"/>
          <w:b/>
        </w:rPr>
        <w:t>3.3.2 Second stopping criteria</w:t>
      </w:r>
    </w:p>
    <w:p w14:paraId="58098CBF" w14:textId="77777777" w:rsidR="000F1E9A" w:rsidRPr="003371C3" w:rsidRDefault="000F1E9A">
      <w:pPr>
        <w:rPr>
          <w:rFonts w:ascii="Times New Roman" w:hAnsi="Times New Roman" w:cs="Times New Roman"/>
        </w:rPr>
      </w:pPr>
    </w:p>
    <w:p w14:paraId="091B49F7" w14:textId="01055542" w:rsidR="001107E7" w:rsidRDefault="001107E7">
      <w:pPr>
        <w:rPr>
          <w:rFonts w:ascii="Times New Roman" w:hAnsi="Times New Roman" w:cs="Times New Roman"/>
        </w:rPr>
      </w:pPr>
      <w:r w:rsidRPr="003371C3">
        <w:rPr>
          <w:rFonts w:ascii="Times New Roman" w:hAnsi="Times New Roman" w:cs="Times New Roman"/>
        </w:rPr>
        <w:t xml:space="preserve">In addition to having a stopping </w:t>
      </w:r>
      <w:r w:rsidR="00B939C8" w:rsidRPr="003371C3">
        <w:rPr>
          <w:rFonts w:ascii="Times New Roman" w:hAnsi="Times New Roman" w:cs="Times New Roman"/>
        </w:rPr>
        <w:t>criterion</w:t>
      </w:r>
      <w:r w:rsidRPr="003371C3">
        <w:rPr>
          <w:rFonts w:ascii="Times New Roman" w:hAnsi="Times New Roman" w:cs="Times New Roman"/>
        </w:rPr>
        <w:t xml:space="preserve"> for cases where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Pr="003371C3">
        <w:rPr>
          <w:rFonts w:ascii="Times New Roman" w:hAnsi="Times New Roman" w:cs="Times New Roman"/>
        </w:rPr>
        <w:t xml:space="preserve"> clearly lies between 0.05 and 0.95, </w:t>
      </w:r>
      <w:r w:rsidR="00F72940">
        <w:rPr>
          <w:rFonts w:ascii="Times New Roman" w:hAnsi="Times New Roman" w:cs="Times New Roman"/>
        </w:rPr>
        <w:t>there is</w:t>
      </w:r>
      <w:r w:rsidRPr="003371C3">
        <w:rPr>
          <w:rFonts w:ascii="Times New Roman" w:hAnsi="Times New Roman" w:cs="Times New Roman"/>
        </w:rPr>
        <w:t xml:space="preserve"> a stopping </w:t>
      </w:r>
      <w:r w:rsidR="00B939C8" w:rsidRPr="003371C3">
        <w:rPr>
          <w:rFonts w:ascii="Times New Roman" w:hAnsi="Times New Roman" w:cs="Times New Roman"/>
        </w:rPr>
        <w:t>criterion</w:t>
      </w:r>
      <w:r w:rsidRPr="003371C3">
        <w:rPr>
          <w:rFonts w:ascii="Times New Roman" w:hAnsi="Times New Roman" w:cs="Times New Roman"/>
        </w:rPr>
        <w:t xml:space="preserve"> for cases where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Pr="003371C3">
        <w:rPr>
          <w:rFonts w:ascii="Times New Roman" w:hAnsi="Times New Roman" w:cs="Times New Roman"/>
        </w:rPr>
        <w:t xml:space="preserve"> clearly lies well below 0.05 or well above 0.95.  </w:t>
      </w:r>
      <w:r w:rsidR="00F72940">
        <w:rPr>
          <w:rFonts w:ascii="Times New Roman" w:hAnsi="Times New Roman" w:cs="Times New Roman"/>
        </w:rPr>
        <w:t>I</w:t>
      </w:r>
      <w:r w:rsidRPr="003371C3">
        <w:rPr>
          <w:rFonts w:ascii="Times New Roman" w:hAnsi="Times New Roman" w:cs="Times New Roman"/>
        </w:rPr>
        <w:t xml:space="preserve">f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fL</m:t>
            </m:r>
          </m:sub>
        </m:sSub>
        <m:r>
          <w:rPr>
            <w:rFonts w:ascii="Cambria Math" w:hAnsi="Cambria Math" w:cs="Times New Roman"/>
          </w:rPr>
          <m:t>&gt;0.95</m:t>
        </m:r>
      </m:oMath>
      <w:r w:rsidRPr="003371C3">
        <w:rPr>
          <w:rFonts w:ascii="Times New Roman" w:hAnsi="Times New Roman" w:cs="Times New Roman"/>
        </w:rPr>
        <w:t xml:space="preserve"> </w:t>
      </w:r>
      <w:r w:rsidR="002B6208" w:rsidRPr="003371C3">
        <w:rPr>
          <w:rFonts w:ascii="Times New Roman" w:hAnsi="Times New Roman" w:cs="Times New Roman"/>
        </w:rPr>
        <w:t xml:space="preserve">or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fU</m:t>
            </m:r>
          </m:sub>
        </m:sSub>
        <m:r>
          <w:rPr>
            <w:rFonts w:ascii="Cambria Math" w:hAnsi="Cambria Math" w:cs="Times New Roman"/>
          </w:rPr>
          <m:t>&lt;0.05</m:t>
        </m:r>
      </m:oMath>
      <w:r w:rsidR="002B6208" w:rsidRPr="003371C3">
        <w:rPr>
          <w:rFonts w:ascii="Times New Roman" w:hAnsi="Times New Roman" w:cs="Times New Roman"/>
        </w:rPr>
        <w:t xml:space="preserve"> the bootstrap process should stop</w:t>
      </w:r>
      <w:r w:rsidRPr="003371C3">
        <w:rPr>
          <w:rFonts w:ascii="Times New Roman" w:hAnsi="Times New Roman" w:cs="Times New Roman"/>
        </w:rPr>
        <w:t xml:space="preserve">.  This procedure also imposes a minimum number of replicates requirement, </w:t>
      </w:r>
      <m:oMath>
        <m:r>
          <w:rPr>
            <w:rFonts w:ascii="Cambria Math" w:hAnsi="Cambria Math" w:cs="Times New Roman"/>
          </w:rPr>
          <m:t>M≥31</m:t>
        </m:r>
      </m:oMath>
      <w:r w:rsidRPr="003371C3">
        <w:rPr>
          <w:rFonts w:ascii="Times New Roman" w:hAnsi="Times New Roman" w:cs="Times New Roman"/>
        </w:rPr>
        <w:t xml:space="preserve">.  An example of a situation where this rule gets applied </w:t>
      </w:r>
      <w:r w:rsidR="002B6208" w:rsidRPr="003371C3">
        <w:rPr>
          <w:rFonts w:ascii="Times New Roman" w:hAnsi="Times New Roman" w:cs="Times New Roman"/>
        </w:rPr>
        <w:t>could</w:t>
      </w:r>
      <w:r w:rsidRPr="003371C3">
        <w:rPr>
          <w:rFonts w:ascii="Times New Roman" w:hAnsi="Times New Roman" w:cs="Times New Roman"/>
        </w:rPr>
        <w:t xml:space="preserve"> be</w:t>
      </w:r>
      <w:r w:rsidR="002B6208" w:rsidRPr="003371C3">
        <w:rPr>
          <w:rFonts w:ascii="Times New Roman" w:hAnsi="Times New Roman" w:cs="Times New Roman"/>
        </w:rPr>
        <w:t xml:space="preserve"> the following:</w:t>
      </w:r>
      <w:r w:rsidRPr="003371C3">
        <w:rPr>
          <w:rFonts w:ascii="Times New Roman" w:hAnsi="Times New Roman" w:cs="Times New Roman"/>
        </w:rPr>
        <w:t xml:space="preserve"> if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r>
          <w:rPr>
            <w:rFonts w:ascii="Cambria Math" w:hAnsi="Cambria Math" w:cs="Times New Roman"/>
          </w:rPr>
          <m:t>=0.3</m:t>
        </m:r>
      </m:oMath>
      <w:r w:rsidRPr="003371C3">
        <w:rPr>
          <w:rFonts w:ascii="Times New Roman" w:hAnsi="Times New Roman" w:cs="Times New Roman"/>
        </w:rPr>
        <w:t xml:space="preserve"> </w:t>
      </w:r>
      <w:r w:rsidR="002B6208" w:rsidRPr="003371C3">
        <w:rPr>
          <w:rFonts w:ascii="Times New Roman" w:hAnsi="Times New Roman" w:cs="Times New Roman"/>
        </w:rPr>
        <w:t>and there are</w:t>
      </w:r>
      <w:r w:rsidRPr="003371C3">
        <w:rPr>
          <w:rFonts w:ascii="Times New Roman" w:hAnsi="Times New Roman" w:cs="Times New Roman"/>
        </w:rPr>
        <w:t xml:space="preserve"> 0 positive values</w:t>
      </w:r>
      <w:r w:rsidR="00823F33" w:rsidRPr="003371C3">
        <w:rPr>
          <w:rFonts w:ascii="Times New Roman" w:hAnsi="Times New Roman" w:cs="Times New Roman"/>
        </w:rPr>
        <w:t xml:space="preserve"> of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fk</m:t>
            </m:r>
          </m:sub>
        </m:sSub>
      </m:oMath>
      <w:r w:rsidR="003371C3" w:rsidRPr="003371C3">
        <w:rPr>
          <w:rFonts w:ascii="Times New Roman" w:hAnsi="Times New Roman" w:cs="Times New Roman"/>
        </w:rPr>
        <w:t xml:space="preserve"> in 31 replicates.  In this situation</w:t>
      </w:r>
      <w:r w:rsidRPr="003371C3">
        <w:rPr>
          <w:rFonts w:ascii="Times New Roman" w:hAnsi="Times New Roman" w:cs="Times New Roman"/>
        </w:rPr>
        <w:t xml:space="preserve"> the confidence interval </w:t>
      </w:r>
      <w:r w:rsidR="002B6208" w:rsidRPr="003371C3">
        <w:rPr>
          <w:rFonts w:ascii="Times New Roman" w:hAnsi="Times New Roman" w:cs="Times New Roman"/>
        </w:rPr>
        <w:t xml:space="preserve">for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r>
          <w:rPr>
            <w:rFonts w:ascii="Cambria Math" w:hAnsi="Cambria Math" w:cs="Times New Roman"/>
          </w:rPr>
          <m:t xml:space="preserve"> </m:t>
        </m:r>
      </m:oMath>
      <w:r w:rsidRPr="003371C3">
        <w:rPr>
          <w:rFonts w:ascii="Times New Roman" w:hAnsi="Times New Roman" w:cs="Times New Roman"/>
        </w:rPr>
        <w:t>would be (0, 0.0</w:t>
      </w:r>
      <w:r w:rsidR="00B939C8" w:rsidRPr="003371C3">
        <w:rPr>
          <w:rFonts w:ascii="Times New Roman" w:hAnsi="Times New Roman" w:cs="Times New Roman"/>
        </w:rPr>
        <w:t>1</w:t>
      </w:r>
      <w:r w:rsidRPr="003371C3">
        <w:rPr>
          <w:rFonts w:ascii="Times New Roman" w:hAnsi="Times New Roman" w:cs="Times New Roman"/>
        </w:rPr>
        <w:t>7) and this would be suff</w:t>
      </w:r>
      <w:r w:rsidR="007A26F8" w:rsidRPr="003371C3">
        <w:rPr>
          <w:rFonts w:ascii="Times New Roman" w:hAnsi="Times New Roman" w:cs="Times New Roman"/>
        </w:rPr>
        <w:t xml:space="preserve">icient basis to stop the process </w:t>
      </w:r>
      <w:r w:rsidR="00823F33" w:rsidRPr="003371C3">
        <w:rPr>
          <w:rFonts w:ascii="Times New Roman" w:hAnsi="Times New Roman" w:cs="Times New Roman"/>
        </w:rPr>
        <w:t xml:space="preserve">because it is highly unlikely that additional replicates would cause us to conclude that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r>
          <w:rPr>
            <w:rFonts w:ascii="Cambria Math" w:hAnsi="Cambria Math" w:cs="Times New Roman"/>
          </w:rPr>
          <m:t>&gt;0.05</m:t>
        </m:r>
      </m:oMath>
      <w:r w:rsidRPr="003371C3">
        <w:rPr>
          <w:rFonts w:ascii="Times New Roman" w:hAnsi="Times New Roman" w:cs="Times New Roman"/>
        </w:rPr>
        <w:t xml:space="preserve">.  Another example would be 1 positive value in </w:t>
      </w:r>
      <w:r w:rsidR="00B939C8" w:rsidRPr="003371C3">
        <w:rPr>
          <w:rFonts w:ascii="Times New Roman" w:hAnsi="Times New Roman" w:cs="Times New Roman"/>
        </w:rPr>
        <w:t>53</w:t>
      </w:r>
      <w:r w:rsidRPr="003371C3">
        <w:rPr>
          <w:rFonts w:ascii="Times New Roman" w:hAnsi="Times New Roman" w:cs="Times New Roman"/>
        </w:rPr>
        <w:t xml:space="preserve"> replicates, the confidence interval would be (0.0</w:t>
      </w:r>
      <w:r w:rsidR="00B939C8" w:rsidRPr="003371C3">
        <w:rPr>
          <w:rFonts w:ascii="Times New Roman" w:hAnsi="Times New Roman" w:cs="Times New Roman"/>
        </w:rPr>
        <w:t>07</w:t>
      </w:r>
      <w:r w:rsidRPr="003371C3">
        <w:rPr>
          <w:rFonts w:ascii="Times New Roman" w:hAnsi="Times New Roman" w:cs="Times New Roman"/>
        </w:rPr>
        <w:t>, 0.0</w:t>
      </w:r>
      <w:r w:rsidR="00B939C8" w:rsidRPr="003371C3">
        <w:rPr>
          <w:rFonts w:ascii="Times New Roman" w:hAnsi="Times New Roman" w:cs="Times New Roman"/>
        </w:rPr>
        <w:t>49</w:t>
      </w:r>
      <w:r w:rsidRPr="003371C3">
        <w:rPr>
          <w:rFonts w:ascii="Times New Roman" w:hAnsi="Times New Roman" w:cs="Times New Roman"/>
        </w:rPr>
        <w:t xml:space="preserve">) and this would also be sufficient basis to </w:t>
      </w:r>
      <w:r w:rsidR="007A26F8" w:rsidRPr="003371C3">
        <w:rPr>
          <w:rFonts w:ascii="Times New Roman" w:hAnsi="Times New Roman" w:cs="Times New Roman"/>
        </w:rPr>
        <w:t>stop the process</w:t>
      </w:r>
      <w:r w:rsidRPr="003371C3">
        <w:rPr>
          <w:rFonts w:ascii="Times New Roman" w:hAnsi="Times New Roman" w:cs="Times New Roman"/>
        </w:rPr>
        <w:t xml:space="preserve">.  </w:t>
      </w:r>
    </w:p>
    <w:p w14:paraId="40EFDBBD" w14:textId="77777777" w:rsidR="000F1E9A" w:rsidRDefault="000F1E9A">
      <w:pPr>
        <w:rPr>
          <w:rFonts w:ascii="Times New Roman" w:hAnsi="Times New Roman" w:cs="Times New Roman"/>
        </w:rPr>
      </w:pPr>
    </w:p>
    <w:p w14:paraId="1087AEDC" w14:textId="4709E15D" w:rsidR="000F1E9A" w:rsidRPr="00F74DFE" w:rsidRDefault="000F1E9A">
      <w:pPr>
        <w:rPr>
          <w:rFonts w:ascii="Times New Roman" w:hAnsi="Times New Roman" w:cs="Times New Roman"/>
          <w:b/>
        </w:rPr>
      </w:pPr>
      <w:r w:rsidRPr="000F1E9A">
        <w:rPr>
          <w:rFonts w:ascii="Times New Roman" w:hAnsi="Times New Roman" w:cs="Times New Roman"/>
          <w:b/>
        </w:rPr>
        <w:t>3.3.3</w:t>
      </w:r>
      <w:r w:rsidRPr="00F74DFE">
        <w:rPr>
          <w:rFonts w:ascii="Times New Roman" w:hAnsi="Times New Roman" w:cs="Times New Roman"/>
          <w:b/>
        </w:rPr>
        <w:t xml:space="preserve"> Simultaneous testing of FNF and FNC</w:t>
      </w:r>
    </w:p>
    <w:p w14:paraId="6F5D9350" w14:textId="4B35F038" w:rsidR="00B939C8" w:rsidRPr="00110F65" w:rsidRDefault="00B939C8" w:rsidP="00B939C8">
      <w:pPr>
        <w:spacing w:before="240"/>
        <w:rPr>
          <w:rFonts w:ascii="Times New Roman" w:hAnsi="Times New Roman" w:cs="Times New Roman"/>
        </w:rPr>
      </w:pPr>
      <w:r w:rsidRPr="00110F65">
        <w:rPr>
          <w:rFonts w:ascii="Times New Roman" w:hAnsi="Times New Roman" w:cs="Times New Roman"/>
        </w:rPr>
        <w:t xml:space="preserve">The two stopping criteria </w:t>
      </w:r>
      <w:r w:rsidR="003371C3" w:rsidRPr="00110F65">
        <w:rPr>
          <w:rFonts w:ascii="Times New Roman" w:hAnsi="Times New Roman" w:cs="Times New Roman"/>
        </w:rPr>
        <w:t xml:space="preserve">for FNF (described above) are also applied to FNC after each bootstrap replicate is run.  The algorithm specifies that the process should stop only if one of the </w:t>
      </w:r>
      <w:r w:rsidR="000F1E9A">
        <w:rPr>
          <w:rFonts w:ascii="Times New Roman" w:hAnsi="Times New Roman" w:cs="Times New Roman"/>
        </w:rPr>
        <w:t xml:space="preserve">two </w:t>
      </w:r>
      <w:r w:rsidR="003371C3" w:rsidRPr="00110F65">
        <w:rPr>
          <w:rFonts w:ascii="Times New Roman" w:hAnsi="Times New Roman" w:cs="Times New Roman"/>
        </w:rPr>
        <w:t xml:space="preserve">stopping criteria </w:t>
      </w:r>
      <w:r w:rsidR="00463918">
        <w:rPr>
          <w:rFonts w:ascii="Times New Roman" w:hAnsi="Times New Roman" w:cs="Times New Roman"/>
        </w:rPr>
        <w:t>is</w:t>
      </w:r>
      <w:r w:rsidR="003371C3" w:rsidRPr="00110F65">
        <w:rPr>
          <w:rFonts w:ascii="Times New Roman" w:hAnsi="Times New Roman" w:cs="Times New Roman"/>
        </w:rPr>
        <w:t xml:space="preserve"> met for both FNF and FNC.  </w:t>
      </w:r>
      <w:r w:rsidRPr="00110F65">
        <w:rPr>
          <w:rFonts w:ascii="Times New Roman" w:hAnsi="Times New Roman" w:cs="Times New Roman"/>
        </w:rPr>
        <w:t xml:space="preserve">If </w:t>
      </w:r>
      <w:r w:rsidR="003371C3" w:rsidRPr="00110F65">
        <w:rPr>
          <w:rFonts w:ascii="Times New Roman" w:hAnsi="Times New Roman" w:cs="Times New Roman"/>
        </w:rPr>
        <w:t xml:space="preserve">one of </w:t>
      </w:r>
      <w:r w:rsidR="002B6208" w:rsidRPr="00110F65">
        <w:rPr>
          <w:rFonts w:ascii="Times New Roman" w:hAnsi="Times New Roman" w:cs="Times New Roman"/>
        </w:rPr>
        <w:t xml:space="preserve">the stopping criteria </w:t>
      </w:r>
      <w:r w:rsidR="003371C3" w:rsidRPr="00110F65">
        <w:rPr>
          <w:rFonts w:ascii="Times New Roman" w:hAnsi="Times New Roman" w:cs="Times New Roman"/>
        </w:rPr>
        <w:t>is</w:t>
      </w:r>
      <w:r w:rsidR="002B6208" w:rsidRPr="00110F65">
        <w:rPr>
          <w:rFonts w:ascii="Times New Roman" w:hAnsi="Times New Roman" w:cs="Times New Roman"/>
        </w:rPr>
        <w:t xml:space="preserve"> met for only one</w:t>
      </w:r>
      <w:r w:rsidR="003371C3" w:rsidRPr="00110F65">
        <w:rPr>
          <w:rFonts w:ascii="Times New Roman" w:hAnsi="Times New Roman" w:cs="Times New Roman"/>
        </w:rPr>
        <w:t xml:space="preserve"> (FNF or FNC)</w:t>
      </w:r>
      <w:r w:rsidR="004D01BD" w:rsidRPr="00110F65">
        <w:rPr>
          <w:rFonts w:ascii="Times New Roman" w:hAnsi="Times New Roman" w:cs="Times New Roman"/>
        </w:rPr>
        <w:t xml:space="preserve"> or for neither</w:t>
      </w:r>
      <w:r w:rsidR="002B6208" w:rsidRPr="00110F65">
        <w:rPr>
          <w:rFonts w:ascii="Times New Roman" w:hAnsi="Times New Roman" w:cs="Times New Roman"/>
        </w:rPr>
        <w:t xml:space="preserve">, then the bootstrap replicates </w:t>
      </w:r>
      <w:r w:rsidR="004D01BD" w:rsidRPr="00110F65">
        <w:rPr>
          <w:rFonts w:ascii="Times New Roman" w:hAnsi="Times New Roman" w:cs="Times New Roman"/>
        </w:rPr>
        <w:t>process</w:t>
      </w:r>
      <w:r w:rsidR="002B6208" w:rsidRPr="00110F65">
        <w:rPr>
          <w:rFonts w:ascii="Times New Roman" w:hAnsi="Times New Roman" w:cs="Times New Roman"/>
        </w:rPr>
        <w:t xml:space="preserve"> continue</w:t>
      </w:r>
      <w:r w:rsidR="004D01BD" w:rsidRPr="00110F65">
        <w:rPr>
          <w:rFonts w:ascii="Times New Roman" w:hAnsi="Times New Roman" w:cs="Times New Roman"/>
        </w:rPr>
        <w:t>s</w:t>
      </w:r>
      <w:r w:rsidR="002B6208" w:rsidRPr="00110F65">
        <w:rPr>
          <w:rFonts w:ascii="Times New Roman" w:hAnsi="Times New Roman" w:cs="Times New Roman"/>
        </w:rPr>
        <w:t xml:space="preserve"> and both the FNC and FNF criteria </w:t>
      </w:r>
      <w:r w:rsidR="004D01BD" w:rsidRPr="00110F65">
        <w:rPr>
          <w:rFonts w:ascii="Times New Roman" w:hAnsi="Times New Roman" w:cs="Times New Roman"/>
        </w:rPr>
        <w:t>are</w:t>
      </w:r>
      <w:r w:rsidR="002B6208" w:rsidRPr="00110F65">
        <w:rPr>
          <w:rFonts w:ascii="Times New Roman" w:hAnsi="Times New Roman" w:cs="Times New Roman"/>
        </w:rPr>
        <w:t xml:space="preserve"> reevaluated until both of them meet </w:t>
      </w:r>
      <w:r w:rsidR="003371C3" w:rsidRPr="00110F65">
        <w:rPr>
          <w:rFonts w:ascii="Times New Roman" w:hAnsi="Times New Roman" w:cs="Times New Roman"/>
        </w:rPr>
        <w:t>one of the</w:t>
      </w:r>
      <w:r w:rsidR="002B6208" w:rsidRPr="00110F65">
        <w:rPr>
          <w:rFonts w:ascii="Times New Roman" w:hAnsi="Times New Roman" w:cs="Times New Roman"/>
        </w:rPr>
        <w:t xml:space="preserve"> stopping criteria. </w:t>
      </w:r>
      <w:r w:rsidR="00DE5E76" w:rsidRPr="00110F65">
        <w:rPr>
          <w:rFonts w:ascii="Times New Roman" w:hAnsi="Times New Roman" w:cs="Times New Roman"/>
        </w:rPr>
        <w:t xml:space="preserve"> Computationally there is very little burden to computing bo</w:t>
      </w:r>
      <w:r w:rsidR="000A4FFC">
        <w:rPr>
          <w:rFonts w:ascii="Times New Roman" w:hAnsi="Times New Roman" w:cs="Times New Roman"/>
        </w:rPr>
        <w:t>th FNC if FNF is being computed</w:t>
      </w:r>
      <w:r w:rsidR="00DE5E76" w:rsidRPr="00110F65">
        <w:rPr>
          <w:rFonts w:ascii="Times New Roman" w:hAnsi="Times New Roman" w:cs="Times New Roman"/>
        </w:rPr>
        <w:t xml:space="preserve"> because the bulk of the computation is related to estimating </w:t>
      </w:r>
      <m:oMath>
        <m:r>
          <w:rPr>
            <w:rFonts w:ascii="Cambria Math" w:hAnsi="Cambria Math" w:cs="Times New Roman"/>
          </w:rPr>
          <m:t>w(Q,T)</m:t>
        </m:r>
      </m:oMath>
      <w:r w:rsidR="00DE5E76" w:rsidRPr="00110F65">
        <w:rPr>
          <w:rFonts w:ascii="Times New Roman" w:hAnsi="Times New Roman" w:cs="Times New Roman"/>
        </w:rPr>
        <w:t xml:space="preserve"> which is required for estimates of both.  So, both statistics are computed in subsequent iterations even though the stopping criterion for that statistic has been met.</w:t>
      </w:r>
    </w:p>
    <w:p w14:paraId="1C6708C9" w14:textId="61177EE8" w:rsidR="00F72940" w:rsidRPr="00F74DFE" w:rsidRDefault="000F1E9A" w:rsidP="00B939C8">
      <w:pPr>
        <w:spacing w:before="240"/>
        <w:rPr>
          <w:rFonts w:ascii="Times New Roman" w:hAnsi="Times New Roman" w:cs="Times New Roman"/>
          <w:b/>
        </w:rPr>
      </w:pPr>
      <w:r>
        <w:rPr>
          <w:rFonts w:ascii="Times New Roman" w:hAnsi="Times New Roman" w:cs="Times New Roman"/>
          <w:b/>
        </w:rPr>
        <w:t xml:space="preserve">3.3.4 </w:t>
      </w:r>
      <w:r w:rsidR="00F72940" w:rsidRPr="00F74DFE">
        <w:rPr>
          <w:rFonts w:ascii="Times New Roman" w:hAnsi="Times New Roman" w:cs="Times New Roman"/>
          <w:b/>
        </w:rPr>
        <w:t>Maximum number of replicates to be drawn</w:t>
      </w:r>
    </w:p>
    <w:p w14:paraId="0A857D0B" w14:textId="6F4D6749" w:rsidR="00F72940" w:rsidRDefault="00B939C8" w:rsidP="00251171">
      <w:pPr>
        <w:tabs>
          <w:tab w:val="left" w:pos="3690"/>
        </w:tabs>
        <w:spacing w:before="240"/>
        <w:rPr>
          <w:rFonts w:ascii="Times New Roman" w:hAnsi="Times New Roman" w:cs="Times New Roman"/>
        </w:rPr>
      </w:pPr>
      <w:r w:rsidRPr="00110F65">
        <w:rPr>
          <w:rFonts w:ascii="Times New Roman" w:hAnsi="Times New Roman" w:cs="Times New Roman"/>
        </w:rPr>
        <w:t xml:space="preserve">Finally, there is an additional </w:t>
      </w:r>
      <w:r w:rsidR="000F1E9A">
        <w:rPr>
          <w:rFonts w:ascii="Times New Roman" w:hAnsi="Times New Roman" w:cs="Times New Roman"/>
        </w:rPr>
        <w:t xml:space="preserve">rule that when </w:t>
      </w:r>
      <m:oMath>
        <m:r>
          <w:rPr>
            <w:rFonts w:ascii="Cambria Math" w:hAnsi="Cambria Math" w:cs="Times New Roman"/>
          </w:rPr>
          <m:t>M</m:t>
        </m:r>
      </m:oMath>
      <w:r w:rsidR="00F16172" w:rsidRPr="00110F65">
        <w:rPr>
          <w:rFonts w:ascii="Times New Roman" w:hAnsi="Times New Roman" w:cs="Times New Roman"/>
        </w:rPr>
        <w:t xml:space="preserve"> </w:t>
      </w:r>
      <w:r w:rsidRPr="00110F65">
        <w:rPr>
          <w:rFonts w:ascii="Times New Roman" w:hAnsi="Times New Roman" w:cs="Times New Roman"/>
        </w:rPr>
        <w:t xml:space="preserve">reaches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max</m:t>
            </m:r>
          </m:sub>
        </m:sSub>
      </m:oMath>
      <w:r w:rsidR="000F1E9A">
        <w:rPr>
          <w:rFonts w:ascii="Times New Roman" w:hAnsi="Times New Roman" w:cs="Times New Roman"/>
        </w:rPr>
        <w:t xml:space="preserve"> the bootstrap process will stop.  </w:t>
      </w:r>
      <w:r w:rsidR="00F42DB2">
        <w:rPr>
          <w:rFonts w:ascii="Times New Roman" w:hAnsi="Times New Roman" w:cs="Times New Roman"/>
        </w:rPr>
        <w:t xml:space="preserve">The default value in the code is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max</m:t>
            </m:r>
          </m:sub>
        </m:sSub>
        <m:r>
          <w:rPr>
            <w:rFonts w:ascii="Cambria Math" w:hAnsi="Cambria Math" w:cs="Times New Roman"/>
          </w:rPr>
          <m:t>=100</m:t>
        </m:r>
      </m:oMath>
      <w:r w:rsidR="00F42DB2">
        <w:rPr>
          <w:rFonts w:ascii="Times New Roman" w:hAnsi="Times New Roman" w:cs="Times New Roman"/>
        </w:rPr>
        <w:t xml:space="preserve"> but users are free to increase or decrease it.  Increasing it will improve the precision of the results</w:t>
      </w:r>
      <w:r w:rsidR="00463918">
        <w:rPr>
          <w:rFonts w:ascii="Times New Roman" w:hAnsi="Times New Roman" w:cs="Times New Roman"/>
        </w:rPr>
        <w:t>, again at a cost in terms of computer time</w:t>
      </w:r>
      <w:r w:rsidR="00F42DB2">
        <w:rPr>
          <w:rFonts w:ascii="Times New Roman" w:hAnsi="Times New Roman" w:cs="Times New Roman"/>
        </w:rPr>
        <w:t xml:space="preserve">.  If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max</m:t>
            </m:r>
          </m:sub>
        </m:sSub>
      </m:oMath>
      <w:r w:rsidRPr="00110F65">
        <w:rPr>
          <w:rFonts w:ascii="Times New Roman" w:hAnsi="Times New Roman" w:cs="Times New Roman"/>
        </w:rPr>
        <w:t>t</w:t>
      </w:r>
      <w:r w:rsidR="00F42DB2">
        <w:rPr>
          <w:rFonts w:ascii="Times New Roman" w:hAnsi="Times New Roman" w:cs="Times New Roman"/>
        </w:rPr>
        <w:t>he</w:t>
      </w:r>
      <w:r w:rsidRPr="00110F65">
        <w:rPr>
          <w:rFonts w:ascii="Times New Roman" w:hAnsi="Times New Roman" w:cs="Times New Roman"/>
        </w:rPr>
        <w:t xml:space="preserve"> </w:t>
      </w:r>
      <w:r w:rsidR="00F96BCF" w:rsidRPr="00110F65">
        <w:rPr>
          <w:rFonts w:ascii="Times New Roman" w:hAnsi="Times New Roman" w:cs="Times New Roman"/>
        </w:rPr>
        <w:t>algorithm</w:t>
      </w:r>
      <w:r w:rsidRPr="00110F65">
        <w:rPr>
          <w:rFonts w:ascii="Times New Roman" w:hAnsi="Times New Roman" w:cs="Times New Roman"/>
        </w:rPr>
        <w:t xml:space="preserve"> will stop</w:t>
      </w:r>
      <w:r w:rsidR="00F42DB2">
        <w:rPr>
          <w:rFonts w:ascii="Times New Roman" w:hAnsi="Times New Roman" w:cs="Times New Roman"/>
        </w:rPr>
        <w:t xml:space="preserve"> when that replicate is completed</w:t>
      </w:r>
      <w:r w:rsidRPr="00110F65">
        <w:rPr>
          <w:rFonts w:ascii="Times New Roman" w:hAnsi="Times New Roman" w:cs="Times New Roman"/>
        </w:rPr>
        <w:t xml:space="preserve">, regardless of the other criteria described above.  </w:t>
      </w:r>
    </w:p>
    <w:p w14:paraId="3E1ACB77" w14:textId="08A611A5" w:rsidR="00F72940" w:rsidRPr="00F74DFE" w:rsidRDefault="00F72940" w:rsidP="00B939C8">
      <w:pPr>
        <w:spacing w:before="240"/>
        <w:rPr>
          <w:rFonts w:ascii="Times New Roman" w:hAnsi="Times New Roman" w:cs="Times New Roman"/>
          <w:b/>
        </w:rPr>
      </w:pPr>
      <w:r w:rsidRPr="00F74DFE">
        <w:rPr>
          <w:rFonts w:ascii="Times New Roman" w:hAnsi="Times New Roman" w:cs="Times New Roman"/>
          <w:b/>
        </w:rPr>
        <w:t>3.</w:t>
      </w:r>
      <w:r w:rsidR="00251171">
        <w:rPr>
          <w:rFonts w:ascii="Times New Roman" w:hAnsi="Times New Roman" w:cs="Times New Roman"/>
          <w:b/>
        </w:rPr>
        <w:t>4</w:t>
      </w:r>
      <w:r w:rsidRPr="00F74DFE">
        <w:rPr>
          <w:rFonts w:ascii="Times New Roman" w:hAnsi="Times New Roman" w:cs="Times New Roman"/>
          <w:b/>
        </w:rPr>
        <w:t xml:space="preserve"> Determination of confidence intervals in WBT</w:t>
      </w:r>
    </w:p>
    <w:p w14:paraId="5C5F96BA" w14:textId="561B079B" w:rsidR="00215333" w:rsidRPr="00110F65" w:rsidRDefault="00823F33" w:rsidP="00B939C8">
      <w:pPr>
        <w:spacing w:before="240"/>
        <w:rPr>
          <w:rFonts w:ascii="Times New Roman" w:hAnsi="Times New Roman" w:cs="Times New Roman"/>
        </w:rPr>
      </w:pPr>
      <w:r w:rsidRPr="00110F65">
        <w:rPr>
          <w:rFonts w:ascii="Times New Roman" w:hAnsi="Times New Roman" w:cs="Times New Roman"/>
        </w:rPr>
        <w:t xml:space="preserve">The conclusions about the existence of a trend and the sign of the trend are determined </w:t>
      </w:r>
      <w:r w:rsidR="00B939C8" w:rsidRPr="00110F65">
        <w:rPr>
          <w:rFonts w:ascii="Times New Roman" w:hAnsi="Times New Roman" w:cs="Times New Roman"/>
        </w:rPr>
        <w:t>on the basis of the 90% confidence interval</w:t>
      </w:r>
      <w:r w:rsidR="003371C3" w:rsidRPr="00110F65">
        <w:rPr>
          <w:rFonts w:ascii="Times New Roman" w:hAnsi="Times New Roman" w:cs="Times New Roman"/>
        </w:rPr>
        <w:t xml:space="preserve">.  </w:t>
      </w:r>
      <w:r w:rsidRPr="00110F65">
        <w:rPr>
          <w:rFonts w:ascii="Times New Roman" w:hAnsi="Times New Roman" w:cs="Times New Roman"/>
        </w:rPr>
        <w:t>This process is used regardless of the criteria that led to stopping the bootstrap replications</w:t>
      </w:r>
      <w:r w:rsidR="00B939C8" w:rsidRPr="00110F65">
        <w:rPr>
          <w:rFonts w:ascii="Times New Roman" w:hAnsi="Times New Roman" w:cs="Times New Roman"/>
        </w:rPr>
        <w:t xml:space="preserve">. </w:t>
      </w:r>
      <w:r w:rsidRPr="00110F65">
        <w:rPr>
          <w:rFonts w:ascii="Times New Roman" w:hAnsi="Times New Roman" w:cs="Times New Roman"/>
        </w:rPr>
        <w:t xml:space="preserve"> The</w:t>
      </w:r>
      <w:r w:rsidR="00B939C8" w:rsidRPr="00110F65">
        <w:rPr>
          <w:rFonts w:ascii="Times New Roman" w:hAnsi="Times New Roman" w:cs="Times New Roman"/>
        </w:rPr>
        <w:t xml:space="preserve"> </w:t>
      </w:r>
      <w:r w:rsidR="00215333" w:rsidRPr="00110F65">
        <w:rPr>
          <w:rFonts w:ascii="Times New Roman" w:hAnsi="Times New Roman" w:cs="Times New Roman"/>
        </w:rPr>
        <w:t xml:space="preserve">90% confidence interval </w:t>
      </w:r>
      <w:r w:rsidRPr="00110F65">
        <w:rPr>
          <w:rFonts w:ascii="Times New Roman" w:hAnsi="Times New Roman" w:cs="Times New Roman"/>
        </w:rPr>
        <w:t xml:space="preserve">on the trend in FNF </w:t>
      </w:r>
      <w:r w:rsidR="00215333" w:rsidRPr="00110F65">
        <w:rPr>
          <w:rFonts w:ascii="Times New Roman" w:hAnsi="Times New Roman" w:cs="Times New Roman"/>
        </w:rPr>
        <w:t xml:space="preserve">is computed </w:t>
      </w:r>
      <w:r w:rsidR="00463918">
        <w:rPr>
          <w:rFonts w:ascii="Times New Roman" w:hAnsi="Times New Roman" w:cs="Times New Roman"/>
        </w:rPr>
        <w:t xml:space="preserve">by interpolating the 5% and 95% quantiles </w:t>
      </w:r>
      <w:r w:rsidR="004D01BD" w:rsidRPr="00110F65">
        <w:rPr>
          <w:rFonts w:ascii="Times New Roman" w:hAnsi="Times New Roman" w:cs="Times New Roman"/>
        </w:rPr>
        <w:t>of the sample cu</w:t>
      </w:r>
      <w:r w:rsidR="003371C3" w:rsidRPr="00110F65">
        <w:rPr>
          <w:rFonts w:ascii="Times New Roman" w:hAnsi="Times New Roman" w:cs="Times New Roman"/>
        </w:rPr>
        <w:t>mulative distribution function</w:t>
      </w:r>
      <w:r w:rsidR="00AB2547" w:rsidRPr="00110F65">
        <w:rPr>
          <w:rFonts w:ascii="Times New Roman" w:hAnsi="Times New Roman" w:cs="Times New Roman"/>
        </w:rPr>
        <w:t xml:space="preserve"> of the bootstrap estimates, </w:t>
      </w:r>
      <m:oMath>
        <m:sSub>
          <m:sSubPr>
            <m:ctrlPr>
              <w:rPr>
                <w:rFonts w:ascii="Cambria Math" w:hAnsi="Cambria Math" w:cs="Times New Roman"/>
              </w:rPr>
            </m:ctrlPr>
          </m:sSubPr>
          <m:e>
            <m:r>
              <m:rPr>
                <m:sty m:val="p"/>
              </m:rPr>
              <w:rPr>
                <w:rFonts w:ascii="Cambria Math" w:hAnsi="Cambria Math" w:cs="Times New Roman"/>
              </w:rPr>
              <m:t>Δ</m:t>
            </m:r>
          </m:e>
          <m:sub>
            <m:r>
              <w:rPr>
                <w:rFonts w:ascii="Cambria Math" w:hAnsi="Cambria Math" w:cs="Times New Roman"/>
              </w:rPr>
              <m:t>fk</m:t>
            </m:r>
          </m:sub>
        </m:sSub>
      </m:oMath>
      <w:r w:rsidR="003371C3" w:rsidRPr="00110F65">
        <w:rPr>
          <w:rFonts w:ascii="Times New Roman" w:hAnsi="Times New Roman" w:cs="Times New Roman"/>
        </w:rPr>
        <w:t xml:space="preserve">, </w:t>
      </w:r>
      <w:r w:rsidR="004D01BD" w:rsidRPr="00110F65">
        <w:rPr>
          <w:rFonts w:ascii="Times New Roman" w:hAnsi="Times New Roman" w:cs="Times New Roman"/>
        </w:rPr>
        <w:t xml:space="preserve">using </w:t>
      </w:r>
      <w:r w:rsidR="003371C3" w:rsidRPr="00110F65">
        <w:rPr>
          <w:rFonts w:ascii="Times New Roman" w:hAnsi="Times New Roman" w:cs="Times New Roman"/>
        </w:rPr>
        <w:t xml:space="preserve">the Weibull plotting position </w:t>
      </w:r>
      <w:r w:rsidR="005668A6">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{"citationID":"TdPDI7Hc","properties":{"formattedCitation":"(Stedinger et al., 1993)","plainCitation":"(Stedinger et al., 1993)"},"citationItems":[{"id":268,"uris":["http://zotero.org/groups/225375/items/BIFNDSDB"],"uri":["http://zotero.org/groups/225375/items/BIFNDSDB"],"itemData":{"id":268,"type":"chapter","title":"Frequency analysis of extreme events, Chapter 18 in Handbook of Hydrology, edited by DR Maidment","publisher":"McGraw-Hill","publisher-place":"New York","page":"18-1 to 18-66","event-place":"New York","author":[{"family":"Stedinger","given":"JR"},{"family":"Vogel","given":"RM"},{"family":"Foufoula-Georgiou","given":"E"}],"issued":{"date-parts":[["1993"]]}}}],"schema":"https://github.com/citation-style-language/schema/raw/master/csl-citation.json"} </w:instrText>
      </w:r>
      <w:r w:rsidR="005668A6">
        <w:rPr>
          <w:rFonts w:ascii="Times New Roman" w:hAnsi="Times New Roman" w:cs="Times New Roman"/>
        </w:rPr>
        <w:fldChar w:fldCharType="separate"/>
      </w:r>
      <w:r w:rsidR="00EB1A7F">
        <w:rPr>
          <w:rFonts w:ascii="Times New Roman" w:hAnsi="Times New Roman" w:cs="Times New Roman"/>
        </w:rPr>
        <w:t>(Stedinger et al., 1993)</w:t>
      </w:r>
      <w:r w:rsidR="005668A6">
        <w:rPr>
          <w:rFonts w:ascii="Times New Roman" w:hAnsi="Times New Roman" w:cs="Times New Roman"/>
        </w:rPr>
        <w:fldChar w:fldCharType="end"/>
      </w:r>
      <w:r w:rsidR="00AB2547" w:rsidRPr="00110F65">
        <w:rPr>
          <w:rFonts w:ascii="Times New Roman" w:hAnsi="Times New Roman" w:cs="Times New Roman"/>
        </w:rPr>
        <w:t xml:space="preserve">. </w:t>
      </w:r>
      <w:r w:rsidR="004D01BD" w:rsidRPr="00110F65">
        <w:rPr>
          <w:rFonts w:ascii="Times New Roman" w:hAnsi="Times New Roman" w:cs="Times New Roman"/>
        </w:rPr>
        <w:t xml:space="preserve"> </w:t>
      </w:r>
      <w:r w:rsidR="00215333" w:rsidRPr="00110F65">
        <w:rPr>
          <w:rFonts w:ascii="Times New Roman" w:hAnsi="Times New Roman" w:cs="Times New Roman"/>
        </w:rPr>
        <w:t xml:space="preserve">The lower bound of this confidence interval is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fL</m:t>
            </m:r>
          </m:sub>
        </m:sSub>
      </m:oMath>
      <w:r w:rsidR="00215333" w:rsidRPr="00110F65">
        <w:rPr>
          <w:rFonts w:ascii="Times New Roman" w:hAnsi="Times New Roman" w:cs="Times New Roman"/>
        </w:rPr>
        <w:t xml:space="preserve"> and the upper bound is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fU</m:t>
            </m:r>
          </m:sub>
        </m:sSub>
      </m:oMath>
      <w:r w:rsidR="004D01BD" w:rsidRPr="00110F65">
        <w:rPr>
          <w:rFonts w:ascii="Times New Roman" w:hAnsi="Times New Roman" w:cs="Times New Roman"/>
        </w:rPr>
        <w:t xml:space="preserve">. </w:t>
      </w:r>
      <w:r w:rsidR="00215333" w:rsidRPr="00110F65">
        <w:rPr>
          <w:rFonts w:ascii="Times New Roman" w:hAnsi="Times New Roman" w:cs="Times New Roman"/>
        </w:rPr>
        <w:t xml:space="preserve">The </w:t>
      </w:r>
      <w:r w:rsidR="007A26F8" w:rsidRPr="00110F65">
        <w:rPr>
          <w:rFonts w:ascii="Times New Roman" w:hAnsi="Times New Roman" w:cs="Times New Roman"/>
        </w:rPr>
        <w:t>conclusion that there is a trend</w:t>
      </w:r>
      <w:r w:rsidR="00B939C8" w:rsidRPr="00110F65">
        <w:rPr>
          <w:rFonts w:ascii="Times New Roman" w:hAnsi="Times New Roman" w:cs="Times New Roman"/>
        </w:rPr>
        <w:t xml:space="preserve"> </w:t>
      </w:r>
      <w:r w:rsidR="00215333" w:rsidRPr="00110F65">
        <w:rPr>
          <w:rFonts w:ascii="Times New Roman" w:hAnsi="Times New Roman" w:cs="Times New Roman"/>
        </w:rPr>
        <w:t>is based on the following rule:</w:t>
      </w:r>
      <w:r w:rsidR="007A26F8" w:rsidRPr="00110F65">
        <w:rPr>
          <w:rFonts w:ascii="Times New Roman" w:hAnsi="Times New Roman" w:cs="Times New Roman"/>
        </w:rPr>
        <w:t xml:space="preserve"> if</w:t>
      </w:r>
      <w:r w:rsidR="00215333" w:rsidRPr="00110F6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fL</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rPr>
                </m:ctrlPr>
              </m:accPr>
              <m:e>
                <m:r>
                  <m:rPr>
                    <m:sty m:val="p"/>
                  </m:rPr>
                  <w:rPr>
                    <w:rFonts w:ascii="Cambria Math" w:hAnsi="Cambria Math" w:cs="Times New Roman"/>
                  </w:rPr>
                  <m:t>Δ</m:t>
                </m:r>
              </m:e>
            </m:acc>
          </m:e>
          <m:sub>
            <m:r>
              <w:rPr>
                <w:rFonts w:ascii="Cambria Math" w:hAnsi="Cambria Math" w:cs="Times New Roman"/>
              </w:rPr>
              <m:t>fU</m:t>
            </m:r>
          </m:sub>
        </m:sSub>
        <m:r>
          <w:rPr>
            <w:rFonts w:ascii="Cambria Math" w:hAnsi="Cambria Math" w:cs="Times New Roman"/>
          </w:rPr>
          <m:t>)&gt;0</m:t>
        </m:r>
      </m:oMath>
      <w:r w:rsidR="007A26F8" w:rsidRPr="00110F65">
        <w:rPr>
          <w:rFonts w:ascii="Times New Roman" w:hAnsi="Times New Roman" w:cs="Times New Roman"/>
        </w:rPr>
        <w:t>, then we conclude that there is a trend</w:t>
      </w:r>
      <w:r w:rsidRPr="00110F65">
        <w:rPr>
          <w:rFonts w:ascii="Times New Roman" w:hAnsi="Times New Roman" w:cs="Times New Roman"/>
        </w:rPr>
        <w:t xml:space="preserve"> (reject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sidRPr="00110F65">
        <w:rPr>
          <w:rFonts w:ascii="Times New Roman" w:hAnsi="Times New Roman" w:cs="Times New Roman"/>
        </w:rPr>
        <w:t>).</w:t>
      </w:r>
      <w:r w:rsidR="007A26F8" w:rsidRPr="00110F65">
        <w:rPr>
          <w:rFonts w:ascii="Times New Roman" w:hAnsi="Times New Roman" w:cs="Times New Roman"/>
        </w:rPr>
        <w:t xml:space="preserve">  </w:t>
      </w:r>
      <w:r w:rsidR="00B939C8" w:rsidRPr="00110F65">
        <w:rPr>
          <w:rFonts w:ascii="Times New Roman" w:hAnsi="Times New Roman" w:cs="Times New Roman"/>
        </w:rPr>
        <w:t xml:space="preserve">In other words, if the lower and upper confidence limits are of the same sign, </w:t>
      </w:r>
      <w:r w:rsidR="007A26F8" w:rsidRPr="00110F65">
        <w:rPr>
          <w:rFonts w:ascii="Times New Roman" w:hAnsi="Times New Roman" w:cs="Times New Roman"/>
        </w:rPr>
        <w:t>we conclude that there is a trend</w:t>
      </w:r>
      <w:r w:rsidR="00B939C8" w:rsidRPr="00110F65">
        <w:rPr>
          <w:rFonts w:ascii="Times New Roman" w:hAnsi="Times New Roman" w:cs="Times New Roman"/>
        </w:rPr>
        <w:t xml:space="preserve">.  If they are of opposite signs (meaning that they straddle the value of 0), then we </w:t>
      </w:r>
      <w:r w:rsidR="007A26F8" w:rsidRPr="00110F65">
        <w:rPr>
          <w:rFonts w:ascii="Times New Roman" w:hAnsi="Times New Roman" w:cs="Times New Roman"/>
        </w:rPr>
        <w:t>regard the test as inconclusive</w:t>
      </w:r>
      <w:r w:rsidR="00B939C8" w:rsidRPr="00110F65">
        <w:rPr>
          <w:rFonts w:ascii="Times New Roman" w:hAnsi="Times New Roman" w:cs="Times New Roman"/>
        </w:rPr>
        <w:t>.</w:t>
      </w:r>
      <w:r w:rsidR="004D01BD" w:rsidRPr="00110F65">
        <w:rPr>
          <w:rFonts w:ascii="Times New Roman" w:hAnsi="Times New Roman" w:cs="Times New Roman"/>
        </w:rPr>
        <w:t xml:space="preserve">  </w:t>
      </w:r>
      <w:r w:rsidRPr="00110F65">
        <w:rPr>
          <w:rFonts w:ascii="Times New Roman" w:hAnsi="Times New Roman" w:cs="Times New Roman"/>
        </w:rPr>
        <w:t>The direction of the trend is based on the sign of the WRTDS FNF trend estimate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f</m:t>
            </m:r>
          </m:sub>
          <m:sup>
            <m:r>
              <w:rPr>
                <w:rFonts w:ascii="Cambria Math" w:hAnsi="Cambria Math" w:cs="Times New Roman"/>
              </w:rPr>
              <m:t>*</m:t>
            </m:r>
          </m:sup>
        </m:sSubSup>
      </m:oMath>
      <w:r w:rsidRPr="00110F65">
        <w:rPr>
          <w:rFonts w:ascii="Times New Roman" w:hAnsi="Times New Roman" w:cs="Times New Roman"/>
        </w:rPr>
        <w:t xml:space="preserve">). The analogous computation is made for concentration: including estimates of the upper and lower bounds on the 90% confidence interval </w:t>
      </w:r>
      <m:oMath>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cL</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rPr>
                </m:ctrlPr>
              </m:accPr>
              <m:e>
                <m:r>
                  <m:rPr>
                    <m:sty m:val="p"/>
                  </m:rPr>
                  <w:rPr>
                    <w:rFonts w:ascii="Cambria Math" w:hAnsi="Cambria Math" w:cs="Times New Roman"/>
                  </w:rPr>
                  <m:t>Δ</m:t>
                </m:r>
              </m:e>
            </m:acc>
          </m:e>
          <m:sub>
            <m:r>
              <w:rPr>
                <w:rFonts w:ascii="Cambria Math" w:hAnsi="Cambria Math" w:cs="Times New Roman"/>
              </w:rPr>
              <m:t>cU</m:t>
            </m:r>
          </m:sub>
        </m:sSub>
        <m:r>
          <w:rPr>
            <w:rFonts w:ascii="Cambria Math" w:hAnsi="Cambria Math" w:cs="Times New Roman"/>
          </w:rPr>
          <m:t>)</m:t>
        </m:r>
      </m:oMath>
      <w:r w:rsidRPr="00110F65">
        <w:rPr>
          <w:rFonts w:ascii="Times New Roman" w:hAnsi="Times New Roman" w:cs="Times New Roman"/>
        </w:rPr>
        <w:t xml:space="preserve">, conclusions about the existence of a trend (rejecting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c0</m:t>
            </m:r>
          </m:sub>
        </m:sSub>
      </m:oMath>
      <w:r w:rsidRPr="00110F65">
        <w:rPr>
          <w:rFonts w:ascii="Times New Roman" w:hAnsi="Times New Roman" w:cs="Times New Roman"/>
        </w:rPr>
        <w:t>), and conclusions about the direction of the trend, based on the sign of the WRTDS FNC trend estimate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m:t>
                </m:r>
              </m:e>
            </m:acc>
          </m:e>
          <m:sub>
            <m:r>
              <w:rPr>
                <w:rFonts w:ascii="Cambria Math" w:hAnsi="Cambria Math" w:cs="Times New Roman"/>
              </w:rPr>
              <m:t>c</m:t>
            </m:r>
          </m:sub>
          <m:sup>
            <m:r>
              <w:rPr>
                <w:rFonts w:ascii="Cambria Math" w:hAnsi="Cambria Math" w:cs="Times New Roman"/>
              </w:rPr>
              <m:t>*</m:t>
            </m:r>
          </m:sup>
        </m:sSubSup>
      </m:oMath>
      <w:r w:rsidRPr="00110F65">
        <w:rPr>
          <w:rFonts w:ascii="Times New Roman" w:hAnsi="Times New Roman" w:cs="Times New Roman"/>
        </w:rPr>
        <w:t xml:space="preserve">).  </w:t>
      </w:r>
      <w:r w:rsidR="00463918">
        <w:rPr>
          <w:rFonts w:ascii="Times New Roman" w:hAnsi="Times New Roman" w:cs="Times New Roman"/>
        </w:rPr>
        <w:t>Note that it is possible for the sign of the trend in FNC can be opposite that for FNF.</w:t>
      </w:r>
    </w:p>
    <w:p w14:paraId="631D7583" w14:textId="75140DD2" w:rsidR="00DE5E76" w:rsidRPr="00110F65" w:rsidRDefault="00823F33" w:rsidP="00B939C8">
      <w:pPr>
        <w:spacing w:before="240"/>
        <w:rPr>
          <w:rFonts w:ascii="Times New Roman" w:hAnsi="Times New Roman" w:cs="Times New Roman"/>
        </w:rPr>
      </w:pPr>
      <w:r w:rsidRPr="00110F65">
        <w:rPr>
          <w:rFonts w:ascii="Times New Roman" w:hAnsi="Times New Roman" w:cs="Times New Roman"/>
        </w:rPr>
        <w:t>I</w:t>
      </w:r>
      <w:r w:rsidR="00DE5E76" w:rsidRPr="00110F65">
        <w:rPr>
          <w:rFonts w:ascii="Times New Roman" w:hAnsi="Times New Roman" w:cs="Times New Roman"/>
        </w:rPr>
        <w:t>t is common to express the results of a hypothesis test not only by a decision to reject or not reject H</w:t>
      </w:r>
      <w:r w:rsidR="00DE5E76" w:rsidRPr="00110F65">
        <w:rPr>
          <w:rFonts w:ascii="Times New Roman" w:hAnsi="Times New Roman" w:cs="Times New Roman"/>
          <w:vertAlign w:val="subscript"/>
        </w:rPr>
        <w:t>0</w:t>
      </w:r>
      <w:r w:rsidR="00DE5E76" w:rsidRPr="00110F65">
        <w:rPr>
          <w:rFonts w:ascii="Times New Roman" w:hAnsi="Times New Roman" w:cs="Times New Roman"/>
        </w:rPr>
        <w:t xml:space="preserve">, but also to express a “two-sided p-value” for the test.  </w:t>
      </w:r>
      <w:r w:rsidR="007A26F8" w:rsidRPr="00110F65">
        <w:rPr>
          <w:rFonts w:ascii="Times New Roman" w:hAnsi="Times New Roman" w:cs="Times New Roman"/>
        </w:rPr>
        <w:t>The two-sided p-value derived from this procedure</w:t>
      </w:r>
      <w:r w:rsidR="004A3628" w:rsidRPr="00110F65">
        <w:rPr>
          <w:rFonts w:ascii="Times New Roman" w:hAnsi="Times New Roman" w:cs="Times New Roman"/>
        </w:rPr>
        <w:t xml:space="preserve"> for FNF</w:t>
      </w:r>
      <w:r w:rsidR="007A26F8" w:rsidRPr="00110F65">
        <w:rPr>
          <w:rFonts w:ascii="Times New Roman" w:hAnsi="Times New Roman" w:cs="Times New Roman"/>
        </w:rPr>
        <w:t xml:space="preserve"> is </w:t>
      </w:r>
      <m:oMath>
        <m:r>
          <w:rPr>
            <w:rFonts w:ascii="Cambria Math" w:hAnsi="Cambria Math" w:cs="Times New Roman"/>
          </w:rPr>
          <m:t>2∙</m:t>
        </m:r>
        <m:func>
          <m:funcPr>
            <m:ctrlPr>
              <w:rPr>
                <w:rFonts w:ascii="Cambria Math" w:hAnsi="Cambria Math" w:cs="Times New Roman"/>
              </w:rPr>
            </m:ctrlPr>
          </m:funcPr>
          <m:fName>
            <m:r>
              <m:rPr>
                <m:sty m:val="p"/>
              </m:rPr>
              <w:rPr>
                <w:rFonts w:ascii="Cambria Math" w:hAnsi="Cambria Math" w:cs="Times New Roman"/>
              </w:rPr>
              <m:t>min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π</m:t>
                        </m:r>
                      </m:e>
                    </m:acc>
                  </m:e>
                  <m:sub>
                    <m:r>
                      <w:rPr>
                        <w:rFonts w:ascii="Cambria Math" w:hAnsi="Cambria Math" w:cs="Times New Roman"/>
                      </w:rPr>
                      <m:t>f</m:t>
                    </m:r>
                  </m:sub>
                </m:sSub>
                <m:r>
                  <w:rPr>
                    <w:rFonts w:ascii="Cambria Math" w:hAnsi="Cambria Math" w:cs="Times New Roman"/>
                  </w:rPr>
                  <m:t>,1-</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π</m:t>
                        </m:r>
                      </m:e>
                    </m:acc>
                  </m:e>
                  <m:sub>
                    <m:r>
                      <w:rPr>
                        <w:rFonts w:ascii="Cambria Math" w:hAnsi="Cambria Math" w:cs="Times New Roman"/>
                      </w:rPr>
                      <m:t>f</m:t>
                    </m:r>
                  </m:sub>
                </m:sSub>
              </m:e>
            </m:d>
          </m:e>
        </m:func>
        <m:r>
          <w:rPr>
            <w:rFonts w:ascii="Cambria Math" w:hAnsi="Cambria Math" w:cs="Times New Roman"/>
          </w:rPr>
          <m:t>.</m:t>
        </m:r>
      </m:oMath>
      <w:r w:rsidR="007A26F8" w:rsidRPr="00110F65">
        <w:rPr>
          <w:rFonts w:ascii="Times New Roman" w:hAnsi="Times New Roman" w:cs="Times New Roman"/>
        </w:rPr>
        <w:t xml:space="preserve">  </w:t>
      </w:r>
      <w:r w:rsidR="004A3628" w:rsidRPr="00110F65">
        <w:rPr>
          <w:rFonts w:ascii="Times New Roman" w:hAnsi="Times New Roman" w:cs="Times New Roman"/>
        </w:rPr>
        <w:t xml:space="preserve">Similarly, the two-sided p-value derived from this procedure for FNC is </w:t>
      </w:r>
      <m:oMath>
        <m:r>
          <w:rPr>
            <w:rFonts w:ascii="Cambria Math" w:hAnsi="Cambria Math" w:cs="Times New Roman"/>
          </w:rPr>
          <m:t>2∙</m:t>
        </m:r>
        <m:func>
          <m:funcPr>
            <m:ctrlPr>
              <w:rPr>
                <w:rFonts w:ascii="Cambria Math" w:hAnsi="Cambria Math" w:cs="Times New Roman"/>
              </w:rPr>
            </m:ctrlPr>
          </m:funcPr>
          <m:fName>
            <m:r>
              <m:rPr>
                <m:sty m:val="p"/>
              </m:rPr>
              <w:rPr>
                <w:rFonts w:ascii="Cambria Math" w:hAnsi="Cambria Math" w:cs="Times New Roman"/>
              </w:rPr>
              <m:t>min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π</m:t>
                        </m:r>
                      </m:e>
                    </m:acc>
                  </m:e>
                  <m:sub>
                    <m:r>
                      <w:rPr>
                        <w:rFonts w:ascii="Cambria Math" w:hAnsi="Cambria Math" w:cs="Times New Roman"/>
                      </w:rPr>
                      <m:t>f</m:t>
                    </m:r>
                  </m:sub>
                </m:sSub>
                <m:r>
                  <w:rPr>
                    <w:rFonts w:ascii="Cambria Math" w:hAnsi="Cambria Math" w:cs="Times New Roman"/>
                  </w:rPr>
                  <m:t>,1-</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π</m:t>
                        </m:r>
                      </m:e>
                    </m:acc>
                  </m:e>
                  <m:sub>
                    <m:r>
                      <w:rPr>
                        <w:rFonts w:ascii="Cambria Math" w:hAnsi="Cambria Math" w:cs="Times New Roman"/>
                      </w:rPr>
                      <m:t>f</m:t>
                    </m:r>
                  </m:sub>
                </m:sSub>
              </m:e>
            </m:d>
          </m:e>
        </m:func>
      </m:oMath>
      <w:r w:rsidR="004A3628" w:rsidRPr="00110F65">
        <w:rPr>
          <w:rFonts w:ascii="Times New Roman" w:hAnsi="Times New Roman" w:cs="Times New Roman"/>
        </w:rPr>
        <w:t xml:space="preserve">.  </w:t>
      </w:r>
    </w:p>
    <w:p w14:paraId="0C7E0CF8" w14:textId="40F6DD6C" w:rsidR="00B76438" w:rsidRDefault="006D1C05" w:rsidP="00B939C8">
      <w:pPr>
        <w:spacing w:before="240"/>
        <w:rPr>
          <w:rFonts w:ascii="Times New Roman" w:hAnsi="Times New Roman" w:cs="Times New Roman"/>
          <w:b/>
        </w:rPr>
      </w:pPr>
      <w:r>
        <w:rPr>
          <w:rFonts w:ascii="Times New Roman" w:hAnsi="Times New Roman" w:cs="Times New Roman"/>
          <w:b/>
        </w:rPr>
        <w:t>4.</w:t>
      </w:r>
      <w:r w:rsidR="00032B3D">
        <w:rPr>
          <w:rFonts w:ascii="Times New Roman" w:hAnsi="Times New Roman" w:cs="Times New Roman"/>
          <w:b/>
        </w:rPr>
        <w:t xml:space="preserve"> </w:t>
      </w:r>
      <w:r>
        <w:rPr>
          <w:rFonts w:ascii="Times New Roman" w:hAnsi="Times New Roman" w:cs="Times New Roman"/>
          <w:b/>
        </w:rPr>
        <w:t>Communication</w:t>
      </w:r>
      <w:r w:rsidR="00032B3D">
        <w:rPr>
          <w:rFonts w:ascii="Times New Roman" w:hAnsi="Times New Roman" w:cs="Times New Roman"/>
          <w:b/>
        </w:rPr>
        <w:t xml:space="preserve"> of uncertainty results</w:t>
      </w:r>
    </w:p>
    <w:p w14:paraId="0F029D08" w14:textId="77777777" w:rsidR="00817A60" w:rsidRPr="00110F65" w:rsidRDefault="00817A60" w:rsidP="00B939C8">
      <w:pPr>
        <w:spacing w:before="240"/>
        <w:rPr>
          <w:rFonts w:ascii="Times New Roman" w:hAnsi="Times New Roman" w:cs="Times New Roman"/>
        </w:rPr>
      </w:pPr>
    </w:p>
    <w:p w14:paraId="18B8D280" w14:textId="1EDD9CF7" w:rsidR="000A4FFC" w:rsidRDefault="009B0BAC" w:rsidP="00492E4B">
      <w:pPr>
        <w:rPr>
          <w:rFonts w:ascii="Times New Roman" w:hAnsi="Times New Roman" w:cs="Times New Roman"/>
        </w:rPr>
      </w:pPr>
      <w:r>
        <w:rPr>
          <w:rFonts w:ascii="Times New Roman" w:hAnsi="Times New Roman" w:cs="Times New Roman"/>
        </w:rPr>
        <w:t xml:space="preserve">The </w:t>
      </w:r>
      <w:r w:rsidR="001F15F4">
        <w:rPr>
          <w:rFonts w:ascii="Times New Roman" w:hAnsi="Times New Roman" w:cs="Times New Roman"/>
        </w:rPr>
        <w:t>WBT</w:t>
      </w:r>
      <w:r>
        <w:rPr>
          <w:rFonts w:ascii="Times New Roman" w:hAnsi="Times New Roman" w:cs="Times New Roman"/>
        </w:rPr>
        <w:t xml:space="preserve"> described above follows the general approach know as Null-Hypothesis Significance Testing (NHST).  NHST is considered by many to be a standard requirement for publication of almost any type of scientific results (such as the analysis of trend), but at the same time it has been subject to considerable criticism (see for example, </w:t>
      </w:r>
      <w:r w:rsidR="00C465E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{"citationID":"1sa317sp74","properties":{"formattedCitation":"(Nicholls, 2001)","plainCitation":"(Nicholls, 2001)"},"citationItems":[{"id":293,"uris":["http://zotero.org/groups/319751/items/UD9HRPPK"],"uri":["http://zotero.org/groups/319751/items/UD9HRPPK"],"itemData":{"id":293,"type":"article-journal","title":"Commentary and analysis: The insignificance of significance testing","container-title":"Bulletin of the American Meteorological Society","page":"981-986","volume":"82","issue":"5","ISSN":"1520-0477","journalAbbreviation":"Bulletin of the American Meteorological Society","author":[{"family":"Nicholls","given":"Neville"}],"issued":{"date-parts":[["2001"]]}}}],"schema":"https://github.com/citation-style-language/schema/raw/master/csl-citation.json"} </w:instrText>
      </w:r>
      <w:r w:rsidR="00C465E7">
        <w:rPr>
          <w:rFonts w:ascii="Times New Roman" w:hAnsi="Times New Roman" w:cs="Times New Roman"/>
        </w:rPr>
        <w:fldChar w:fldCharType="separate"/>
      </w:r>
      <w:r w:rsidR="00EB1A7F">
        <w:rPr>
          <w:rFonts w:ascii="Times New Roman" w:hAnsi="Times New Roman" w:cs="Times New Roman"/>
        </w:rPr>
        <w:t>Nicholls, 2001</w:t>
      </w:r>
      <w:r w:rsidR="00251171">
        <w:rPr>
          <w:rFonts w:ascii="Times New Roman" w:hAnsi="Times New Roman" w:cs="Times New Roman"/>
        </w:rPr>
        <w:t xml:space="preserve">; </w:t>
      </w:r>
      <w:r w:rsidR="00C465E7">
        <w:rPr>
          <w:rFonts w:ascii="Times New Roman" w:hAnsi="Times New Roman" w:cs="Times New Roman"/>
        </w:rPr>
        <w:fldChar w:fldCharType="end"/>
      </w:r>
      <w:r w:rsidR="00C465E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{"citationID":"2i1qthp2kj","properties":{"formattedCitation":"(Cohn and Lins, 2005)","plainCitation":"(Cohn and Lins, 2005)"},"citationItems":[{"id":49,"uris":["http://zotero.org/groups/225375/items/HG3RIHZ3"],"uri":["http://zotero.org/groups/225375/items/HG3RIHZ3"],"itemData":{"id":49,"type":"article-journal","title":"Nature's style: Naturally trendy","container-title":"Geophysical Research Letters","page":"L23402","volume":"32","issue":"23","DOI":"10.1029/2005GL024476","ISSN":"1944-8007","journalAbbreviation":"Geophys. Res. Lett.","author":[{"family":"Cohn","given":"Timothy A."},{"family":"Lins","given":"Harry F."}],"issued":{"date-parts":[["2005",12,1]]}}}],"schema":"https://github.com/citation-style-language/schema/raw/master/csl-citation.json"} </w:instrText>
      </w:r>
      <w:r w:rsidR="00C465E7">
        <w:rPr>
          <w:rFonts w:ascii="Times New Roman" w:hAnsi="Times New Roman" w:cs="Times New Roman"/>
        </w:rPr>
        <w:fldChar w:fldCharType="separate"/>
      </w:r>
      <w:r w:rsidR="00EB1A7F">
        <w:rPr>
          <w:rFonts w:ascii="Times New Roman" w:hAnsi="Times New Roman" w:cs="Times New Roman"/>
        </w:rPr>
        <w:t>Cohn and Lins, 2005</w:t>
      </w:r>
      <w:r w:rsidR="00251171">
        <w:rPr>
          <w:rFonts w:ascii="Times New Roman" w:hAnsi="Times New Roman" w:cs="Times New Roman"/>
        </w:rPr>
        <w:t>;</w:t>
      </w:r>
      <w:r w:rsidR="00C465E7">
        <w:rPr>
          <w:rFonts w:ascii="Times New Roman" w:hAnsi="Times New Roman" w:cs="Times New Roman"/>
        </w:rPr>
        <w:fldChar w:fldCharType="end"/>
      </w:r>
      <w:r>
        <w:rPr>
          <w:rFonts w:ascii="Times New Roman" w:hAnsi="Times New Roman" w:cs="Times New Roman"/>
        </w:rPr>
        <w:t xml:space="preserve"> or </w:t>
      </w:r>
      <w:r w:rsidR="00C465E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{"citationID":"2p9l7b9gpu","properties":{"formattedCitation":"(Vogel et al., 2013)","plainCitation":"(Vogel et al., 2013)"},"citationItems":[{"id":294,"uris":["http://zotero.org/groups/319751/items/A7QTCJCI"],"uri":["http://zotero.org/groups/319751/items/A7QTCJCI"],"itemData":{"id":294,"type":"article-journal","title":"Brief Communication: Likelihood of societal preparedness for global change: trend detection","container-title":"Natural Hazards and Earth System Science","page":"1773-1778","volume":"13","issue":"7","ISSN":"1561-8633","journalAbbreviation":"Natural Hazards and Earth System Science","author":[{"family":"Vogel","given":"RM"},{"family":"Rosner","given":"A"},{"family":"Kirshen","given":"PH"}],"issued":{"date-parts":[["2013"]]}}}],"schema":"https://github.com/citation-style-language/schema/raw/master/csl-citation.json"} </w:instrText>
      </w:r>
      <w:r w:rsidR="00C465E7">
        <w:rPr>
          <w:rFonts w:ascii="Times New Roman" w:hAnsi="Times New Roman" w:cs="Times New Roman"/>
        </w:rPr>
        <w:fldChar w:fldCharType="separate"/>
      </w:r>
      <w:r w:rsidR="00EB1A7F">
        <w:rPr>
          <w:rFonts w:ascii="Times New Roman" w:hAnsi="Times New Roman" w:cs="Times New Roman"/>
        </w:rPr>
        <w:t>Vogel et al., 2013)</w:t>
      </w:r>
      <w:r w:rsidR="00C465E7">
        <w:rPr>
          <w:rFonts w:ascii="Times New Roman" w:hAnsi="Times New Roman" w:cs="Times New Roman"/>
        </w:rPr>
        <w:fldChar w:fldCharType="end"/>
      </w:r>
      <w:r>
        <w:rPr>
          <w:rFonts w:ascii="Times New Roman" w:hAnsi="Times New Roman" w:cs="Times New Roman"/>
        </w:rPr>
        <w:t xml:space="preserve">.  One concern relates to the arbitrary nature of the selected value of </w:t>
      </w:r>
      <m:oMath>
        <m:r>
          <w:rPr>
            <w:rFonts w:ascii="Cambria Math" w:hAnsi="Cambria Math" w:cs="Times New Roman"/>
          </w:rPr>
          <m:t>α</m:t>
        </m:r>
      </m:oMath>
      <w:r w:rsidR="001F15F4">
        <w:rPr>
          <w:rFonts w:ascii="Times New Roman" w:hAnsi="Times New Roman" w:cs="Times New Roman"/>
        </w:rPr>
        <w:t xml:space="preserve">, </w:t>
      </w:r>
      <w:r>
        <w:rPr>
          <w:rFonts w:ascii="Times New Roman" w:hAnsi="Times New Roman" w:cs="Times New Roman"/>
        </w:rPr>
        <w:t xml:space="preserve">the significance level.  Another concern is related to the highly constrained nature of the null hypothesis.  </w:t>
      </w:r>
      <w:r w:rsidR="00C465E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{"citationID":"1arsrv1noc","properties":{"formattedCitation":"(Cohn and Lins, 2005)","plainCitation":"(Cohn and Lins, 2005)"},"citationItems":[{"id":49,"uris":["http://zotero.org/groups/225375/items/HG3RIHZ3"],"uri":["http://zotero.org/groups/225375/items/HG3RIHZ3"],"itemData":{"id":49,"type":"article-journal","title":"Nature's style: Naturally trendy","container-title":"Geophysical Research Letters","page":"L23402","volume":"32","issue":"23","DOI":"10.1029/2005GL024476","ISSN":"1944-8007","journalAbbreviation":"Geophys. Res. Lett.","author":[{"family":"Cohn","given":"Timothy A."},{"family":"Lins","given":"Harry F."}],"issued":{"date-parts":[["2005",12,1]]}}}],"schema":"https://github.com/citation-style-language/schema/raw/master/csl-citation.json"} </w:instrText>
      </w:r>
      <w:r w:rsidR="00C465E7">
        <w:rPr>
          <w:rFonts w:ascii="Times New Roman" w:hAnsi="Times New Roman" w:cs="Times New Roman"/>
        </w:rPr>
        <w:fldChar w:fldCharType="separate"/>
      </w:r>
      <w:r w:rsidR="00251171">
        <w:rPr>
          <w:rFonts w:ascii="Times New Roman" w:hAnsi="Times New Roman" w:cs="Times New Roman"/>
        </w:rPr>
        <w:t>Cohn and Lins (</w:t>
      </w:r>
      <w:r w:rsidR="00EB1A7F">
        <w:rPr>
          <w:rFonts w:ascii="Times New Roman" w:hAnsi="Times New Roman" w:cs="Times New Roman"/>
        </w:rPr>
        <w:t>2005)</w:t>
      </w:r>
      <w:r w:rsidR="00C465E7">
        <w:rPr>
          <w:rFonts w:ascii="Times New Roman" w:hAnsi="Times New Roman" w:cs="Times New Roman"/>
        </w:rPr>
        <w:fldChar w:fldCharType="end"/>
      </w:r>
      <w:r>
        <w:rPr>
          <w:rFonts w:ascii="Times New Roman" w:hAnsi="Times New Roman" w:cs="Times New Roman"/>
        </w:rPr>
        <w:t xml:space="preserve"> characterized this </w:t>
      </w:r>
      <w:r w:rsidR="00251171">
        <w:rPr>
          <w:rFonts w:ascii="Times New Roman" w:hAnsi="Times New Roman" w:cs="Times New Roman"/>
        </w:rPr>
        <w:t xml:space="preserve">by </w:t>
      </w:r>
      <w:r>
        <w:rPr>
          <w:rFonts w:ascii="Times New Roman" w:hAnsi="Times New Roman" w:cs="Times New Roman"/>
        </w:rPr>
        <w:t>noting that rejection of the null hypothesis can arise because of a wide range of possible ways in which the natural system may depart from the null hypothesis, not just the existence of trend.</w:t>
      </w:r>
      <w:r w:rsidR="001F15F4">
        <w:rPr>
          <w:rFonts w:ascii="Times New Roman" w:hAnsi="Times New Roman" w:cs="Times New Roman"/>
        </w:rPr>
        <w:t xml:space="preserve">  This includes the potential for trend-like behavior to arise as a result of long-term persistence.</w:t>
      </w:r>
      <w:r>
        <w:rPr>
          <w:rFonts w:ascii="Times New Roman" w:hAnsi="Times New Roman" w:cs="Times New Roman"/>
        </w:rPr>
        <w:t xml:space="preserve">  </w:t>
      </w:r>
      <w:r w:rsidR="00C465E7">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{"citationID":"2q5jgk40cr","properties":{"formattedCitation":"(Vogel et al., 2013)","plainCitation":"(Vogel et al., 2013)"},"citationItems":[{"id":294,"uris":["http://zotero.org/groups/319751/items/A7QTCJCI"],"uri":["http://zotero.org/groups/319751/items/A7QTCJCI"],"itemData":{"id":294,"type":"article-journal","title":"Brief Communication: Likelihood of societal preparedness for global change: trend detection","container-title":"Natural Hazards and Earth System Science","page":"1773-1778","volume":"13","issue":"7","ISSN":"1561-8633","journalAbbreviation":"Natural Hazards and Earth System Science","author":[{"family":"Vogel","given":"RM"},{"family":"Rosner","given":"A"},{"family":"Kirshen","given":"PH"}],"issued":{"date-parts":[["2013"]]}}}],"schema":"https://github.com/citation-style-language/schema/raw/master/csl-citation.json"} </w:instrText>
      </w:r>
      <w:r w:rsidR="00C465E7">
        <w:rPr>
          <w:rFonts w:ascii="Times New Roman" w:hAnsi="Times New Roman" w:cs="Times New Roman"/>
        </w:rPr>
        <w:fldChar w:fldCharType="separate"/>
      </w:r>
      <w:r w:rsidR="00251171">
        <w:rPr>
          <w:rFonts w:ascii="Times New Roman" w:hAnsi="Times New Roman" w:cs="Times New Roman"/>
        </w:rPr>
        <w:t>Vogel et al.</w:t>
      </w:r>
      <w:r w:rsidR="00EB1A7F">
        <w:rPr>
          <w:rFonts w:ascii="Times New Roman" w:hAnsi="Times New Roman" w:cs="Times New Roman"/>
        </w:rPr>
        <w:t xml:space="preserve"> </w:t>
      </w:r>
      <w:r w:rsidR="00251171">
        <w:rPr>
          <w:rFonts w:ascii="Times New Roman" w:hAnsi="Times New Roman" w:cs="Times New Roman"/>
        </w:rPr>
        <w:t>(</w:t>
      </w:r>
      <w:r w:rsidR="00EB1A7F">
        <w:rPr>
          <w:rFonts w:ascii="Times New Roman" w:hAnsi="Times New Roman" w:cs="Times New Roman"/>
        </w:rPr>
        <w:t>2013)</w:t>
      </w:r>
      <w:r w:rsidR="00C465E7">
        <w:rPr>
          <w:rFonts w:ascii="Times New Roman" w:hAnsi="Times New Roman" w:cs="Times New Roman"/>
        </w:rPr>
        <w:fldChar w:fldCharType="end"/>
      </w:r>
      <w:r>
        <w:rPr>
          <w:rFonts w:ascii="Times New Roman" w:hAnsi="Times New Roman" w:cs="Times New Roman"/>
        </w:rPr>
        <w:t xml:space="preserve"> focus their criticism of NHST on the degree to which it is fixated on Type I error (the probability of rejecting the null hypothesis if it were actually true) versus concerns over Type II error.  Type II error can be thought of as failure to recognize an important signal, when that signal provide</w:t>
      </w:r>
      <w:r w:rsidR="00104C0A">
        <w:rPr>
          <w:rFonts w:ascii="Times New Roman" w:hAnsi="Times New Roman" w:cs="Times New Roman"/>
        </w:rPr>
        <w:t>s</w:t>
      </w:r>
      <w:r>
        <w:rPr>
          <w:rFonts w:ascii="Times New Roman" w:hAnsi="Times New Roman" w:cs="Times New Roman"/>
        </w:rPr>
        <w:t xml:space="preserve"> the basis for taking action.  </w:t>
      </w:r>
    </w:p>
    <w:p w14:paraId="3E2E06A5" w14:textId="77777777" w:rsidR="000A4FFC" w:rsidRDefault="000A4FFC" w:rsidP="00492E4B">
      <w:pPr>
        <w:rPr>
          <w:rFonts w:ascii="Times New Roman" w:hAnsi="Times New Roman" w:cs="Times New Roman"/>
        </w:rPr>
      </w:pPr>
    </w:p>
    <w:p w14:paraId="14F51E87" w14:textId="77777777" w:rsidR="001F15F4" w:rsidRDefault="009B0BAC" w:rsidP="00492E4B">
      <w:pPr>
        <w:rPr>
          <w:rFonts w:ascii="Times New Roman" w:hAnsi="Times New Roman" w:cs="Times New Roman"/>
        </w:rPr>
      </w:pPr>
      <w:r>
        <w:rPr>
          <w:rFonts w:ascii="Times New Roman" w:hAnsi="Times New Roman" w:cs="Times New Roman"/>
        </w:rPr>
        <w:t>Consider two examples.  In one case a set of environmental actions have been put in place over a decade and we wish to know if</w:t>
      </w:r>
      <w:r w:rsidR="00104C0A">
        <w:rPr>
          <w:rFonts w:ascii="Times New Roman" w:hAnsi="Times New Roman" w:cs="Times New Roman"/>
        </w:rPr>
        <w:t>,</w:t>
      </w:r>
      <w:r>
        <w:rPr>
          <w:rFonts w:ascii="Times New Roman" w:hAnsi="Times New Roman" w:cs="Times New Roman"/>
        </w:rPr>
        <w:t xml:space="preserve"> under those actions, progress is being made towards agreed</w:t>
      </w:r>
      <w:r w:rsidR="00104C0A">
        <w:rPr>
          <w:rFonts w:ascii="Times New Roman" w:hAnsi="Times New Roman" w:cs="Times New Roman"/>
        </w:rPr>
        <w:t>-up</w:t>
      </w:r>
      <w:r>
        <w:rPr>
          <w:rFonts w:ascii="Times New Roman" w:hAnsi="Times New Roman" w:cs="Times New Roman"/>
        </w:rPr>
        <w:t xml:space="preserve">on goals.  The evidence provided by the data may not be convincing in the sense that it allows us to reject the null hypothesis in favor of the alternative that the trend in concentration (or flux) is downwards, and yet the evidence may be strong enough such that </w:t>
      </w:r>
      <w:r w:rsidR="00104C0A">
        <w:rPr>
          <w:rFonts w:ascii="Times New Roman" w:hAnsi="Times New Roman" w:cs="Times New Roman"/>
        </w:rPr>
        <w:t>one c</w:t>
      </w:r>
      <w:r>
        <w:rPr>
          <w:rFonts w:ascii="Times New Roman" w:hAnsi="Times New Roman" w:cs="Times New Roman"/>
        </w:rPr>
        <w:t xml:space="preserve">ould </w:t>
      </w:r>
      <w:r w:rsidR="00104C0A">
        <w:rPr>
          <w:rFonts w:ascii="Times New Roman" w:hAnsi="Times New Roman" w:cs="Times New Roman"/>
        </w:rPr>
        <w:t>make a statement such as,</w:t>
      </w:r>
      <w:r>
        <w:rPr>
          <w:rFonts w:ascii="Times New Roman" w:hAnsi="Times New Roman" w:cs="Times New Roman"/>
        </w:rPr>
        <w:t xml:space="preserve"> “</w:t>
      </w:r>
      <w:r w:rsidR="001F15F4">
        <w:rPr>
          <w:rFonts w:ascii="Times New Roman" w:hAnsi="Times New Roman" w:cs="Times New Roman"/>
        </w:rPr>
        <w:t>Even though we cannot reject the null hypothesis, we have high</w:t>
      </w:r>
      <w:r>
        <w:rPr>
          <w:rFonts w:ascii="Times New Roman" w:hAnsi="Times New Roman" w:cs="Times New Roman"/>
        </w:rPr>
        <w:t xml:space="preserve"> confiden</w:t>
      </w:r>
      <w:r w:rsidR="00104C0A">
        <w:rPr>
          <w:rFonts w:ascii="Times New Roman" w:hAnsi="Times New Roman" w:cs="Times New Roman"/>
        </w:rPr>
        <w:t>ce</w:t>
      </w:r>
      <w:r>
        <w:rPr>
          <w:rFonts w:ascii="Times New Roman" w:hAnsi="Times New Roman" w:cs="Times New Roman"/>
        </w:rPr>
        <w:t xml:space="preserve"> that the data </w:t>
      </w:r>
      <w:r w:rsidR="001F15F4">
        <w:rPr>
          <w:rFonts w:ascii="Times New Roman" w:hAnsi="Times New Roman" w:cs="Times New Roman"/>
        </w:rPr>
        <w:t>are indicating</w:t>
      </w:r>
      <w:r>
        <w:rPr>
          <w:rFonts w:ascii="Times New Roman" w:hAnsi="Times New Roman" w:cs="Times New Roman"/>
        </w:rPr>
        <w:t xml:space="preserve"> </w:t>
      </w:r>
      <w:r w:rsidR="00EF7024">
        <w:rPr>
          <w:rFonts w:ascii="Times New Roman" w:hAnsi="Times New Roman" w:cs="Times New Roman"/>
        </w:rPr>
        <w:t>that water quality is</w:t>
      </w:r>
      <w:r>
        <w:rPr>
          <w:rFonts w:ascii="Times New Roman" w:hAnsi="Times New Roman" w:cs="Times New Roman"/>
        </w:rPr>
        <w:t xml:space="preserve"> </w:t>
      </w:r>
      <w:r w:rsidR="001F15F4">
        <w:rPr>
          <w:rFonts w:ascii="Times New Roman" w:hAnsi="Times New Roman" w:cs="Times New Roman"/>
        </w:rPr>
        <w:t>improving</w:t>
      </w:r>
      <w:r>
        <w:rPr>
          <w:rFonts w:ascii="Times New Roman" w:hAnsi="Times New Roman" w:cs="Times New Roman"/>
        </w:rPr>
        <w:t xml:space="preserve"> and given the lag times involved in fully realizing the benefits of the actions taken, </w:t>
      </w:r>
      <w:r w:rsidR="00104C0A">
        <w:rPr>
          <w:rFonts w:ascii="Times New Roman" w:hAnsi="Times New Roman" w:cs="Times New Roman"/>
        </w:rPr>
        <w:t>staying</w:t>
      </w:r>
      <w:r>
        <w:rPr>
          <w:rFonts w:ascii="Times New Roman" w:hAnsi="Times New Roman" w:cs="Times New Roman"/>
        </w:rPr>
        <w:t xml:space="preserve"> the course with the </w:t>
      </w:r>
      <w:r w:rsidR="00104C0A">
        <w:rPr>
          <w:rFonts w:ascii="Times New Roman" w:hAnsi="Times New Roman" w:cs="Times New Roman"/>
        </w:rPr>
        <w:t xml:space="preserve">existing </w:t>
      </w:r>
      <w:r>
        <w:rPr>
          <w:rFonts w:ascii="Times New Roman" w:hAnsi="Times New Roman" w:cs="Times New Roman"/>
        </w:rPr>
        <w:t xml:space="preserve">policies </w:t>
      </w:r>
      <w:r w:rsidR="00104C0A">
        <w:rPr>
          <w:rFonts w:ascii="Times New Roman" w:hAnsi="Times New Roman" w:cs="Times New Roman"/>
        </w:rPr>
        <w:t xml:space="preserve">that </w:t>
      </w:r>
      <w:r>
        <w:rPr>
          <w:rFonts w:ascii="Times New Roman" w:hAnsi="Times New Roman" w:cs="Times New Roman"/>
        </w:rPr>
        <w:t xml:space="preserve">have adopted </w:t>
      </w:r>
      <w:r w:rsidR="00104C0A">
        <w:rPr>
          <w:rFonts w:ascii="Times New Roman" w:hAnsi="Times New Roman" w:cs="Times New Roman"/>
        </w:rPr>
        <w:t xml:space="preserve">are appropriate at this time </w:t>
      </w:r>
      <w:r>
        <w:rPr>
          <w:rFonts w:ascii="Times New Roman" w:hAnsi="Times New Roman" w:cs="Times New Roman"/>
        </w:rPr>
        <w:t xml:space="preserve">and </w:t>
      </w:r>
      <w:r w:rsidR="00104C0A">
        <w:rPr>
          <w:rFonts w:ascii="Times New Roman" w:hAnsi="Times New Roman" w:cs="Times New Roman"/>
        </w:rPr>
        <w:t xml:space="preserve">warrants a </w:t>
      </w:r>
      <w:r>
        <w:rPr>
          <w:rFonts w:ascii="Times New Roman" w:hAnsi="Times New Roman" w:cs="Times New Roman"/>
        </w:rPr>
        <w:t xml:space="preserve">check back in a couple of years </w:t>
      </w:r>
      <w:r w:rsidR="00104C0A">
        <w:rPr>
          <w:rFonts w:ascii="Times New Roman" w:hAnsi="Times New Roman" w:cs="Times New Roman"/>
        </w:rPr>
        <w:t xml:space="preserve">to </w:t>
      </w:r>
      <w:r>
        <w:rPr>
          <w:rFonts w:ascii="Times New Roman" w:hAnsi="Times New Roman" w:cs="Times New Roman"/>
        </w:rPr>
        <w:t>re-evaluate if conditions are truly improving.”  The second example is one where the evidence shows that</w:t>
      </w:r>
      <w:r w:rsidR="00104C0A">
        <w:rPr>
          <w:rFonts w:ascii="Times New Roman" w:hAnsi="Times New Roman" w:cs="Times New Roman"/>
        </w:rPr>
        <w:t>,</w:t>
      </w:r>
      <w:r>
        <w:rPr>
          <w:rFonts w:ascii="Times New Roman" w:hAnsi="Times New Roman" w:cs="Times New Roman"/>
        </w:rPr>
        <w:t xml:space="preserve"> under current policies</w:t>
      </w:r>
      <w:r w:rsidR="00104C0A">
        <w:rPr>
          <w:rFonts w:ascii="Times New Roman" w:hAnsi="Times New Roman" w:cs="Times New Roman"/>
        </w:rPr>
        <w:t>,</w:t>
      </w:r>
      <w:r>
        <w:rPr>
          <w:rFonts w:ascii="Times New Roman" w:hAnsi="Times New Roman" w:cs="Times New Roman"/>
        </w:rPr>
        <w:t xml:space="preserve"> concentrations (or fluxes) have been rising in recent years even though the </w:t>
      </w:r>
      <w:r w:rsidR="00104C0A">
        <w:rPr>
          <w:rFonts w:ascii="Times New Roman" w:hAnsi="Times New Roman" w:cs="Times New Roman"/>
        </w:rPr>
        <w:t xml:space="preserve">data do not </w:t>
      </w:r>
      <w:r>
        <w:rPr>
          <w:rFonts w:ascii="Times New Roman" w:hAnsi="Times New Roman" w:cs="Times New Roman"/>
        </w:rPr>
        <w:t xml:space="preserve">provide sufficient evidence to allow us to reject the null hypothesis. </w:t>
      </w:r>
      <w:r w:rsidR="001F15F4">
        <w:rPr>
          <w:rFonts w:ascii="Times New Roman" w:hAnsi="Times New Roman" w:cs="Times New Roman"/>
        </w:rPr>
        <w:t xml:space="preserve">A third case is one in which there is virtually no indication in the data that conditions are either improving or deteriorating and we wish to convey that there is no substantial support for any conclusion about the direction of the change.  </w:t>
      </w:r>
    </w:p>
    <w:p w14:paraId="296448B4" w14:textId="77777777" w:rsidR="001F15F4" w:rsidRDefault="001F15F4" w:rsidP="00492E4B">
      <w:pPr>
        <w:rPr>
          <w:rFonts w:ascii="Times New Roman" w:hAnsi="Times New Roman" w:cs="Times New Roman"/>
        </w:rPr>
      </w:pPr>
    </w:p>
    <w:p w14:paraId="68B76C62" w14:textId="1AA0E455" w:rsidR="00492E4B" w:rsidRDefault="009B0BAC" w:rsidP="00492E4B">
      <w:pPr>
        <w:rPr>
          <w:rFonts w:ascii="Times New Roman" w:hAnsi="Times New Roman" w:cs="Times New Roman"/>
        </w:rPr>
      </w:pPr>
      <w:r>
        <w:rPr>
          <w:rFonts w:ascii="Times New Roman" w:hAnsi="Times New Roman" w:cs="Times New Roman"/>
        </w:rPr>
        <w:t>What is needed is a lexicon that can be used to describe the degree of statistical support that the data set and the associated analysis provides</w:t>
      </w:r>
      <w:r w:rsidR="00EF7024">
        <w:rPr>
          <w:rFonts w:ascii="Times New Roman" w:hAnsi="Times New Roman" w:cs="Times New Roman"/>
        </w:rPr>
        <w:t>,</w:t>
      </w:r>
      <w:r>
        <w:rPr>
          <w:rFonts w:ascii="Times New Roman" w:hAnsi="Times New Roman" w:cs="Times New Roman"/>
        </w:rPr>
        <w:t xml:space="preserve"> regarding the likelihood that the direction of change has been positive (or negative) over some specified period of time. </w:t>
      </w:r>
      <w:r w:rsidR="004A3628" w:rsidRPr="00110F65">
        <w:rPr>
          <w:rFonts w:ascii="Times New Roman" w:hAnsi="Times New Roman" w:cs="Times New Roman"/>
        </w:rPr>
        <w:t>The type of</w:t>
      </w:r>
      <w:r w:rsidR="00B76438" w:rsidRPr="00110F65">
        <w:rPr>
          <w:rFonts w:ascii="Times New Roman" w:hAnsi="Times New Roman" w:cs="Times New Roman"/>
        </w:rPr>
        <w:t xml:space="preserve"> statement </w:t>
      </w:r>
      <w:r w:rsidR="004A3628" w:rsidRPr="00110F65">
        <w:rPr>
          <w:rFonts w:ascii="Times New Roman" w:hAnsi="Times New Roman" w:cs="Times New Roman"/>
        </w:rPr>
        <w:t>proposed here</w:t>
      </w:r>
      <w:r w:rsidR="00B76438" w:rsidRPr="00110F65">
        <w:rPr>
          <w:rFonts w:ascii="Times New Roman" w:hAnsi="Times New Roman" w:cs="Times New Roman"/>
        </w:rPr>
        <w:t xml:space="preserve"> is </w:t>
      </w:r>
      <w:r w:rsidR="000A4FFC">
        <w:rPr>
          <w:rFonts w:ascii="Times New Roman" w:hAnsi="Times New Roman" w:cs="Times New Roman"/>
        </w:rPr>
        <w:t>based on the language that</w:t>
      </w:r>
      <w:r w:rsidR="00B76438" w:rsidRPr="00110F65">
        <w:rPr>
          <w:rFonts w:ascii="Times New Roman" w:hAnsi="Times New Roman" w:cs="Times New Roman"/>
        </w:rPr>
        <w:t xml:space="preserve"> has been </w:t>
      </w:r>
      <w:r w:rsidR="000A4FFC">
        <w:rPr>
          <w:rFonts w:ascii="Times New Roman" w:hAnsi="Times New Roman" w:cs="Times New Roman"/>
        </w:rPr>
        <w:t>used</w:t>
      </w:r>
      <w:r w:rsidR="00B76438" w:rsidRPr="00110F65">
        <w:rPr>
          <w:rFonts w:ascii="Times New Roman" w:hAnsi="Times New Roman" w:cs="Times New Roman"/>
        </w:rPr>
        <w:t xml:space="preserve"> by the IPCC (Intergovernmental Panel on Climate Change</w:t>
      </w:r>
      <w:r w:rsidR="00B76438" w:rsidRPr="00212523">
        <w:rPr>
          <w:rFonts w:ascii="Times New Roman" w:hAnsi="Times New Roman" w:cs="Times New Roman"/>
        </w:rPr>
        <w:t>)</w:t>
      </w:r>
      <w:r w:rsidR="004A3628" w:rsidRPr="00212523">
        <w:rPr>
          <w:rFonts w:ascii="Times New Roman" w:hAnsi="Times New Roman" w:cs="Times New Roman"/>
        </w:rPr>
        <w:t>(</w:t>
      </w:r>
      <w:r w:rsidR="00492E4B" w:rsidRPr="00492E4B">
        <w:t xml:space="preserve"> </w:t>
      </w:r>
      <w:hyperlink r:id="rId10" w:history="1">
        <w:r w:rsidR="00492E4B" w:rsidRPr="002141C5">
          <w:rPr>
            <w:rStyle w:val="Hyperlink"/>
            <w:rFonts w:ascii="Times New Roman" w:hAnsi="Times New Roman" w:cs="Times New Roman"/>
          </w:rPr>
          <w:t>https://ipcc-wg2.gov/AR5/images/uploads/IPCC_WG2AR5_SPM_Approved.pdf. box SPM.3</w:t>
        </w:r>
      </w:hyperlink>
      <w:r w:rsidR="00492E4B" w:rsidRPr="00212523">
        <w:rPr>
          <w:rFonts w:ascii="Times New Roman" w:hAnsi="Times New Roman" w:cs="Times New Roman"/>
        </w:rPr>
        <w:t>, page 5</w:t>
      </w:r>
      <w:r w:rsidR="004A3628" w:rsidRPr="00212523">
        <w:rPr>
          <w:rFonts w:ascii="Times New Roman" w:hAnsi="Times New Roman" w:cs="Times New Roman"/>
        </w:rPr>
        <w:t>)</w:t>
      </w:r>
      <w:r w:rsidR="00B76438" w:rsidRPr="00110F65">
        <w:rPr>
          <w:rFonts w:ascii="Times New Roman" w:hAnsi="Times New Roman" w:cs="Times New Roman"/>
        </w:rPr>
        <w:t xml:space="preserve"> in which </w:t>
      </w:r>
      <w:r w:rsidR="00A71D2B">
        <w:rPr>
          <w:rFonts w:ascii="Times New Roman" w:hAnsi="Times New Roman" w:cs="Times New Roman"/>
        </w:rPr>
        <w:t>the following statements are used to indicate confidence of an outcome:</w:t>
      </w:r>
      <w:r w:rsidR="00492E4B">
        <w:rPr>
          <w:rFonts w:ascii="Times New Roman" w:hAnsi="Times New Roman" w:cs="Times New Roman"/>
        </w:rPr>
        <w:t xml:space="preserve"> “The likelihood, or probability, of some well-defined outcome having occurred […] can be described quantitatively through the following terms:  virtually certain, 99-100% probability: extremely likely, 95-100%; very likely, 90-100%; likely, 66-100%; more likely than not, &gt;50-100%; about as likely as not, 33-66%; unlikely, 0-33%; very unlikely, 0-10%; extremely unlikely, 0-5%; and exceptionally unlikely, 0-1%.”</w:t>
      </w:r>
    </w:p>
    <w:p w14:paraId="78C1099C" w14:textId="77777777" w:rsidR="00B76438" w:rsidRPr="00110F65" w:rsidRDefault="00B76438" w:rsidP="00B76438">
      <w:pPr>
        <w:rPr>
          <w:rFonts w:ascii="Times New Roman" w:hAnsi="Times New Roman" w:cs="Times New Roman"/>
        </w:rPr>
      </w:pPr>
    </w:p>
    <w:p w14:paraId="6AB944DC" w14:textId="54D4D523" w:rsidR="004A3628" w:rsidRPr="00110F65" w:rsidRDefault="00B76438" w:rsidP="00B76438">
      <w:pPr>
        <w:rPr>
          <w:rFonts w:ascii="Times New Roman" w:hAnsi="Times New Roman" w:cs="Times New Roman"/>
        </w:rPr>
      </w:pPr>
      <w:r w:rsidRPr="00110F65">
        <w:rPr>
          <w:rFonts w:ascii="Times New Roman" w:hAnsi="Times New Roman" w:cs="Times New Roman"/>
        </w:rPr>
        <w:t>Adopting their terminology, one might say, for example: “</w:t>
      </w:r>
      <w:r w:rsidR="00492E4B">
        <w:rPr>
          <w:rFonts w:ascii="Times New Roman" w:hAnsi="Times New Roman" w:cs="Times New Roman"/>
        </w:rPr>
        <w:t>it is extremely likely that</w:t>
      </w:r>
      <w:r w:rsidRPr="00110F65">
        <w:rPr>
          <w:rFonts w:ascii="Times New Roman" w:hAnsi="Times New Roman" w:cs="Times New Roman"/>
        </w:rPr>
        <w:t xml:space="preserve"> that the trend in nitrate between 1990 and 2010 </w:t>
      </w:r>
      <w:r w:rsidR="00492E4B">
        <w:rPr>
          <w:rFonts w:ascii="Times New Roman" w:hAnsi="Times New Roman" w:cs="Times New Roman"/>
        </w:rPr>
        <w:t>was</w:t>
      </w:r>
      <w:r w:rsidRPr="00110F65">
        <w:rPr>
          <w:rFonts w:ascii="Times New Roman" w:hAnsi="Times New Roman" w:cs="Times New Roman"/>
        </w:rPr>
        <w:t xml:space="preserve"> upward” and this would mean that we believe that there is at least a 9</w:t>
      </w:r>
      <w:r w:rsidR="00492E4B">
        <w:rPr>
          <w:rFonts w:ascii="Times New Roman" w:hAnsi="Times New Roman" w:cs="Times New Roman"/>
        </w:rPr>
        <w:t>5</w:t>
      </w:r>
      <w:r w:rsidRPr="00110F65">
        <w:rPr>
          <w:rFonts w:ascii="Times New Roman" w:hAnsi="Times New Roman" w:cs="Times New Roman"/>
        </w:rPr>
        <w:t xml:space="preserve"> out of 10</w:t>
      </w:r>
      <w:r w:rsidR="00492E4B">
        <w:rPr>
          <w:rFonts w:ascii="Times New Roman" w:hAnsi="Times New Roman" w:cs="Times New Roman"/>
        </w:rPr>
        <w:t>0</w:t>
      </w:r>
      <w:r w:rsidRPr="00110F65">
        <w:rPr>
          <w:rFonts w:ascii="Times New Roman" w:hAnsi="Times New Roman" w:cs="Times New Roman"/>
        </w:rPr>
        <w:t xml:space="preserve"> chance that the direction </w:t>
      </w:r>
      <w:r w:rsidR="00492E4B">
        <w:rPr>
          <w:rFonts w:ascii="Times New Roman" w:hAnsi="Times New Roman" w:cs="Times New Roman"/>
        </w:rPr>
        <w:t>was</w:t>
      </w:r>
      <w:r w:rsidRPr="00110F65">
        <w:rPr>
          <w:rFonts w:ascii="Times New Roman" w:hAnsi="Times New Roman" w:cs="Times New Roman"/>
        </w:rPr>
        <w:t xml:space="preserve"> upward.  Similarly</w:t>
      </w:r>
      <w:r w:rsidR="00492E4B">
        <w:rPr>
          <w:rFonts w:ascii="Times New Roman" w:hAnsi="Times New Roman" w:cs="Times New Roman"/>
        </w:rPr>
        <w:t xml:space="preserve"> in a case where we believe that there is at least a 66 out of 100 chance that the trend was upward we could say that it “is likely that the trend over the 1990 to 2010 period was upward.”  </w:t>
      </w:r>
      <w:r w:rsidRPr="00110F65">
        <w:rPr>
          <w:rFonts w:ascii="Times New Roman" w:hAnsi="Times New Roman" w:cs="Times New Roman"/>
        </w:rPr>
        <w:t xml:space="preserve">We argue here that these types of statements may be more suitable to the types of decisions that need to be made with respect to water quality.  </w:t>
      </w:r>
      <w:r w:rsidR="00492E4B">
        <w:rPr>
          <w:rFonts w:ascii="Times New Roman" w:hAnsi="Times New Roman" w:cs="Times New Roman"/>
        </w:rPr>
        <w:t xml:space="preserve">It provides decision makers the basis for a formal or subjective evaluation of decisions to take an action or not, as </w:t>
      </w:r>
      <w:r w:rsidR="001F15F4">
        <w:rPr>
          <w:rFonts w:ascii="Times New Roman" w:hAnsi="Times New Roman" w:cs="Times New Roman"/>
        </w:rPr>
        <w:t>they consider the</w:t>
      </w:r>
      <w:r w:rsidR="00492E4B">
        <w:rPr>
          <w:rFonts w:ascii="Times New Roman" w:hAnsi="Times New Roman" w:cs="Times New Roman"/>
        </w:rPr>
        <w:t xml:space="preserve"> tradeoff</w:t>
      </w:r>
      <w:r w:rsidR="001F15F4">
        <w:rPr>
          <w:rFonts w:ascii="Times New Roman" w:hAnsi="Times New Roman" w:cs="Times New Roman"/>
        </w:rPr>
        <w:t>s</w:t>
      </w:r>
      <w:r w:rsidR="00492E4B">
        <w:rPr>
          <w:rFonts w:ascii="Times New Roman" w:hAnsi="Times New Roman" w:cs="Times New Roman"/>
        </w:rPr>
        <w:t xml:space="preserve"> </w:t>
      </w:r>
      <w:r w:rsidR="000A4FFC">
        <w:rPr>
          <w:rFonts w:ascii="Times New Roman" w:hAnsi="Times New Roman" w:cs="Times New Roman"/>
        </w:rPr>
        <w:t>involving the</w:t>
      </w:r>
      <w:r w:rsidR="00492E4B">
        <w:rPr>
          <w:rFonts w:ascii="Times New Roman" w:hAnsi="Times New Roman" w:cs="Times New Roman"/>
        </w:rPr>
        <w:t xml:space="preserve"> risks, costs, and benefits</w:t>
      </w:r>
      <w:r w:rsidR="000A4FFC">
        <w:rPr>
          <w:rFonts w:ascii="Times New Roman" w:hAnsi="Times New Roman" w:cs="Times New Roman"/>
        </w:rPr>
        <w:t xml:space="preserve"> of various outcomes</w:t>
      </w:r>
      <w:r w:rsidR="00492E4B">
        <w:rPr>
          <w:rFonts w:ascii="Times New Roman" w:hAnsi="Times New Roman" w:cs="Times New Roman"/>
        </w:rPr>
        <w:t>.</w:t>
      </w:r>
      <w:r w:rsidRPr="00110F65">
        <w:rPr>
          <w:rFonts w:ascii="Times New Roman" w:hAnsi="Times New Roman" w:cs="Times New Roman"/>
        </w:rPr>
        <w:t xml:space="preserve">  </w:t>
      </w:r>
    </w:p>
    <w:p w14:paraId="19119DE6" w14:textId="77777777" w:rsidR="004A3628" w:rsidRPr="00110F65" w:rsidRDefault="004A3628" w:rsidP="00B76438">
      <w:pPr>
        <w:rPr>
          <w:rFonts w:ascii="Times New Roman" w:hAnsi="Times New Roman" w:cs="Times New Roman"/>
        </w:rPr>
      </w:pPr>
    </w:p>
    <w:p w14:paraId="640E5162" w14:textId="019A49C1" w:rsidR="007A60AA" w:rsidRDefault="004A3628" w:rsidP="00B76438">
      <w:pPr>
        <w:rPr>
          <w:rFonts w:ascii="Times New Roman" w:hAnsi="Times New Roman" w:cs="Times New Roman"/>
        </w:rPr>
      </w:pPr>
      <w:r w:rsidRPr="00110F65">
        <w:rPr>
          <w:rFonts w:ascii="Times New Roman" w:hAnsi="Times New Roman" w:cs="Times New Roman"/>
        </w:rPr>
        <w:t>Making this type of statement</w:t>
      </w:r>
      <w:r w:rsidR="00B76438" w:rsidRPr="00110F65">
        <w:rPr>
          <w:rFonts w:ascii="Times New Roman" w:hAnsi="Times New Roman" w:cs="Times New Roman"/>
        </w:rPr>
        <w:t xml:space="preserve"> is </w:t>
      </w:r>
      <w:r w:rsidR="008C2D16" w:rsidRPr="00110F65">
        <w:rPr>
          <w:rFonts w:ascii="Times New Roman" w:hAnsi="Times New Roman" w:cs="Times New Roman"/>
        </w:rPr>
        <w:t>a very natural approach to the presentation of uncertainty information</w:t>
      </w:r>
      <w:r w:rsidR="00B76438" w:rsidRPr="00110F65">
        <w:rPr>
          <w:rFonts w:ascii="Times New Roman" w:hAnsi="Times New Roman" w:cs="Times New Roman"/>
        </w:rPr>
        <w:t xml:space="preserve">.  </w:t>
      </w:r>
      <w:r w:rsidR="008C2D16" w:rsidRPr="00110F65">
        <w:rPr>
          <w:rFonts w:ascii="Times New Roman" w:hAnsi="Times New Roman" w:cs="Times New Roman"/>
        </w:rPr>
        <w:t>For example, the decision makers</w:t>
      </w:r>
      <w:r w:rsidR="00B76438" w:rsidRPr="00110F65">
        <w:rPr>
          <w:rFonts w:ascii="Times New Roman" w:hAnsi="Times New Roman" w:cs="Times New Roman"/>
        </w:rPr>
        <w:t xml:space="preserve"> may conclude that </w:t>
      </w:r>
      <w:r w:rsidR="001F15F4">
        <w:rPr>
          <w:rFonts w:ascii="Times New Roman" w:hAnsi="Times New Roman" w:cs="Times New Roman"/>
        </w:rPr>
        <w:t>there</w:t>
      </w:r>
      <w:r w:rsidR="00B76438" w:rsidRPr="00110F65">
        <w:rPr>
          <w:rFonts w:ascii="Times New Roman" w:hAnsi="Times New Roman" w:cs="Times New Roman"/>
        </w:rPr>
        <w:t xml:space="preserve"> is sufficient evidence that the current strategy is not working and that stronger action is warranted.  </w:t>
      </w:r>
      <w:r w:rsidR="001F15F4">
        <w:rPr>
          <w:rFonts w:ascii="Times New Roman" w:hAnsi="Times New Roman" w:cs="Times New Roman"/>
        </w:rPr>
        <w:t>If the analyst used only a</w:t>
      </w:r>
      <w:r w:rsidR="00B76438" w:rsidRPr="00110F65">
        <w:rPr>
          <w:rFonts w:ascii="Times New Roman" w:hAnsi="Times New Roman" w:cs="Times New Roman"/>
        </w:rPr>
        <w:t xml:space="preserve"> classical statistical </w:t>
      </w:r>
      <w:r w:rsidR="001F15F4">
        <w:rPr>
          <w:rFonts w:ascii="Times New Roman" w:hAnsi="Times New Roman" w:cs="Times New Roman"/>
        </w:rPr>
        <w:t xml:space="preserve">NHST </w:t>
      </w:r>
      <w:r w:rsidR="00B76438" w:rsidRPr="00110F65">
        <w:rPr>
          <w:rFonts w:ascii="Times New Roman" w:hAnsi="Times New Roman" w:cs="Times New Roman"/>
        </w:rPr>
        <w:t>approach, t</w:t>
      </w:r>
      <w:r w:rsidR="001F15F4">
        <w:rPr>
          <w:rFonts w:ascii="Times New Roman" w:hAnsi="Times New Roman" w:cs="Times New Roman"/>
        </w:rPr>
        <w:t xml:space="preserve">hey </w:t>
      </w:r>
      <w:r w:rsidR="000A4FFC">
        <w:rPr>
          <w:rFonts w:ascii="Times New Roman" w:hAnsi="Times New Roman" w:cs="Times New Roman"/>
        </w:rPr>
        <w:t>might report “we can</w:t>
      </w:r>
      <w:r w:rsidR="00B76438" w:rsidRPr="00110F65">
        <w:rPr>
          <w:rFonts w:ascii="Times New Roman" w:hAnsi="Times New Roman" w:cs="Times New Roman"/>
        </w:rPr>
        <w:t xml:space="preserve">not reject the null hypothesis of no trend at </w:t>
      </w:r>
      <m:oMath>
        <m:r>
          <w:rPr>
            <w:rFonts w:ascii="Cambria Math" w:hAnsi="Cambria Math" w:cs="Times New Roman"/>
          </w:rPr>
          <m:t>α</m:t>
        </m:r>
      </m:oMath>
      <w:r w:rsidR="001F15F4">
        <w:rPr>
          <w:rFonts w:ascii="Times New Roman" w:hAnsi="Times New Roman" w:cs="Times New Roman"/>
        </w:rPr>
        <w:t xml:space="preserve"> = 0.1, and f</w:t>
      </w:r>
      <w:r w:rsidR="00B76438" w:rsidRPr="00110F65">
        <w:rPr>
          <w:rFonts w:ascii="Times New Roman" w:hAnsi="Times New Roman" w:cs="Times New Roman"/>
        </w:rPr>
        <w:t>urthermore, the two sided p-value in this case is 0.4, suggesting very weak evidence of trend.</w:t>
      </w:r>
      <w:r w:rsidR="001F15F4">
        <w:rPr>
          <w:rFonts w:ascii="Times New Roman" w:hAnsi="Times New Roman" w:cs="Times New Roman"/>
        </w:rPr>
        <w:t>”  But reported in the alternative language that we are proposing here, t</w:t>
      </w:r>
      <w:r w:rsidR="00B76438" w:rsidRPr="00110F65">
        <w:rPr>
          <w:rFonts w:ascii="Times New Roman" w:hAnsi="Times New Roman" w:cs="Times New Roman"/>
        </w:rPr>
        <w:t xml:space="preserve">he same statistical results </w:t>
      </w:r>
      <w:r w:rsidR="001F15F4">
        <w:rPr>
          <w:rFonts w:ascii="Times New Roman" w:hAnsi="Times New Roman" w:cs="Times New Roman"/>
        </w:rPr>
        <w:t>could</w:t>
      </w:r>
      <w:r w:rsidR="00B76438" w:rsidRPr="00110F65">
        <w:rPr>
          <w:rFonts w:ascii="Times New Roman" w:hAnsi="Times New Roman" w:cs="Times New Roman"/>
        </w:rPr>
        <w:t xml:space="preserve"> lead to a statement that there is </w:t>
      </w:r>
      <w:r w:rsidR="001F15F4">
        <w:rPr>
          <w:rFonts w:ascii="Times New Roman" w:hAnsi="Times New Roman" w:cs="Times New Roman"/>
        </w:rPr>
        <w:t>an</w:t>
      </w:r>
      <w:r w:rsidR="00B76438" w:rsidRPr="00110F65">
        <w:rPr>
          <w:rFonts w:ascii="Times New Roman" w:hAnsi="Times New Roman" w:cs="Times New Roman"/>
        </w:rPr>
        <w:t xml:space="preserve"> 8 in 10 </w:t>
      </w:r>
      <w:r w:rsidR="00492E4B">
        <w:rPr>
          <w:rFonts w:ascii="Times New Roman" w:hAnsi="Times New Roman" w:cs="Times New Roman"/>
        </w:rPr>
        <w:t>likelihood</w:t>
      </w:r>
      <w:r w:rsidR="00B76438" w:rsidRPr="00110F65">
        <w:rPr>
          <w:rFonts w:ascii="Times New Roman" w:hAnsi="Times New Roman" w:cs="Times New Roman"/>
        </w:rPr>
        <w:t xml:space="preserve"> that concentrations have been rising.  The former </w:t>
      </w:r>
      <w:r w:rsidR="008C2D16" w:rsidRPr="00110F65">
        <w:rPr>
          <w:rFonts w:ascii="Times New Roman" w:hAnsi="Times New Roman" w:cs="Times New Roman"/>
        </w:rPr>
        <w:t xml:space="preserve">classical </w:t>
      </w:r>
      <w:r w:rsidR="00B76438" w:rsidRPr="00110F65">
        <w:rPr>
          <w:rFonts w:ascii="Times New Roman" w:hAnsi="Times New Roman" w:cs="Times New Roman"/>
        </w:rPr>
        <w:t xml:space="preserve">type of statement would typically lead to complacency because </w:t>
      </w:r>
      <w:r w:rsidR="008C2D16" w:rsidRPr="00110F65">
        <w:rPr>
          <w:rFonts w:ascii="Times New Roman" w:hAnsi="Times New Roman" w:cs="Times New Roman"/>
        </w:rPr>
        <w:t xml:space="preserve">it suggests that </w:t>
      </w:r>
      <w:r w:rsidR="00B76438" w:rsidRPr="00110F65">
        <w:rPr>
          <w:rFonts w:ascii="Times New Roman" w:hAnsi="Times New Roman" w:cs="Times New Roman"/>
        </w:rPr>
        <w:t xml:space="preserve">“we don’t have strong proof of a growing problem” while the latter </w:t>
      </w:r>
      <w:r w:rsidR="008C2D16" w:rsidRPr="00110F65">
        <w:rPr>
          <w:rFonts w:ascii="Times New Roman" w:hAnsi="Times New Roman" w:cs="Times New Roman"/>
        </w:rPr>
        <w:t xml:space="preserve">likelihood-style </w:t>
      </w:r>
      <w:r w:rsidR="00B76438" w:rsidRPr="00110F65">
        <w:rPr>
          <w:rFonts w:ascii="Times New Roman" w:hAnsi="Times New Roman" w:cs="Times New Roman"/>
        </w:rPr>
        <w:t xml:space="preserve">presentation says “we are pretty sure that </w:t>
      </w:r>
      <w:r w:rsidR="008C2D16" w:rsidRPr="00110F65">
        <w:rPr>
          <w:rFonts w:ascii="Times New Roman" w:hAnsi="Times New Roman" w:cs="Times New Roman"/>
        </w:rPr>
        <w:t>conditions are not improving</w:t>
      </w:r>
      <w:r w:rsidR="00B76438" w:rsidRPr="00110F65">
        <w:rPr>
          <w:rFonts w:ascii="Times New Roman" w:hAnsi="Times New Roman" w:cs="Times New Roman"/>
        </w:rPr>
        <w:t xml:space="preserve">, </w:t>
      </w:r>
      <w:r w:rsidR="008C2D16" w:rsidRPr="00110F65">
        <w:rPr>
          <w:rFonts w:ascii="Times New Roman" w:hAnsi="Times New Roman" w:cs="Times New Roman"/>
        </w:rPr>
        <w:t xml:space="preserve">and thus </w:t>
      </w:r>
      <w:r w:rsidR="008C2A64" w:rsidRPr="00110F65">
        <w:rPr>
          <w:rFonts w:ascii="Times New Roman" w:hAnsi="Times New Roman" w:cs="Times New Roman"/>
        </w:rPr>
        <w:t>we need to</w:t>
      </w:r>
      <w:r w:rsidR="00B76438" w:rsidRPr="00110F65">
        <w:rPr>
          <w:rFonts w:ascii="Times New Roman" w:hAnsi="Times New Roman" w:cs="Times New Roman"/>
        </w:rPr>
        <w:t xml:space="preserve"> get to </w:t>
      </w:r>
      <w:r w:rsidR="008C2D16" w:rsidRPr="00110F65">
        <w:rPr>
          <w:rFonts w:ascii="Times New Roman" w:hAnsi="Times New Roman" w:cs="Times New Roman"/>
        </w:rPr>
        <w:t>step up our actions if we wish to improve water quality</w:t>
      </w:r>
      <w:r w:rsidR="00B76438" w:rsidRPr="00110F65">
        <w:rPr>
          <w:rFonts w:ascii="Times New Roman" w:hAnsi="Times New Roman" w:cs="Times New Roman"/>
        </w:rPr>
        <w:t xml:space="preserve">.”  </w:t>
      </w:r>
      <w:r w:rsidR="007A60AA">
        <w:rPr>
          <w:rFonts w:ascii="Times New Roman" w:hAnsi="Times New Roman" w:cs="Times New Roman"/>
        </w:rPr>
        <w:t>The</w:t>
      </w:r>
      <w:r w:rsidR="007A60AA" w:rsidRPr="00110F65">
        <w:rPr>
          <w:rFonts w:ascii="Times New Roman" w:hAnsi="Times New Roman" w:cs="Times New Roman"/>
        </w:rPr>
        <w:t xml:space="preserve"> alternative approach </w:t>
      </w:r>
      <w:r w:rsidR="007A60AA">
        <w:rPr>
          <w:rFonts w:ascii="Times New Roman" w:hAnsi="Times New Roman" w:cs="Times New Roman"/>
        </w:rPr>
        <w:t>proposed here i</w:t>
      </w:r>
      <w:r w:rsidR="007A60AA" w:rsidRPr="00110F65">
        <w:rPr>
          <w:rFonts w:ascii="Times New Roman" w:hAnsi="Times New Roman" w:cs="Times New Roman"/>
        </w:rPr>
        <w:t>s commonly associated with debate about the Bayesian versus frequentist views</w:t>
      </w:r>
      <w:r w:rsidR="004B40F2">
        <w:rPr>
          <w:rFonts w:ascii="Times New Roman" w:hAnsi="Times New Roman" w:cs="Times New Roman"/>
        </w:rPr>
        <w:t xml:space="preserve"> of the world</w:t>
      </w:r>
      <w:r w:rsidR="007A60AA" w:rsidRPr="00110F65">
        <w:rPr>
          <w:rFonts w:ascii="Times New Roman" w:hAnsi="Times New Roman" w:cs="Times New Roman"/>
        </w:rPr>
        <w:t xml:space="preserve"> </w:t>
      </w:r>
      <w:r w:rsidR="007A60AA">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{"citationID":"13su18909g","properties":{"formattedCitation":"(Press and Press, 1989)","plainCitation":"(Press and Press, 1989)"},"citationItems":[{"id":295,"uris":["http://zotero.org/groups/319751/items/Q6BRT6NX"],"uri":["http://zotero.org/groups/319751/items/Q6BRT6NX"],"itemData":{"id":295,"type":"book","title":"Bayesian statistics: principles, models, and applications","publisher":"Wiley New York","ISBN":"0471637297","author":[{"family":"Press","given":"S James"},{"family":"Press","given":"James S"}],"issued":{"date-parts":[["1989"]]}}}],"schema":"https://github.com/citation-style-language/schema/raw/master/csl-citation.json"} </w:instrText>
      </w:r>
      <w:r w:rsidR="007A60AA">
        <w:rPr>
          <w:rFonts w:ascii="Times New Roman" w:hAnsi="Times New Roman" w:cs="Times New Roman"/>
        </w:rPr>
        <w:fldChar w:fldCharType="separate"/>
      </w:r>
      <w:r w:rsidR="00EB1A7F">
        <w:rPr>
          <w:rFonts w:ascii="Times New Roman" w:hAnsi="Times New Roman" w:cs="Times New Roman"/>
        </w:rPr>
        <w:t>(Press and Press, 1989)</w:t>
      </w:r>
      <w:r w:rsidR="007A60AA">
        <w:rPr>
          <w:rFonts w:ascii="Times New Roman" w:hAnsi="Times New Roman" w:cs="Times New Roman"/>
        </w:rPr>
        <w:fldChar w:fldCharType="end"/>
      </w:r>
      <w:r w:rsidR="007A60AA" w:rsidRPr="00110F65">
        <w:rPr>
          <w:rFonts w:ascii="Times New Roman" w:hAnsi="Times New Roman" w:cs="Times New Roman"/>
        </w:rPr>
        <w:t xml:space="preserve">. </w:t>
      </w:r>
    </w:p>
    <w:p w14:paraId="1B20177C" w14:textId="77777777" w:rsidR="007A60AA" w:rsidRDefault="007A60AA" w:rsidP="00B76438">
      <w:pPr>
        <w:rPr>
          <w:rFonts w:ascii="Times New Roman" w:hAnsi="Times New Roman" w:cs="Times New Roman"/>
        </w:rPr>
      </w:pPr>
    </w:p>
    <w:p w14:paraId="209A9DC9" w14:textId="4E6E3244" w:rsidR="00B76438" w:rsidRPr="00110F65" w:rsidRDefault="00B76438" w:rsidP="00B76438">
      <w:pPr>
        <w:rPr>
          <w:rFonts w:ascii="Times New Roman" w:hAnsi="Times New Roman" w:cs="Times New Roman"/>
        </w:rPr>
      </w:pPr>
      <w:r w:rsidRPr="00110F65">
        <w:rPr>
          <w:rFonts w:ascii="Times New Roman" w:hAnsi="Times New Roman" w:cs="Times New Roman"/>
        </w:rPr>
        <w:t>Th</w:t>
      </w:r>
      <w:r w:rsidR="007A60AA">
        <w:rPr>
          <w:rFonts w:ascii="Times New Roman" w:hAnsi="Times New Roman" w:cs="Times New Roman"/>
        </w:rPr>
        <w:t>e</w:t>
      </w:r>
      <w:r w:rsidRPr="00110F65">
        <w:rPr>
          <w:rFonts w:ascii="Times New Roman" w:hAnsi="Times New Roman" w:cs="Times New Roman"/>
        </w:rPr>
        <w:t xml:space="preserve"> likelihood approach is more akin to what people actua</w:t>
      </w:r>
      <w:r w:rsidR="008C2D16" w:rsidRPr="00110F65">
        <w:rPr>
          <w:rFonts w:ascii="Times New Roman" w:hAnsi="Times New Roman" w:cs="Times New Roman"/>
        </w:rPr>
        <w:t>lly use in their daily decision</w:t>
      </w:r>
      <w:r w:rsidRPr="00110F65">
        <w:rPr>
          <w:rFonts w:ascii="Times New Roman" w:hAnsi="Times New Roman" w:cs="Times New Roman"/>
        </w:rPr>
        <w:t>making.  They want to know if it is likely that something is true.  Then, usin</w:t>
      </w:r>
      <w:r w:rsidR="008C2A64" w:rsidRPr="00110F65">
        <w:rPr>
          <w:rFonts w:ascii="Times New Roman" w:hAnsi="Times New Roman" w:cs="Times New Roman"/>
        </w:rPr>
        <w:t xml:space="preserve">g that </w:t>
      </w:r>
      <w:r w:rsidR="000A4FFC">
        <w:rPr>
          <w:rFonts w:ascii="Times New Roman" w:hAnsi="Times New Roman" w:cs="Times New Roman"/>
        </w:rPr>
        <w:t xml:space="preserve">likelihood </w:t>
      </w:r>
      <w:r w:rsidR="008C2A64" w:rsidRPr="00110F65">
        <w:rPr>
          <w:rFonts w:ascii="Times New Roman" w:hAnsi="Times New Roman" w:cs="Times New Roman"/>
        </w:rPr>
        <w:t xml:space="preserve">information along with an </w:t>
      </w:r>
      <w:r w:rsidRPr="00110F65">
        <w:rPr>
          <w:rFonts w:ascii="Times New Roman" w:hAnsi="Times New Roman" w:cs="Times New Roman"/>
        </w:rPr>
        <w:t xml:space="preserve">evaluation of the consequences of action or no action, they can make an informed decision about taking action.  Seeking a very low p-value as a pre-requisite to action is not how humans actually behave and is, in fact, not a very rational way to behave.  </w:t>
      </w:r>
      <w:r w:rsidR="004A3628" w:rsidRPr="00110F65">
        <w:rPr>
          <w:rFonts w:ascii="Times New Roman" w:hAnsi="Times New Roman" w:cs="Times New Roman"/>
        </w:rPr>
        <w:t>However, it</w:t>
      </w:r>
      <w:r w:rsidRPr="00110F65">
        <w:rPr>
          <w:rFonts w:ascii="Times New Roman" w:hAnsi="Times New Roman" w:cs="Times New Roman"/>
        </w:rPr>
        <w:t xml:space="preserve"> is a standard that has been used in science for many years</w:t>
      </w:r>
      <w:r w:rsidR="008C2D16" w:rsidRPr="00110F65">
        <w:rPr>
          <w:rFonts w:ascii="Times New Roman" w:hAnsi="Times New Roman" w:cs="Times New Roman"/>
        </w:rPr>
        <w:t xml:space="preserve">.  </w:t>
      </w:r>
      <w:r w:rsidRPr="00110F65">
        <w:rPr>
          <w:rFonts w:ascii="Times New Roman" w:hAnsi="Times New Roman" w:cs="Times New Roman"/>
        </w:rPr>
        <w:t xml:space="preserve"> </w:t>
      </w:r>
      <w:r w:rsidR="008C2D16" w:rsidRPr="00110F65">
        <w:rPr>
          <w:rFonts w:ascii="Times New Roman" w:hAnsi="Times New Roman" w:cs="Times New Roman"/>
        </w:rPr>
        <w:t>It</w:t>
      </w:r>
      <w:r w:rsidRPr="00110F65">
        <w:rPr>
          <w:rFonts w:ascii="Times New Roman" w:hAnsi="Times New Roman" w:cs="Times New Roman"/>
        </w:rPr>
        <w:t xml:space="preserve"> may be appropriate for making claims that some “treatment” is actually efficacious in achieving the desired outcome (say in consideration of medical treatment or </w:t>
      </w:r>
      <w:r w:rsidR="008C2A64" w:rsidRPr="00110F65">
        <w:rPr>
          <w:rFonts w:ascii="Times New Roman" w:hAnsi="Times New Roman" w:cs="Times New Roman"/>
        </w:rPr>
        <w:t>an agricultural practice designed to increase crop yields</w:t>
      </w:r>
      <w:r w:rsidRPr="00110F65">
        <w:rPr>
          <w:rFonts w:ascii="Times New Roman" w:hAnsi="Times New Roman" w:cs="Times New Roman"/>
        </w:rPr>
        <w:t>).</w:t>
      </w:r>
      <w:r w:rsidR="008C2A64" w:rsidRPr="00110F65">
        <w:rPr>
          <w:rFonts w:ascii="Times New Roman" w:hAnsi="Times New Roman" w:cs="Times New Roman"/>
        </w:rPr>
        <w:t xml:space="preserve">  </w:t>
      </w:r>
      <w:r w:rsidR="001F15F4">
        <w:rPr>
          <w:rFonts w:ascii="Times New Roman" w:hAnsi="Times New Roman" w:cs="Times New Roman"/>
        </w:rPr>
        <w:t xml:space="preserve">These kinds of studies have the advantage that the experimenters can select a large sample size in order to give a high degree of certainty about the efficacy or lack of efficacy of a given treatment. </w:t>
      </w:r>
      <w:r w:rsidR="008C2A64" w:rsidRPr="00110F65">
        <w:rPr>
          <w:rFonts w:ascii="Times New Roman" w:hAnsi="Times New Roman" w:cs="Times New Roman"/>
        </w:rPr>
        <w:t>But, in the context of evaluating the evolving state of environmental conditions it may be more appropriate to</w:t>
      </w:r>
      <w:r w:rsidR="00492E4B">
        <w:rPr>
          <w:rFonts w:ascii="Times New Roman" w:hAnsi="Times New Roman" w:cs="Times New Roman"/>
        </w:rPr>
        <w:t xml:space="preserve"> rely on statements such as “it is </w:t>
      </w:r>
      <w:r w:rsidR="008C2A64" w:rsidRPr="00110F65">
        <w:rPr>
          <w:rFonts w:ascii="Times New Roman" w:hAnsi="Times New Roman" w:cs="Times New Roman"/>
        </w:rPr>
        <w:t>high</w:t>
      </w:r>
      <w:r w:rsidR="00492E4B">
        <w:rPr>
          <w:rFonts w:ascii="Times New Roman" w:hAnsi="Times New Roman" w:cs="Times New Roman"/>
        </w:rPr>
        <w:t>ly</w:t>
      </w:r>
      <w:r w:rsidR="008C2A64" w:rsidRPr="00110F65">
        <w:rPr>
          <w:rFonts w:ascii="Times New Roman" w:hAnsi="Times New Roman" w:cs="Times New Roman"/>
        </w:rPr>
        <w:t xml:space="preserve"> </w:t>
      </w:r>
      <w:r w:rsidR="00492E4B">
        <w:rPr>
          <w:rFonts w:ascii="Times New Roman" w:hAnsi="Times New Roman" w:cs="Times New Roman"/>
        </w:rPr>
        <w:t>likely</w:t>
      </w:r>
      <w:r w:rsidR="008C2A64" w:rsidRPr="00110F65">
        <w:rPr>
          <w:rFonts w:ascii="Times New Roman" w:hAnsi="Times New Roman" w:cs="Times New Roman"/>
        </w:rPr>
        <w:t xml:space="preserve"> that </w:t>
      </w:r>
      <w:r w:rsidR="00492E4B">
        <w:rPr>
          <w:rFonts w:ascii="Times New Roman" w:hAnsi="Times New Roman" w:cs="Times New Roman"/>
        </w:rPr>
        <w:t>concentrations of nitrate has</w:t>
      </w:r>
      <w:r w:rsidR="008C2A64" w:rsidRPr="00110F65">
        <w:rPr>
          <w:rFonts w:ascii="Times New Roman" w:hAnsi="Times New Roman" w:cs="Times New Roman"/>
        </w:rPr>
        <w:t xml:space="preserve"> been rising over the past decade.”  </w:t>
      </w:r>
      <w:r w:rsidR="001F15F4">
        <w:rPr>
          <w:rFonts w:ascii="Times New Roman" w:hAnsi="Times New Roman" w:cs="Times New Roman"/>
        </w:rPr>
        <w:t xml:space="preserve">If our interest is in the trend that has occurred over some </w:t>
      </w:r>
      <w:r w:rsidR="00C1506D">
        <w:rPr>
          <w:rFonts w:ascii="Times New Roman" w:hAnsi="Times New Roman" w:cs="Times New Roman"/>
        </w:rPr>
        <w:t xml:space="preserve">past </w:t>
      </w:r>
      <w:r w:rsidR="001F15F4">
        <w:rPr>
          <w:rFonts w:ascii="Times New Roman" w:hAnsi="Times New Roman" w:cs="Times New Roman"/>
        </w:rPr>
        <w:t>time period, we can’t go back and increase the sample size, and even prospectively, there are limits to the effective sample size that can be achieved even by very frequent sampling, because of the influence of serial correlation.</w:t>
      </w:r>
      <w:r w:rsidR="00C1506D">
        <w:rPr>
          <w:rFonts w:ascii="Times New Roman" w:hAnsi="Times New Roman" w:cs="Times New Roman"/>
        </w:rPr>
        <w:t xml:space="preserve">  Likelihood statements give decisionmakers a clear picture of the degree of certainty that the analyst can give regarding the trends.  This is the kind of information they need to take with them as they decide about future actions.</w:t>
      </w:r>
    </w:p>
    <w:p w14:paraId="1158D080" w14:textId="748B30F1" w:rsidR="00B76438" w:rsidRPr="000A4FFC" w:rsidRDefault="001F15F4" w:rsidP="00B939C8">
      <w:pPr>
        <w:spacing w:before="240"/>
        <w:rPr>
          <w:rFonts w:ascii="Times New Roman" w:hAnsi="Times New Roman" w:cs="Times New Roman"/>
        </w:rPr>
      </w:pPr>
      <w:r>
        <w:rPr>
          <w:rFonts w:ascii="Times New Roman" w:hAnsi="Times New Roman" w:cs="Times New Roman"/>
        </w:rPr>
        <w:t>The likelihood of an upwards or downward trend</w:t>
      </w:r>
      <w:r w:rsidR="00823F33" w:rsidRPr="00110F65">
        <w:rPr>
          <w:rFonts w:ascii="Times New Roman" w:hAnsi="Times New Roman" w:cs="Times New Roman"/>
        </w:rPr>
        <w:t xml:space="preserve"> in FNF </w:t>
      </w:r>
      <w:r>
        <w:rPr>
          <w:rFonts w:ascii="Times New Roman" w:hAnsi="Times New Roman" w:cs="Times New Roman"/>
        </w:rPr>
        <w:t>or</w:t>
      </w:r>
      <w:r w:rsidR="004B40F2">
        <w:rPr>
          <w:rFonts w:ascii="Times New Roman" w:hAnsi="Times New Roman" w:cs="Times New Roman"/>
        </w:rPr>
        <w:t xml:space="preserve"> FNC can be computed and expressed using the results from the adaptive Bayesian approach described in Section 3.</w:t>
      </w:r>
      <w:r>
        <w:rPr>
          <w:rFonts w:ascii="Times New Roman" w:hAnsi="Times New Roman" w:cs="Times New Roman"/>
        </w:rPr>
        <w:t>3</w:t>
      </w:r>
      <w:r w:rsidR="004B40F2">
        <w:rPr>
          <w:rFonts w:ascii="Times New Roman" w:hAnsi="Times New Roman" w:cs="Times New Roman"/>
        </w:rPr>
        <w:t xml:space="preserve">. </w:t>
      </w:r>
      <w:r>
        <w:rPr>
          <w:rFonts w:ascii="Times New Roman" w:hAnsi="Times New Roman" w:cs="Times New Roman"/>
        </w:rPr>
        <w:t>For the proposition that</w:t>
      </w:r>
      <w:r w:rsidR="004B40F2">
        <w:rPr>
          <w:rFonts w:ascii="Times New Roman" w:hAnsi="Times New Roman" w:cs="Times New Roman"/>
        </w:rPr>
        <w:t xml:space="preserve"> FNF </w:t>
      </w:r>
      <w:r w:rsidR="00823F33" w:rsidRPr="00110F65">
        <w:rPr>
          <w:rFonts w:ascii="Times New Roman" w:hAnsi="Times New Roman" w:cs="Times New Roman"/>
        </w:rPr>
        <w:t>is positive</w:t>
      </w:r>
      <w:r w:rsidR="004B40F2">
        <w:rPr>
          <w:rFonts w:ascii="Times New Roman" w:hAnsi="Times New Roman" w:cs="Times New Roman"/>
        </w:rPr>
        <w:t>,</w:t>
      </w:r>
      <w:r w:rsidR="00823F33" w:rsidRPr="00110F65">
        <w:rPr>
          <w:rFonts w:ascii="Times New Roman" w:hAnsi="Times New Roman" w:cs="Times New Roman"/>
        </w:rPr>
        <w:t xml:space="preserve"> </w:t>
      </w:r>
      <w:r w:rsidR="004B40F2">
        <w:rPr>
          <w:rFonts w:ascii="Times New Roman" w:hAnsi="Times New Roman" w:cs="Times New Roman"/>
        </w:rPr>
        <w:t xml:space="preserve">the likelihood, </w:t>
      </w:r>
      <w:r w:rsidR="004B40F2" w:rsidRPr="00110F65">
        <w:rPr>
          <w:rFonts w:ascii="Times New Roman" w:hAnsi="Times New Roman" w:cs="Times New Roman"/>
        </w:rPr>
        <w:t xml:space="preserve">denoted as </w:t>
      </w:r>
      <m:oMath>
        <m:sSubSup>
          <m:sSubSupPr>
            <m:ctrlPr>
              <w:rPr>
                <w:rFonts w:ascii="Cambria Math" w:hAnsi="Cambria Math" w:cs="Times New Roman"/>
              </w:rPr>
            </m:ctrlPr>
          </m:sSubSupPr>
          <m:e>
            <m:r>
              <m:rPr>
                <m:sty m:val="p"/>
              </m:rPr>
              <w:rPr>
                <w:rFonts w:ascii="Cambria Math" w:hAnsi="Cambria Math" w:cs="Times New Roman"/>
              </w:rPr>
              <m:t>L</m:t>
            </m:r>
          </m:e>
          <m:sub>
            <m:r>
              <m:rPr>
                <m:sty m:val="p"/>
              </m:rPr>
              <w:rPr>
                <w:rFonts w:ascii="Cambria Math" w:hAnsi="Cambria Math" w:cs="Times New Roman"/>
              </w:rPr>
              <m:t>f</m:t>
            </m:r>
          </m:sub>
          <m:sup>
            <m:r>
              <m:rPr>
                <m:sty m:val="p"/>
              </m:rPr>
              <w:rPr>
                <w:rFonts w:ascii="Cambria Math" w:hAnsi="Cambria Math" w:cs="Times New Roman"/>
              </w:rPr>
              <m:t>+</m:t>
            </m:r>
          </m:sup>
        </m:sSubSup>
      </m:oMath>
      <w:r w:rsidR="004B40F2">
        <w:rPr>
          <w:rFonts w:ascii="Times New Roman" w:hAnsi="Times New Roman" w:cs="Times New Roman"/>
        </w:rPr>
        <w:t xml:space="preserve">, </w:t>
      </w:r>
      <w:r w:rsidR="00823F33" w:rsidRPr="00110F65">
        <w:rPr>
          <w:rFonts w:ascii="Times New Roman" w:hAnsi="Times New Roman" w:cs="Times New Roman"/>
        </w:rPr>
        <w:t xml:space="preserve">is determined from the bootstrap replicates as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f</m:t>
            </m:r>
          </m:sub>
          <m:sup>
            <m:r>
              <w:rPr>
                <w:rFonts w:ascii="Cambria Math" w:hAnsi="Cambria Math" w:cs="Times New Roman"/>
              </w:rPr>
              <m:t>+</m:t>
            </m:r>
          </m:sup>
        </m:sSubSup>
        <m:f>
          <m:fPr>
            <m:type m:val="lin"/>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f</m:t>
                </m:r>
              </m:sub>
            </m:sSub>
            <m:r>
              <m:rPr>
                <m:sty m:val="p"/>
              </m:rPr>
              <w:rPr>
                <w:rFonts w:ascii="Cambria Math" w:hAnsi="Cambria Math" w:cs="Times New Roman"/>
              </w:rPr>
              <m:t>+0.5)</m:t>
            </m:r>
          </m:num>
          <m:den>
            <m:r>
              <m:rPr>
                <m:sty m:val="p"/>
              </m:rPr>
              <w:rPr>
                <w:rFonts w:ascii="Cambria Math" w:hAnsi="Cambria Math" w:cs="Times New Roman"/>
              </w:rPr>
              <m:t>(M+1)</m:t>
            </m:r>
          </m:den>
        </m:f>
      </m:oMath>
      <w:r w:rsidR="004A3628" w:rsidRPr="000A4FFC">
        <w:rPr>
          <w:rFonts w:ascii="Times New Roman" w:hAnsi="Times New Roman" w:cs="Times New Roman"/>
        </w:rPr>
        <w:t xml:space="preserve">, which is the mean of the posterior distribution of </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f</m:t>
            </m:r>
          </m:sub>
        </m:sSub>
      </m:oMath>
      <w:r w:rsidR="004A3628" w:rsidRPr="000A4FFC">
        <w:rPr>
          <w:rFonts w:ascii="Times New Roman" w:hAnsi="Times New Roman" w:cs="Times New Roman"/>
        </w:rPr>
        <w:t xml:space="preserve"> after </w:t>
      </w:r>
      <m:oMath>
        <m:r>
          <w:rPr>
            <w:rFonts w:ascii="Cambria Math" w:hAnsi="Cambria Math" w:cs="Times New Roman"/>
          </w:rPr>
          <m:t>M</m:t>
        </m:r>
      </m:oMath>
      <w:r w:rsidR="004A3628" w:rsidRPr="000A4FFC">
        <w:rPr>
          <w:rFonts w:ascii="Times New Roman" w:hAnsi="Times New Roman" w:cs="Times New Roman"/>
        </w:rPr>
        <w:t xml:space="preserve"> replicates</w:t>
      </w:r>
      <w:r w:rsidR="00823F33" w:rsidRPr="000A4FFC">
        <w:rPr>
          <w:rFonts w:ascii="Times New Roman" w:hAnsi="Times New Roman" w:cs="Times New Roman"/>
        </w:rPr>
        <w:t xml:space="preserve">.  </w:t>
      </w:r>
      <w:r>
        <w:rPr>
          <w:rFonts w:ascii="Times New Roman" w:hAnsi="Times New Roman" w:cs="Times New Roman"/>
        </w:rPr>
        <w:t>Conversely, the</w:t>
      </w:r>
      <w:r w:rsidR="00823F33" w:rsidRPr="000A4FFC">
        <w:rPr>
          <w:rFonts w:ascii="Times New Roman" w:hAnsi="Times New Roman" w:cs="Times New Roman"/>
        </w:rPr>
        <w:t xml:space="preserve"> likelihood that the true trend in FNF is negative is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 xml:space="preserve">=1- </m:t>
        </m:r>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f</m:t>
            </m:r>
          </m:sub>
          <m:sup>
            <m:r>
              <w:rPr>
                <w:rFonts w:ascii="Cambria Math" w:hAnsi="Cambria Math" w:cs="Times New Roman"/>
              </w:rPr>
              <m:t>+</m:t>
            </m:r>
          </m:sup>
        </m:sSubSup>
      </m:oMath>
      <w:r w:rsidR="00823F33" w:rsidRPr="000A4FFC">
        <w:rPr>
          <w:rFonts w:ascii="Times New Roman" w:hAnsi="Times New Roman" w:cs="Times New Roman"/>
        </w:rPr>
        <w:t>.  Similar</w:t>
      </w:r>
      <w:r w:rsidR="004A3628" w:rsidRPr="000A4FFC">
        <w:rPr>
          <w:rFonts w:ascii="Times New Roman" w:hAnsi="Times New Roman" w:cs="Times New Roman"/>
        </w:rPr>
        <w:t>ly,</w:t>
      </w:r>
      <w:r w:rsidR="00823F33" w:rsidRPr="000A4FFC">
        <w:rPr>
          <w:rFonts w:ascii="Times New Roman" w:hAnsi="Times New Roman" w:cs="Times New Roman"/>
        </w:rPr>
        <w:t xml:space="preserve"> the likelihood that th</w:t>
      </w:r>
      <w:r w:rsidR="004A3628" w:rsidRPr="000A4FFC">
        <w:rPr>
          <w:rFonts w:ascii="Times New Roman" w:hAnsi="Times New Roman" w:cs="Times New Roman"/>
        </w:rPr>
        <w:t xml:space="preserve">e true trend in FNC is positive is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c</m:t>
            </m:r>
          </m:sub>
          <m:sup>
            <m:r>
              <w:rPr>
                <w:rFonts w:ascii="Cambria Math" w:hAnsi="Cambria Math" w:cs="Times New Roman"/>
              </w:rPr>
              <m:t>+</m:t>
            </m:r>
          </m:sup>
        </m:sSubSup>
      </m:oMath>
      <w:r w:rsidR="004A3628" w:rsidRPr="000A4FFC">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c</m:t>
            </m:r>
          </m:sub>
          <m:sup>
            <m:r>
              <w:rPr>
                <w:rFonts w:ascii="Cambria Math" w:hAnsi="Cambria Math" w:cs="Times New Roman"/>
              </w:rPr>
              <m:t>+</m:t>
            </m:r>
          </m:sup>
        </m:sSubSup>
        <m:f>
          <m:fPr>
            <m:type m:val="lin"/>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r>
              <w:rPr>
                <w:rFonts w:ascii="Cambria Math" w:hAnsi="Cambria Math" w:cs="Times New Roman"/>
              </w:rPr>
              <m:t>+0.5)</m:t>
            </m:r>
          </m:num>
          <m:den>
            <m:r>
              <w:rPr>
                <w:rFonts w:ascii="Cambria Math" w:hAnsi="Cambria Math" w:cs="Times New Roman"/>
              </w:rPr>
              <m:t>(M+1)</m:t>
            </m:r>
          </m:den>
        </m:f>
      </m:oMath>
      <w:r w:rsidR="004A3628" w:rsidRPr="000A4FFC">
        <w:rPr>
          <w:rFonts w:ascii="Times New Roman" w:hAnsi="Times New Roman" w:cs="Times New Roman"/>
        </w:rPr>
        <w:t xml:space="preserve">.  The likelihood that the true trend in FNC is negative is </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c</m:t>
            </m:r>
          </m:sub>
          <m:sup>
            <m:r>
              <w:rPr>
                <w:rFonts w:ascii="Cambria Math" w:hAnsi="Cambria Math" w:cs="Times New Roman"/>
              </w:rPr>
              <m:t>-</m:t>
            </m:r>
          </m:sup>
        </m:sSubSup>
        <m:r>
          <w:rPr>
            <w:rFonts w:ascii="Cambria Math" w:hAnsi="Cambria Math" w:cs="Times New Roman"/>
          </w:rPr>
          <m:t xml:space="preserve">=1- </m:t>
        </m:r>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c</m:t>
            </m:r>
          </m:sub>
          <m:sup>
            <m:r>
              <w:rPr>
                <w:rFonts w:ascii="Cambria Math" w:hAnsi="Cambria Math" w:cs="Times New Roman"/>
              </w:rPr>
              <m:t>+</m:t>
            </m:r>
          </m:sup>
        </m:sSubSup>
      </m:oMath>
      <w:r w:rsidR="00823F33" w:rsidRPr="000A4FFC">
        <w:rPr>
          <w:rFonts w:ascii="Times New Roman" w:hAnsi="Times New Roman" w:cs="Times New Roman"/>
        </w:rPr>
        <w:t>.</w:t>
      </w:r>
    </w:p>
    <w:p w14:paraId="46D71AE3" w14:textId="563C1D85" w:rsidR="00472E90" w:rsidRPr="000A4FFC" w:rsidRDefault="00472E90" w:rsidP="000A4FFC">
      <w:pPr>
        <w:spacing w:before="240" w:after="240"/>
        <w:rPr>
          <w:rFonts w:ascii="Times New Roman" w:hAnsi="Times New Roman" w:cs="Times New Roman"/>
        </w:rPr>
      </w:pPr>
      <w:r w:rsidRPr="000A4FFC">
        <w:rPr>
          <w:rFonts w:ascii="Times New Roman" w:hAnsi="Times New Roman" w:cs="Times New Roman"/>
        </w:rPr>
        <w:t xml:space="preserve">We have adapted the language used by the IPCC for the purposes of expressing these trend results in words.  Table 1 provides a set of quantitative definitions for eight levels of likelihood based on the value of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m:t>
            </m:r>
          </m:sup>
        </m:sSup>
      </m:oMath>
      <w:r w:rsidRPr="000A4FFC">
        <w:rPr>
          <w:rFonts w:ascii="Times New Roman" w:hAnsi="Times New Roman" w:cs="Times New Roman"/>
        </w:rPr>
        <w:t xml:space="preserve">.  These definitions differ from those of the IPCC in two ways.  There are no categories denoted as “virtually certain” or “exceptionally unlikely” (which refer to the likelihoods between 99 and 100 percent, or 0 and 1 percent respectively).  </w:t>
      </w:r>
      <w:r w:rsidR="000A4FFC">
        <w:rPr>
          <w:rFonts w:ascii="Times New Roman" w:hAnsi="Times New Roman" w:cs="Times New Roman"/>
        </w:rPr>
        <w:t xml:space="preserve">In our judgment, there are always enough uncertainties regarding the data sets and the appropriateness of the statistical model that stating that we are “virtually certain” may be too extreme a conclusion.  </w:t>
      </w:r>
      <w:r w:rsidRPr="000A4FFC">
        <w:rPr>
          <w:rFonts w:ascii="Times New Roman" w:hAnsi="Times New Roman" w:cs="Times New Roman"/>
        </w:rPr>
        <w:t xml:space="preserve">The other difference is that </w:t>
      </w:r>
      <w:r w:rsidR="00341998">
        <w:rPr>
          <w:rFonts w:ascii="Times New Roman" w:hAnsi="Times New Roman" w:cs="Times New Roman"/>
        </w:rPr>
        <w:t>our</w:t>
      </w:r>
      <w:r w:rsidR="00341998" w:rsidRPr="000A4FFC">
        <w:rPr>
          <w:rFonts w:ascii="Times New Roman" w:hAnsi="Times New Roman" w:cs="Times New Roman"/>
        </w:rPr>
        <w:t xml:space="preserve"> </w:t>
      </w:r>
      <w:r w:rsidRPr="000A4FFC">
        <w:rPr>
          <w:rFonts w:ascii="Times New Roman" w:hAnsi="Times New Roman" w:cs="Times New Roman"/>
        </w:rPr>
        <w:t>categories are mutually exclusive and the IPCC categories are overlapping.</w:t>
      </w:r>
    </w:p>
    <w:p w14:paraId="1928796D" w14:textId="5A839FDD" w:rsidR="00917BFD" w:rsidRDefault="00917BFD" w:rsidP="00917BFD">
      <w:pPr>
        <w:pStyle w:val="Caption"/>
        <w:keepNext/>
      </w:pPr>
      <w:r>
        <w:t xml:space="preserve">Table </w:t>
      </w:r>
      <w:r w:rsidR="00857713">
        <w:fldChar w:fldCharType="begin"/>
      </w:r>
      <w:r w:rsidR="00857713">
        <w:instrText xml:space="preserve"> SEQ Table \* ARABIC </w:instrText>
      </w:r>
      <w:r w:rsidR="00857713">
        <w:fldChar w:fldCharType="separate"/>
      </w:r>
      <w:r>
        <w:rPr>
          <w:noProof/>
        </w:rPr>
        <w:t>1</w:t>
      </w:r>
      <w:r w:rsidR="00857713">
        <w:rPr>
          <w:noProof/>
        </w:rPr>
        <w:fldChar w:fldCharType="end"/>
      </w:r>
      <w:r>
        <w:t xml:space="preserve">: Definitions for descriptors of likelihood of increasing trends for </w:t>
      </w:r>
      <w:r w:rsidR="000A4FFC">
        <w:t>WRDTS Bootstrap Test (</w:t>
      </w:r>
      <w:r>
        <w:t>WBT</w:t>
      </w:r>
      <w:r w:rsidR="000A4FFC">
        <w:t>)</w:t>
      </w:r>
      <w:r>
        <w:t>.</w:t>
      </w:r>
    </w:p>
    <w:p w14:paraId="7856E96B" w14:textId="4CE01420" w:rsidR="00472E90" w:rsidRDefault="00472E90" w:rsidP="00B939C8">
      <w:pPr>
        <w:spacing w:before="240"/>
        <w:rPr>
          <w:rFonts w:ascii="Times New Roman" w:hAnsi="Times New Roman" w:cs="Times New Roman"/>
          <w:color w:val="FF0000"/>
        </w:rPr>
      </w:pPr>
      <w:r>
        <w:rPr>
          <w:rFonts w:ascii="Times New Roman" w:hAnsi="Times New Roman" w:cs="Times New Roman"/>
          <w:noProof/>
          <w:color w:val="FF0000"/>
          <w:lang w:eastAsia="en-US"/>
        </w:rPr>
        <w:drawing>
          <wp:inline distT="0" distB="0" distL="0" distR="0" wp14:anchorId="4B70F108" wp14:editId="140AC855">
            <wp:extent cx="3312795" cy="2308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likelihood.pdf"/>
                    <pic:cNvPicPr/>
                  </pic:nvPicPr>
                  <pic:blipFill rotWithShape="1">
                    <a:blip r:embed="rId11">
                      <a:extLst>
                        <a:ext uri="{28A0092B-C50C-407E-A947-70E740481C1C}">
                          <a14:useLocalDpi xmlns:a14="http://schemas.microsoft.com/office/drawing/2010/main" val="0"/>
                        </a:ext>
                      </a:extLst>
                    </a:blip>
                    <a:srcRect l="11427" t="10711" r="32822" b="59267"/>
                    <a:stretch/>
                  </pic:blipFill>
                  <pic:spPr bwMode="auto">
                    <a:xfrm>
                      <a:off x="0" y="0"/>
                      <a:ext cx="3313629" cy="23092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FF0000"/>
        </w:rPr>
        <w:t xml:space="preserve"> </w:t>
      </w:r>
    </w:p>
    <w:p w14:paraId="7F03A367" w14:textId="4562933F" w:rsidR="006E49F4" w:rsidRPr="000A4FFC" w:rsidRDefault="00C1506D" w:rsidP="00B939C8">
      <w:pPr>
        <w:spacing w:before="240"/>
        <w:rPr>
          <w:rFonts w:ascii="Times New Roman" w:hAnsi="Times New Roman" w:cs="Times New Roman"/>
          <w:b/>
        </w:rPr>
      </w:pPr>
      <w:r>
        <w:rPr>
          <w:rFonts w:ascii="Times New Roman" w:hAnsi="Times New Roman" w:cs="Times New Roman"/>
          <w:b/>
        </w:rPr>
        <w:t>5. Using Monte Carlo experiments to evaluate</w:t>
      </w:r>
      <w:r w:rsidR="00757B6C">
        <w:rPr>
          <w:rFonts w:ascii="Times New Roman" w:hAnsi="Times New Roman" w:cs="Times New Roman"/>
          <w:b/>
        </w:rPr>
        <w:t xml:space="preserve"> the </w:t>
      </w:r>
      <w:r w:rsidR="006E49F4" w:rsidRPr="000A4FFC">
        <w:rPr>
          <w:rFonts w:ascii="Times New Roman" w:hAnsi="Times New Roman" w:cs="Times New Roman"/>
          <w:b/>
        </w:rPr>
        <w:t>WRTDS Bootstrap Test</w:t>
      </w:r>
      <w:r w:rsidR="000A4FFC" w:rsidRPr="000A4FFC">
        <w:rPr>
          <w:rFonts w:ascii="Times New Roman" w:hAnsi="Times New Roman" w:cs="Times New Roman"/>
          <w:b/>
        </w:rPr>
        <w:t xml:space="preserve"> (WBT)</w:t>
      </w:r>
    </w:p>
    <w:p w14:paraId="49A097C9" w14:textId="5DAFBE2B" w:rsidR="006E49F4" w:rsidRDefault="006E49F4" w:rsidP="00B939C8">
      <w:pPr>
        <w:spacing w:before="240"/>
        <w:rPr>
          <w:rFonts w:ascii="Times New Roman" w:hAnsi="Times New Roman" w:cs="Times New Roman"/>
        </w:rPr>
      </w:pPr>
      <w:r w:rsidRPr="000A4FFC">
        <w:rPr>
          <w:rFonts w:ascii="Times New Roman" w:hAnsi="Times New Roman" w:cs="Times New Roman"/>
        </w:rPr>
        <w:t>The full set of computations related to uncertainty of trend results is called the WRTDS Bootstrap Test (WBT).  Trend is defined by the change between two selected years of a record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m:t>
        </m:r>
      </m:oMath>
      <w:r w:rsidRPr="000A4FFC">
        <w:rPr>
          <w:rFonts w:ascii="Times New Roman" w:hAnsi="Times New Roman" w:cs="Times New Roman"/>
        </w:rPr>
        <w:t xml:space="preserve">.  The WBT provides four types of outputs:  1) hypothesis tests for trend in FNC and FNF (reject or do not reject the null hypothesis at </w:t>
      </w:r>
      <m:oMath>
        <m:r>
          <w:rPr>
            <w:rFonts w:ascii="Cambria Math" w:hAnsi="Cambria Math" w:cs="Times New Roman"/>
          </w:rPr>
          <m:t>∝=0.1</m:t>
        </m:r>
      </m:oMath>
      <w:r w:rsidRPr="000A4FFC">
        <w:rPr>
          <w:rFonts w:ascii="Times New Roman" w:hAnsi="Times New Roman" w:cs="Times New Roman"/>
        </w:rPr>
        <w:t xml:space="preserve">), 2) p-values for those tests, 3) 90% confidence intervals for the magnitude of the trend in FNC and FNF, 4) likelihood statements  (in numerical form and as descriptors) about both increasing trends and decreasing trends in FNC and FNF.  The R-code for this analysis </w:t>
      </w:r>
      <w:r w:rsidR="00341998">
        <w:rPr>
          <w:rFonts w:ascii="Times New Roman" w:hAnsi="Times New Roman" w:cs="Times New Roman"/>
        </w:rPr>
        <w:t>will become</w:t>
      </w:r>
      <w:r w:rsidRPr="000A4FFC">
        <w:rPr>
          <w:rFonts w:ascii="Times New Roman" w:hAnsi="Times New Roman" w:cs="Times New Roman"/>
        </w:rPr>
        <w:t xml:space="preserve"> available from CRAN </w:t>
      </w:r>
      <w:r w:rsidR="00341998">
        <w:rPr>
          <w:rFonts w:ascii="Times New Roman" w:hAnsi="Times New Roman" w:cs="Times New Roman"/>
        </w:rPr>
        <w:t>when this paper is published.  It will be a</w:t>
      </w:r>
      <w:r w:rsidRPr="000A4FFC">
        <w:rPr>
          <w:rFonts w:ascii="Times New Roman" w:hAnsi="Times New Roman" w:cs="Times New Roman"/>
        </w:rPr>
        <w:t xml:space="preserve"> package </w:t>
      </w:r>
      <w:r w:rsidR="00341998">
        <w:rPr>
          <w:rFonts w:ascii="Times New Roman" w:hAnsi="Times New Roman" w:cs="Times New Roman"/>
        </w:rPr>
        <w:t xml:space="preserve">called </w:t>
      </w:r>
      <w:r w:rsidRPr="000A4FFC">
        <w:rPr>
          <w:rFonts w:ascii="Times New Roman" w:hAnsi="Times New Roman" w:cs="Times New Roman"/>
        </w:rPr>
        <w:t>WBT</w:t>
      </w:r>
      <w:r w:rsidR="000A4FFC" w:rsidRPr="000A4FFC">
        <w:rPr>
          <w:rFonts w:ascii="Times New Roman" w:hAnsi="Times New Roman" w:cs="Times New Roman"/>
        </w:rPr>
        <w:t>,</w:t>
      </w:r>
      <w:r w:rsidRPr="000A4FFC">
        <w:rPr>
          <w:rFonts w:ascii="Times New Roman" w:hAnsi="Times New Roman" w:cs="Times New Roman"/>
        </w:rPr>
        <w:t xml:space="preserve"> which is dependent on the R-code for the WRTDS analysis contained in the EGRET R-package.</w:t>
      </w:r>
    </w:p>
    <w:p w14:paraId="445D5025" w14:textId="71B7C295" w:rsidR="0009267D" w:rsidRDefault="00341998" w:rsidP="00B939C8">
      <w:pPr>
        <w:spacing w:before="240"/>
        <w:rPr>
          <w:rFonts w:ascii="Times New Roman" w:hAnsi="Times New Roman" w:cs="Times New Roman"/>
        </w:rPr>
      </w:pPr>
      <w:r>
        <w:rPr>
          <w:rFonts w:ascii="Times New Roman" w:hAnsi="Times New Roman" w:cs="Times New Roman"/>
        </w:rPr>
        <w:t>The discussion of the WBT to this point has not considered the effect of the block-length (B).  In this section we develop a Monte Carlo experiment used to guide the selection of B.  In addition, the results of this Monte Carlo experiment are used to evaluate how well the attained significance level of the test corresponds to the nominal significance level (</w:t>
      </w:r>
      <m:oMath>
        <m:r>
          <w:rPr>
            <w:rFonts w:ascii="Cambria Math" w:hAnsi="Cambria Math" w:cs="Times New Roman"/>
          </w:rPr>
          <m:t>∝=0.1)</m:t>
        </m:r>
      </m:oMath>
      <w:r>
        <w:rPr>
          <w:rFonts w:ascii="Times New Roman" w:hAnsi="Times New Roman" w:cs="Times New Roman"/>
        </w:rPr>
        <w:t xml:space="preserve">.  This Monte Carlo experiment also considers three other common trend analysis techniques and determines how well their attained significance level corresponds to their nominal significance level.  Ultimately, the decision to use any given trend test procedure depends on two major considerations:  One is the extent to which the test outputs can describe the nature and magnitude of the trend that may have occurred.  The other is the degree to which it can accurately represent the level of uncertainty in the results, in the face of some of the complexities that exist in the data sets being analyzed.  The Monte Carlo experiment applied here is designed to both provide guidance on the selection of B, and also provide a basis for assessing the accuracy of the Type I error rate for the WBT in comparison to some other common tests. </w:t>
      </w:r>
      <w:r w:rsidR="00C1506D">
        <w:rPr>
          <w:rFonts w:ascii="Times New Roman" w:hAnsi="Times New Roman" w:cs="Times New Roman"/>
        </w:rPr>
        <w:t xml:space="preserve"> At the end of this section we briefly consider the accuracy of the Type I error in the face of varying amounts of censoring in the data set.</w:t>
      </w:r>
    </w:p>
    <w:p w14:paraId="3DCC5361" w14:textId="08E6FADA" w:rsidR="002603DF" w:rsidRDefault="00757B6C" w:rsidP="00B939C8">
      <w:pPr>
        <w:spacing w:before="240"/>
        <w:rPr>
          <w:rFonts w:ascii="Times New Roman" w:hAnsi="Times New Roman" w:cs="Times New Roman"/>
          <w:b/>
        </w:rPr>
      </w:pPr>
      <w:r>
        <w:rPr>
          <w:rFonts w:ascii="Times New Roman" w:hAnsi="Times New Roman" w:cs="Times New Roman"/>
          <w:b/>
        </w:rPr>
        <w:t xml:space="preserve">5.1 </w:t>
      </w:r>
      <w:r w:rsidR="00341998">
        <w:rPr>
          <w:rFonts w:ascii="Times New Roman" w:hAnsi="Times New Roman" w:cs="Times New Roman"/>
          <w:b/>
        </w:rPr>
        <w:t>Design of the Monte Carlo experiment</w:t>
      </w:r>
    </w:p>
    <w:p w14:paraId="64EE7B63" w14:textId="77777777" w:rsidR="00C1506D" w:rsidRDefault="00341998" w:rsidP="00B939C8">
      <w:pPr>
        <w:spacing w:before="240"/>
        <w:rPr>
          <w:rFonts w:ascii="Times New Roman" w:hAnsi="Times New Roman" w:cs="Times New Roman"/>
        </w:rPr>
      </w:pPr>
      <w:r w:rsidRPr="00DE1DEA">
        <w:rPr>
          <w:rFonts w:ascii="Times New Roman" w:hAnsi="Times New Roman" w:cs="Times New Roman"/>
          <w:b/>
        </w:rPr>
        <w:t>5.1.1 Water quality and streamflow data sets</w:t>
      </w:r>
      <w:r w:rsidR="00C1506D">
        <w:rPr>
          <w:rFonts w:ascii="Times New Roman" w:hAnsi="Times New Roman" w:cs="Times New Roman"/>
        </w:rPr>
        <w:t xml:space="preserve"> </w:t>
      </w:r>
    </w:p>
    <w:p w14:paraId="4F34330E" w14:textId="6E12F062" w:rsidR="00D136DF" w:rsidRDefault="00341998" w:rsidP="00B939C8">
      <w:pPr>
        <w:spacing w:before="240"/>
        <w:rPr>
          <w:rFonts w:ascii="Times New Roman" w:hAnsi="Times New Roman" w:cs="Times New Roman"/>
        </w:rPr>
      </w:pPr>
      <w:r>
        <w:rPr>
          <w:rFonts w:ascii="Times New Roman" w:hAnsi="Times New Roman" w:cs="Times New Roman"/>
        </w:rPr>
        <w:t xml:space="preserve">The experiment is based on three stationary stochastic simulation models that are representative of a range of characteristics </w:t>
      </w:r>
      <w:r w:rsidR="00C1506D">
        <w:rPr>
          <w:rFonts w:ascii="Times New Roman" w:hAnsi="Times New Roman" w:cs="Times New Roman"/>
        </w:rPr>
        <w:t>that are</w:t>
      </w:r>
      <w:r>
        <w:rPr>
          <w:rFonts w:ascii="Times New Roman" w:hAnsi="Times New Roman" w:cs="Times New Roman"/>
        </w:rPr>
        <w:t xml:space="preserve"> representative of some of the important properties of water quality data in large watersheds.  </w:t>
      </w:r>
      <w:r w:rsidR="00C1506D">
        <w:rPr>
          <w:rFonts w:ascii="Times New Roman" w:hAnsi="Times New Roman" w:cs="Times New Roman"/>
        </w:rPr>
        <w:t>The models are designed using</w:t>
      </w:r>
      <w:r>
        <w:rPr>
          <w:rFonts w:ascii="Times New Roman" w:hAnsi="Times New Roman" w:cs="Times New Roman"/>
        </w:rPr>
        <w:t xml:space="preserve"> three actual data sets that have daily or close to daily sampling for a period of a decade or more.  This high frequency of sampling is needed to provide a basis for reasonable definition of the serial correlation properties of the concentration data in conjunction with the seasonality and co-variation of concentration with discharge.</w:t>
      </w:r>
      <w:r w:rsidR="00D136DF">
        <w:rPr>
          <w:rFonts w:ascii="Times New Roman" w:hAnsi="Times New Roman" w:cs="Times New Roman"/>
        </w:rPr>
        <w:t xml:space="preserve">  </w:t>
      </w:r>
    </w:p>
    <w:p w14:paraId="1F76631E" w14:textId="3DF501CE" w:rsidR="00D136DF" w:rsidRPr="00110F65" w:rsidRDefault="00D136DF" w:rsidP="00D136DF">
      <w:pPr>
        <w:spacing w:before="240"/>
        <w:rPr>
          <w:rFonts w:ascii="Times New Roman" w:hAnsi="Times New Roman" w:cs="Times New Roman"/>
        </w:rPr>
      </w:pPr>
      <w:r w:rsidRPr="00110F65">
        <w:rPr>
          <w:rFonts w:ascii="Times New Roman" w:hAnsi="Times New Roman" w:cs="Times New Roman"/>
        </w:rPr>
        <w:t xml:space="preserve">The three </w:t>
      </w:r>
      <w:r w:rsidR="00341998">
        <w:rPr>
          <w:rFonts w:ascii="Times New Roman" w:hAnsi="Times New Roman" w:cs="Times New Roman"/>
        </w:rPr>
        <w:t>models</w:t>
      </w:r>
      <w:r w:rsidRPr="00110F65">
        <w:rPr>
          <w:rFonts w:ascii="Times New Roman" w:hAnsi="Times New Roman" w:cs="Times New Roman"/>
        </w:rPr>
        <w:t xml:space="preserve"> are based on the following actual data sets:</w:t>
      </w:r>
    </w:p>
    <w:p w14:paraId="1BC545C6" w14:textId="646FF5AC" w:rsidR="00D136DF" w:rsidRPr="00AE7A9B" w:rsidRDefault="00D136DF" w:rsidP="00D136DF">
      <w:pPr>
        <w:pStyle w:val="ListParagraph"/>
        <w:numPr>
          <w:ilvl w:val="0"/>
          <w:numId w:val="3"/>
        </w:numPr>
        <w:spacing w:before="240"/>
        <w:contextualSpacing w:val="0"/>
        <w:rPr>
          <w:rFonts w:ascii="Times New Roman" w:hAnsi="Times New Roman" w:cs="Times New Roman"/>
        </w:rPr>
      </w:pPr>
      <w:r w:rsidRPr="00110F65">
        <w:rPr>
          <w:rFonts w:ascii="Times New Roman" w:hAnsi="Times New Roman" w:cs="Times New Roman"/>
        </w:rPr>
        <w:t>The chloride record for the Cuyahoga River at Independence, OH (designated here as CUYA).  At the data collection site, this is a 1836 km</w:t>
      </w:r>
      <w:r w:rsidRPr="00110F65">
        <w:rPr>
          <w:rFonts w:ascii="Times New Roman" w:hAnsi="Times New Roman" w:cs="Times New Roman"/>
          <w:vertAlign w:val="superscript"/>
        </w:rPr>
        <w:t>2</w:t>
      </w:r>
      <w:r w:rsidRPr="00110F65">
        <w:rPr>
          <w:rFonts w:ascii="Times New Roman" w:hAnsi="Times New Roman" w:cs="Times New Roman"/>
        </w:rPr>
        <w:t xml:space="preserve"> watershed.  It is estimated to have been 34% urban in 1992, and 40% urban in 2006 </w:t>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{"citationID":"J7sr0QXS","properties":{"formattedCitation":"(Corsi et al., 2015)","plainCitation":"(Corsi et al., 2015)"},"citationItems":[{"id":272,"uris":["http://zotero.org/groups/225375/items/HZJH6N38"],"uri":["http://zotero.org/groups/225375/items/HZJH6N38"],"itemData":{"id":272,"type":"article-journal","title":"River chloride trends in snow-affected urban watersheds: increasing concentrations outpace urban growth rate and are common among all seasons","container-title":"Science of The Total Environment","page":"488-497","volume":"508","ISSN":"0048-9697","journalAbbreviation":"Science of The Total Environment","author":[{"family":"Corsi","given":"Steven R"},{"family":"De Cicco","given":"Laura A"},{"family":"Lutz","given":"Michelle A"},{"family":"Hirsch","given":"Robert M"}],"issued":{"date-parts":[["2015"]]}}}],"schema":"https://github.com/citation-style-language/schema/raw/master/csl-citation.json"} </w:instrText>
      </w:r>
      <w:r>
        <w:rPr>
          <w:rFonts w:ascii="Times New Roman" w:hAnsi="Times New Roman" w:cs="Times New Roman"/>
        </w:rPr>
        <w:fldChar w:fldCharType="separate"/>
      </w:r>
      <w:r w:rsidR="00EB1A7F">
        <w:rPr>
          <w:rFonts w:ascii="Times New Roman" w:hAnsi="Times New Roman" w:cs="Times New Roman"/>
        </w:rPr>
        <w:t>(Corsi et al., 2015)</w:t>
      </w:r>
      <w:r>
        <w:rPr>
          <w:rFonts w:ascii="Times New Roman" w:hAnsi="Times New Roman" w:cs="Times New Roman"/>
        </w:rPr>
        <w:fldChar w:fldCharType="end"/>
      </w:r>
      <w:r w:rsidRPr="00110F65">
        <w:rPr>
          <w:rFonts w:ascii="Times New Roman" w:hAnsi="Times New Roman" w:cs="Times New Roman"/>
        </w:rPr>
        <w:t xml:space="preserve">.  Chloride is an important pollutant in this watershed because of the extensive use of sodium chloride </w:t>
      </w:r>
      <w:r>
        <w:rPr>
          <w:rFonts w:ascii="Times New Roman" w:hAnsi="Times New Roman" w:cs="Times New Roman"/>
        </w:rPr>
        <w:t xml:space="preserve">to melt snow and ice </w:t>
      </w:r>
      <w:r w:rsidRPr="00110F65">
        <w:rPr>
          <w:rFonts w:ascii="Times New Roman" w:hAnsi="Times New Roman" w:cs="Times New Roman"/>
        </w:rPr>
        <w:t xml:space="preserve">on pavement in this significantly urbanized watershed. The water quality data were collected by the National Center for Water Quality Research at Heidelberg University in Tifton, OH and downloaded from their web site </w:t>
      </w:r>
      <w:hyperlink r:id="rId12" w:history="1">
        <w:r w:rsidRPr="00110F65">
          <w:rPr>
            <w:rStyle w:val="Hyperlink"/>
            <w:rFonts w:ascii="Times New Roman" w:hAnsi="Times New Roman" w:cs="Times New Roman"/>
          </w:rPr>
          <w:t>http://www.heidelberg.edu/academiclife/distinctive/ncwqr/data/data</w:t>
        </w:r>
      </w:hyperlink>
      <w:r w:rsidRPr="00110F65">
        <w:rPr>
          <w:rFonts w:ascii="Times New Roman" w:hAnsi="Times New Roman" w:cs="Times New Roman"/>
        </w:rPr>
        <w:t xml:space="preserve">.  The discharge data are from the USGS, station 04208000.  The data used are from the version of this database as updated on 2014-10-08.  The portion of the record used to develop the model covers water years 2004 – 2013 and the </w:t>
      </w:r>
      <w:r>
        <w:rPr>
          <w:rFonts w:ascii="Times New Roman" w:hAnsi="Times New Roman" w:cs="Times New Roman"/>
        </w:rPr>
        <w:t xml:space="preserve">stationary </w:t>
      </w:r>
      <w:r w:rsidRPr="00110F65">
        <w:rPr>
          <w:rFonts w:ascii="Times New Roman" w:hAnsi="Times New Roman" w:cs="Times New Roman"/>
        </w:rPr>
        <w:t>WRTDS model used</w:t>
      </w:r>
      <w:r>
        <w:rPr>
          <w:rFonts w:ascii="Times New Roman" w:hAnsi="Times New Roman" w:cs="Times New Roman"/>
        </w:rPr>
        <w:t xml:space="preserve"> in the Monte Carlo simulations is based on</w:t>
      </w:r>
      <w:r w:rsidRPr="00110F65">
        <w:rPr>
          <w:rFonts w:ascii="Times New Roman" w:hAnsi="Times New Roman" w:cs="Times New Roman"/>
        </w:rPr>
        <w:t xml:space="preserve"> conditions for calendar year 2008.  The </w:t>
      </w:r>
      <w:r>
        <w:rPr>
          <w:rFonts w:ascii="Times New Roman" w:hAnsi="Times New Roman" w:cs="Times New Roman"/>
        </w:rPr>
        <w:t>water quality record used consists of</w:t>
      </w:r>
      <w:r w:rsidRPr="00110F65">
        <w:rPr>
          <w:rFonts w:ascii="Times New Roman" w:hAnsi="Times New Roman" w:cs="Times New Roman"/>
        </w:rPr>
        <w:t xml:space="preserve"> 4087 </w:t>
      </w:r>
      <w:r>
        <w:rPr>
          <w:rFonts w:ascii="Times New Roman" w:hAnsi="Times New Roman" w:cs="Times New Roman"/>
        </w:rPr>
        <w:t xml:space="preserve">samples </w:t>
      </w:r>
      <w:r w:rsidRPr="00110F65">
        <w:rPr>
          <w:rFonts w:ascii="Times New Roman" w:hAnsi="Times New Roman" w:cs="Times New Roman"/>
        </w:rPr>
        <w:t>collected over this 3653-day period</w:t>
      </w:r>
      <w:r>
        <w:rPr>
          <w:rFonts w:ascii="Times New Roman" w:hAnsi="Times New Roman" w:cs="Times New Roman"/>
        </w:rPr>
        <w:t xml:space="preserve"> (2004-2013)</w:t>
      </w:r>
      <w:r w:rsidRPr="00110F65">
        <w:rPr>
          <w:rFonts w:ascii="Times New Roman" w:hAnsi="Times New Roman" w:cs="Times New Roman"/>
        </w:rPr>
        <w:t>.  The data set was thinned to contain no more than one sample per day (by deleting all but the last sample of the day).  The resulting chloride data set consists of 3359 samples</w:t>
      </w:r>
      <w:r>
        <w:rPr>
          <w:rFonts w:ascii="Times New Roman" w:hAnsi="Times New Roman" w:cs="Times New Roman"/>
        </w:rPr>
        <w:t>,</w:t>
      </w:r>
      <w:r w:rsidRPr="00110F65">
        <w:rPr>
          <w:rFonts w:ascii="Times New Roman" w:hAnsi="Times New Roman" w:cs="Times New Roman"/>
        </w:rPr>
        <w:t xml:space="preserve"> which means that there are 294 days with no data (92% of the days had at least one sample).  The chloride concentrations in these 3359 samples had a minimum of 27.6 mg/L, a maximum of 1170.2 mg/L, and a median of 146.1 mg/L.  </w:t>
      </w:r>
      <w:r w:rsidRPr="00AE7A9B">
        <w:rPr>
          <w:rFonts w:ascii="Times New Roman" w:hAnsi="Times New Roman" w:cs="Times New Roman"/>
        </w:rPr>
        <w:t xml:space="preserve">The USEPA chronic water quality </w:t>
      </w:r>
      <w:r w:rsidR="00C1506D" w:rsidRPr="00AE7A9B">
        <w:rPr>
          <w:rFonts w:ascii="Times New Roman" w:hAnsi="Times New Roman" w:cs="Times New Roman"/>
        </w:rPr>
        <w:t>criterion for chloride is</w:t>
      </w:r>
      <w:r w:rsidRPr="00AE7A9B">
        <w:rPr>
          <w:rFonts w:ascii="Times New Roman" w:hAnsi="Times New Roman" w:cs="Times New Roman"/>
        </w:rPr>
        <w:t xml:space="preserve"> 230 mg/L.  </w:t>
      </w:r>
    </w:p>
    <w:p w14:paraId="7A128887" w14:textId="70187F33" w:rsidR="00D136DF" w:rsidRPr="00110F65" w:rsidRDefault="00D136DF" w:rsidP="00D136DF">
      <w:pPr>
        <w:pStyle w:val="ListParagraph"/>
        <w:numPr>
          <w:ilvl w:val="0"/>
          <w:numId w:val="3"/>
        </w:numPr>
        <w:spacing w:before="240"/>
        <w:contextualSpacing w:val="0"/>
        <w:rPr>
          <w:rFonts w:ascii="Times New Roman" w:hAnsi="Times New Roman" w:cs="Times New Roman"/>
        </w:rPr>
      </w:pPr>
      <w:r w:rsidRPr="00110F65">
        <w:rPr>
          <w:rFonts w:ascii="Times New Roman" w:hAnsi="Times New Roman" w:cs="Times New Roman"/>
        </w:rPr>
        <w:t>The second is the dissolved nitrate record from the Vermilion River, at Pontiac, IL, (designated here as VERM) a highly agricultural watershed of 1500 km</w:t>
      </w:r>
      <w:r w:rsidRPr="00110F65">
        <w:rPr>
          <w:rFonts w:ascii="Times New Roman" w:hAnsi="Times New Roman" w:cs="Times New Roman"/>
          <w:vertAlign w:val="superscript"/>
        </w:rPr>
        <w:t>2</w:t>
      </w:r>
      <w:r w:rsidRPr="00110F65">
        <w:rPr>
          <w:rFonts w:ascii="Times New Roman" w:hAnsi="Times New Roman" w:cs="Times New Roman"/>
        </w:rPr>
        <w:t xml:space="preserve">.  The water quality data set was collected at a frequency of one sample per day for over 12 years by the Northern Illinois Water Company and provided to us by Professor Momcilo Markus, University of Illinois </w:t>
      </w:r>
      <w:r>
        <w:rPr>
          <w:rFonts w:ascii="Times New Roman" w:hAnsi="Times New Roman" w:cs="Times New Roman"/>
        </w:rPr>
        <w:t>and Illinois State Water Survey</w:t>
      </w:r>
      <w:r w:rsidRPr="00110F65">
        <w:rPr>
          <w:rFonts w:ascii="Times New Roman" w:hAnsi="Times New Roman" w:cs="Times New Roman"/>
        </w:rPr>
        <w:t xml:space="preserve">.  The discharge data used are from USGS station 05554500.  The watershed and data set are described by </w:t>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{"citationID":"uCiX0bre","properties":{"formattedCitation":"(Sogbedji and McIsaac, 2006)","plainCitation":"(Sogbedji and McIsaac, 2006)"},"citationItems":[{"id":290,"uris":["http://zotero.org/groups/225375/items/W3T6FRAB"],"uri":["http://zotero.org/groups/225375/items/W3T6FRAB"],"itemData":{"id":290,"type":"article-journal","title":"Evaluation of the ADAPT model for simulating nitrogen dynamics in a tile-drained agricultural watershed in central Illinois","container-title":"Journal of environmental quality","page":"1914-1923","volume":"35","issue":"5","ISSN":"1537-2537","journalAbbreviation":"Journal of environmental quality","author":[{"family":"Sogbedji","given":"Jean M"},{"family":"McIsaac","given":"Gregory F"}],"issued":{"date-parts":[["2006"]]}}}],"schema":"https://github.com/citation-style-language/schema/raw/master/csl-citation.json"} </w:instrText>
      </w:r>
      <w:r>
        <w:rPr>
          <w:rFonts w:ascii="Times New Roman" w:hAnsi="Times New Roman" w:cs="Times New Roman"/>
        </w:rPr>
        <w:fldChar w:fldCharType="separate"/>
      </w:r>
      <w:r w:rsidR="00341998">
        <w:rPr>
          <w:rFonts w:ascii="Times New Roman" w:hAnsi="Times New Roman" w:cs="Times New Roman"/>
        </w:rPr>
        <w:t>Sogbedji and McIsaac (</w:t>
      </w:r>
      <w:r w:rsidR="00EB1A7F">
        <w:rPr>
          <w:rFonts w:ascii="Times New Roman" w:hAnsi="Times New Roman" w:cs="Times New Roman"/>
        </w:rPr>
        <w:t>2006)</w:t>
      </w:r>
      <w:r>
        <w:rPr>
          <w:rFonts w:ascii="Times New Roman" w:hAnsi="Times New Roman" w:cs="Times New Roman"/>
        </w:rPr>
        <w:fldChar w:fldCharType="end"/>
      </w:r>
      <w:r w:rsidRPr="00110F65">
        <w:rPr>
          <w:rFonts w:ascii="Times New Roman" w:hAnsi="Times New Roman" w:cs="Times New Roman"/>
        </w:rPr>
        <w:t xml:space="preserve">.  For purposes of developing model the period of 2769 consecutive days from 1991-10-01 to 1999-04-30 were used.  The nitrate </w:t>
      </w:r>
      <w:r>
        <w:rPr>
          <w:rFonts w:ascii="Times New Roman" w:hAnsi="Times New Roman" w:cs="Times New Roman"/>
        </w:rPr>
        <w:t xml:space="preserve">record is representative of </w:t>
      </w:r>
      <w:r w:rsidRPr="00110F65">
        <w:rPr>
          <w:rFonts w:ascii="Times New Roman" w:hAnsi="Times New Roman" w:cs="Times New Roman"/>
        </w:rPr>
        <w:t>nutrient issue faced in many watersheds in the corn-belt region of the US due to the contributions of reactive nitrogen to the rivers and reservoirs of the region and ultimately to the Gulf of Mexico.  The nitrate concentrations in the record range from 0.1 mg/L to 26.0 mg/L, with a median value of 8.8 mg/L.</w:t>
      </w:r>
      <w:r>
        <w:rPr>
          <w:rFonts w:ascii="Times New Roman" w:hAnsi="Times New Roman" w:cs="Times New Roman"/>
        </w:rPr>
        <w:t xml:space="preserve">  These concentrations are somewhat typical of the corn-belt region of the US and are much higher than levels observed in non-agricultural areas or areas with other cropping patterns </w:t>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{"citationID":"VZ5ro11y","properties":{"formattedCitation":"(Dubrovsky et al., 2010)","plainCitation":"(Dubrovsky et al., 2010)"},"citationItems":[{"id":291,"uris":["http://zotero.org/groups/225375/items/Z27483A7"],"uri":["http://zotero.org/groups/225375/items/Z27483A7"],"itemData":{"id":291,"type":"book","title":"The Quality of Our Nation's Water: Nutrients in the Nation's Streams and Groundwater, 1992-2004","collection-title":"U.S. Geological Survey, Circular","publisher":"US Department of the Interior, US Geological Survey","volume":"1350","number-of-pages":"174","URL":"http://water.usgs.gov/nawqa/nutrients/pubs/circ1350","ISBN":"141132904X","author":[{"family":"Dubrovsky","given":"Neil M"},{"family":"Burow","given":"Karen R"},{"family":"Clark","given":"Gregory M"},{"family":"Gronberg","given":"JM"},{"family":"Hamilton","given":"Pixie A"},{"family":"Hitt","given":"Kerie J"},{"family":"Mueller","given":"David K"},{"family":"Munn","given":"Mark D"},{"family":"Nolan","given":"Bernard T"},{"family":"Puckett","given":"Larry J"}],"issued":{"date-parts":[["2010"]]},"accessed":{"date-parts":[["2015",1,22]]}}}],"schema":"https://github.com/citation-style-language/schema/raw/master/csl-citation.json"} </w:instrText>
      </w:r>
      <w:r>
        <w:rPr>
          <w:rFonts w:ascii="Times New Roman" w:hAnsi="Times New Roman" w:cs="Times New Roman"/>
        </w:rPr>
        <w:fldChar w:fldCharType="separate"/>
      </w:r>
      <w:r w:rsidR="00EB1A7F">
        <w:rPr>
          <w:rFonts w:ascii="Times New Roman" w:hAnsi="Times New Roman" w:cs="Times New Roman"/>
        </w:rPr>
        <w:t>(Dubrovsky et al., 2010)</w:t>
      </w:r>
      <w:r>
        <w:rPr>
          <w:rFonts w:ascii="Times New Roman" w:hAnsi="Times New Roman" w:cs="Times New Roman"/>
        </w:rPr>
        <w:fldChar w:fldCharType="end"/>
      </w:r>
      <w:r>
        <w:rPr>
          <w:rFonts w:ascii="Times New Roman" w:hAnsi="Times New Roman" w:cs="Times New Roman"/>
        </w:rPr>
        <w:t>.</w:t>
      </w:r>
    </w:p>
    <w:p w14:paraId="340CADD0" w14:textId="2638B98A" w:rsidR="00D136DF" w:rsidRPr="00110F65" w:rsidRDefault="00D136DF" w:rsidP="00D136DF">
      <w:pPr>
        <w:pStyle w:val="ListParagraph"/>
        <w:numPr>
          <w:ilvl w:val="0"/>
          <w:numId w:val="3"/>
        </w:numPr>
        <w:spacing w:before="240"/>
        <w:contextualSpacing w:val="0"/>
        <w:rPr>
          <w:rFonts w:ascii="Times New Roman" w:hAnsi="Times New Roman" w:cs="Times New Roman"/>
        </w:rPr>
      </w:pPr>
      <w:r w:rsidRPr="00110F65">
        <w:rPr>
          <w:rFonts w:ascii="Times New Roman" w:hAnsi="Times New Roman" w:cs="Times New Roman"/>
        </w:rPr>
        <w:t>The third data set is soluble reactive phosphorus for the Maumee River at Watertown, OH (designated here as MAUM).  The watershed at this site is 16,400 km</w:t>
      </w:r>
      <w:r w:rsidRPr="00110F65">
        <w:rPr>
          <w:rFonts w:ascii="Times New Roman" w:hAnsi="Times New Roman" w:cs="Times New Roman"/>
          <w:vertAlign w:val="superscript"/>
        </w:rPr>
        <w:t>2</w:t>
      </w:r>
      <w:r w:rsidRPr="00110F65">
        <w:rPr>
          <w:rFonts w:ascii="Times New Roman" w:hAnsi="Times New Roman" w:cs="Times New Roman"/>
        </w:rPr>
        <w:t xml:space="preserve"> and the land use is 90% agriculture, 1% urban and the remainder largely woodland.  The water quality data were collected by the National Center for Water Quality Research at Heidelberg University in Tifton, OH and downloaded from their web site </w:t>
      </w:r>
      <w:hyperlink r:id="rId13" w:history="1">
        <w:r w:rsidRPr="00110F65">
          <w:rPr>
            <w:rStyle w:val="Hyperlink"/>
            <w:rFonts w:ascii="Times New Roman" w:hAnsi="Times New Roman" w:cs="Times New Roman"/>
          </w:rPr>
          <w:t>http://www.heidelberg.edu/academiclife/distinctive/ncwqr/data/data</w:t>
        </w:r>
      </w:hyperlink>
      <w:r w:rsidRPr="00110F65">
        <w:rPr>
          <w:rFonts w:ascii="Times New Roman" w:hAnsi="Times New Roman" w:cs="Times New Roman"/>
        </w:rPr>
        <w:t xml:space="preserve">.  The data used are from the version of this database as updated on 2014-10-08.  The discharge data are from the USGS, station 04193500. The watershed is a major source of water and phosphorus to the western basin of Lake Erie and it has been well documented </w:t>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{"citationID":"1f5f95un61","properties":{"formattedCitation":"(Han et al., 2012)","plainCitation":"(Han et al., 2012)"},"citationItems":[{"id":301,"uris":["http://zotero.org/groups/225375/items/5FGITUI7"],"uri":["http://zotero.org/groups/225375/items/5FGITUI7"],"itemData":{"id":301,"type":"article-journal","title":"Historical pattern of phosphorus loading to Lake Erie watersheds","container-title":"Journal of Great Lakes Research","page":"289-298","volume":"38","issue":"2","ISSN":"0380-1330","journalAbbreviation":"Journal of Great Lakes Research","author":[{"family":"Han","given":"Haejin"},{"family":"Allan","given":"J David"},{"family":"Bosch","given":"Nathan S"}],"issued":{"date-parts":[["2012"]]}}}],"schema":"https://github.com/citation-style-language/schema/raw/master/csl-citation.json"} </w:instrText>
      </w:r>
      <w:r>
        <w:rPr>
          <w:rFonts w:ascii="Times New Roman" w:hAnsi="Times New Roman" w:cs="Times New Roman"/>
        </w:rPr>
        <w:fldChar w:fldCharType="separate"/>
      </w:r>
      <w:r w:rsidR="00EB1A7F">
        <w:rPr>
          <w:rFonts w:ascii="Times New Roman" w:hAnsi="Times New Roman" w:cs="Times New Roman"/>
        </w:rPr>
        <w:t>(Han et al., 2012)</w:t>
      </w:r>
      <w:r>
        <w:rPr>
          <w:rFonts w:ascii="Times New Roman" w:hAnsi="Times New Roman" w:cs="Times New Roman"/>
        </w:rPr>
        <w:fldChar w:fldCharType="end"/>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{"citationID":"rq2vilipd","properties":{"formattedCitation":"(International Joint Commission, 2014)","plainCitation":"(International Joint Commission, 2014)"},"citationItems":[{"id":307,"uris":["http://zotero.org/groups/225375/items/8DNRG95M"],"uri":["http://zotero.org/groups/225375/items/8DNRG95M"],"itemData":{"id":307,"type":"report","title":"A balanced diet for Lake Erie: reducing phosphorus loadings and harmful algal blooms","page":"100","URL":"http://www.ijc.org/files/publications/2014%20IJC%20LEEP%20REPORT.pdf","author":[{"family":"International Joint Commission","given":""}],"issued":{"date-parts":[["2014"]]},"accessed":{"date-parts":[["2015",1,29]]}}}],"schema":"https://github.com/citation-style-language/schema/raw/master/csl-citation.json"} </w:instrText>
      </w:r>
      <w:r>
        <w:rPr>
          <w:rFonts w:ascii="Times New Roman" w:hAnsi="Times New Roman" w:cs="Times New Roman"/>
        </w:rPr>
        <w:fldChar w:fldCharType="separate"/>
      </w:r>
      <w:r w:rsidR="00EB1A7F">
        <w:rPr>
          <w:rFonts w:ascii="Times New Roman" w:hAnsi="Times New Roman" w:cs="Times New Roman"/>
        </w:rPr>
        <w:t>(International Joint Commission, 2014)</w:t>
      </w:r>
      <w:r>
        <w:rPr>
          <w:rFonts w:ascii="Times New Roman" w:hAnsi="Times New Roman" w:cs="Times New Roman"/>
        </w:rPr>
        <w:fldChar w:fldCharType="end"/>
      </w:r>
      <w:r w:rsidRPr="00110F65">
        <w:rPr>
          <w:rFonts w:ascii="Times New Roman" w:hAnsi="Times New Roman" w:cs="Times New Roman"/>
        </w:rPr>
        <w:t xml:space="preserve"> that the phosphorus derived from this river is crucial to the creation of cyanobacter blooms in Lake Erie which can result in the presence of algal toxins in the Lake and in drinking water derived from the Lake.  The data used to create the MAUM model consists of 4165 concentration values from samples collected during water years 2006 through 2013.  For purposes of estimating the relationship of concentration to discharge and time, all 4165 concentrations were used.  For estimating the serial correlation structure only one observation per day was used (the last observation of the day) and this resulted in a data set of 2780 days of observations out of a total of 2922 possible days.  </w:t>
      </w:r>
      <w:r>
        <w:rPr>
          <w:rFonts w:ascii="Times New Roman" w:hAnsi="Times New Roman" w:cs="Times New Roman"/>
        </w:rPr>
        <w:t>The median concentration was 0.062 mg/L, the maximum was 0.408 mg/L and 2 percent of the samples were reported as less than the reporting limit of 0.001 mg/L.</w:t>
      </w:r>
    </w:p>
    <w:p w14:paraId="44839EFA" w14:textId="3630B076" w:rsidR="00D136DF" w:rsidRDefault="00D136DF" w:rsidP="00B939C8">
      <w:pPr>
        <w:spacing w:before="240"/>
        <w:rPr>
          <w:rFonts w:ascii="Times New Roman" w:hAnsi="Times New Roman" w:cs="Times New Roman"/>
          <w:b/>
        </w:rPr>
      </w:pPr>
      <w:r w:rsidRPr="00F74DFE">
        <w:rPr>
          <w:rFonts w:ascii="Times New Roman" w:hAnsi="Times New Roman" w:cs="Times New Roman"/>
          <w:b/>
        </w:rPr>
        <w:t>5.1.2</w:t>
      </w:r>
      <w:r w:rsidR="00C1506D">
        <w:rPr>
          <w:rFonts w:ascii="Times New Roman" w:hAnsi="Times New Roman" w:cs="Times New Roman"/>
          <w:b/>
        </w:rPr>
        <w:t xml:space="preserve"> </w:t>
      </w:r>
      <w:r w:rsidRPr="00F74DFE">
        <w:rPr>
          <w:rFonts w:ascii="Times New Roman" w:hAnsi="Times New Roman" w:cs="Times New Roman"/>
          <w:b/>
        </w:rPr>
        <w:t xml:space="preserve"> Stochastic streamflow </w:t>
      </w:r>
      <w:r w:rsidR="00341998">
        <w:rPr>
          <w:rFonts w:ascii="Times New Roman" w:hAnsi="Times New Roman" w:cs="Times New Roman"/>
          <w:b/>
        </w:rPr>
        <w:t xml:space="preserve">and water quality </w:t>
      </w:r>
      <w:r w:rsidRPr="00F74DFE">
        <w:rPr>
          <w:rFonts w:ascii="Times New Roman" w:hAnsi="Times New Roman" w:cs="Times New Roman"/>
          <w:b/>
        </w:rPr>
        <w:t>models</w:t>
      </w:r>
    </w:p>
    <w:p w14:paraId="44A35680" w14:textId="45BA58FF" w:rsidR="00D136DF" w:rsidRPr="00110F65" w:rsidRDefault="00341998" w:rsidP="00D136DF">
      <w:pPr>
        <w:spacing w:before="240"/>
        <w:rPr>
          <w:rFonts w:ascii="Times New Roman" w:hAnsi="Times New Roman" w:cs="Times New Roman"/>
        </w:rPr>
      </w:pPr>
      <w:r>
        <w:rPr>
          <w:rFonts w:ascii="Times New Roman" w:hAnsi="Times New Roman" w:cs="Times New Roman"/>
        </w:rPr>
        <w:t xml:space="preserve">These three data sets provide the basis for creating the three stochastic stationary models that are used in the Monte Carlo experiment.  In all three cases it is likely that the </w:t>
      </w:r>
      <w:r w:rsidR="00C1506D">
        <w:rPr>
          <w:rFonts w:ascii="Times New Roman" w:hAnsi="Times New Roman" w:cs="Times New Roman"/>
        </w:rPr>
        <w:t xml:space="preserve">actual </w:t>
      </w:r>
      <w:r>
        <w:rPr>
          <w:rFonts w:ascii="Times New Roman" w:hAnsi="Times New Roman" w:cs="Times New Roman"/>
        </w:rPr>
        <w:t>data sets are non-stationary, but the process of building the model is designed to create a realistic but station</w:t>
      </w:r>
      <w:r w:rsidR="00C1506D">
        <w:rPr>
          <w:rFonts w:ascii="Times New Roman" w:hAnsi="Times New Roman" w:cs="Times New Roman"/>
        </w:rPr>
        <w:t>ary model based on the behavior</w:t>
      </w:r>
      <w:r>
        <w:rPr>
          <w:rFonts w:ascii="Times New Roman" w:hAnsi="Times New Roman" w:cs="Times New Roman"/>
        </w:rPr>
        <w:t xml:space="preserve"> observed in the data.  </w:t>
      </w:r>
      <w:r w:rsidR="00D136DF" w:rsidRPr="00110F65">
        <w:rPr>
          <w:rFonts w:ascii="Times New Roman" w:hAnsi="Times New Roman" w:cs="Times New Roman"/>
        </w:rPr>
        <w:t xml:space="preserve">The stochastic model </w:t>
      </w:r>
      <w:r>
        <w:rPr>
          <w:rFonts w:ascii="Times New Roman" w:hAnsi="Times New Roman" w:cs="Times New Roman"/>
        </w:rPr>
        <w:t>developed from</w:t>
      </w:r>
      <w:r w:rsidR="00D136DF" w:rsidRPr="00110F65">
        <w:rPr>
          <w:rFonts w:ascii="Times New Roman" w:hAnsi="Times New Roman" w:cs="Times New Roman"/>
        </w:rPr>
        <w:t xml:space="preserve"> each of these data sets consists of </w:t>
      </w:r>
      <w:r w:rsidR="00D136DF">
        <w:rPr>
          <w:rFonts w:ascii="Times New Roman" w:hAnsi="Times New Roman" w:cs="Times New Roman"/>
        </w:rPr>
        <w:t xml:space="preserve">four parts: </w:t>
      </w:r>
      <w:r w:rsidR="00D136DF" w:rsidRPr="00110F65">
        <w:rPr>
          <w:rFonts w:ascii="Times New Roman" w:hAnsi="Times New Roman" w:cs="Times New Roman"/>
        </w:rPr>
        <w:t xml:space="preserve">1) a stationary model of the seasonality of discharge (represented as a function of sine and cosine of time of year), 2) a model of the serial correlation structure of the daily residuals from this stationary </w:t>
      </w:r>
      <w:r w:rsidR="00D136DF">
        <w:rPr>
          <w:rFonts w:ascii="Times New Roman" w:hAnsi="Times New Roman" w:cs="Times New Roman"/>
        </w:rPr>
        <w:t>discharge</w:t>
      </w:r>
      <w:r w:rsidR="00D136DF" w:rsidRPr="00110F65">
        <w:rPr>
          <w:rFonts w:ascii="Times New Roman" w:hAnsi="Times New Roman" w:cs="Times New Roman"/>
        </w:rPr>
        <w:t xml:space="preserve"> model (represented by a low order ARMA model), 3) a stationary model of water quality concentrations as a function of discharge and time of year (represented in the sa</w:t>
      </w:r>
      <w:r w:rsidR="00D136DF">
        <w:rPr>
          <w:rFonts w:ascii="Times New Roman" w:hAnsi="Times New Roman" w:cs="Times New Roman"/>
        </w:rPr>
        <w:t>me form as a WRTDS model), and 4</w:t>
      </w:r>
      <w:r w:rsidR="00D136DF" w:rsidRPr="00110F65">
        <w:rPr>
          <w:rFonts w:ascii="Times New Roman" w:hAnsi="Times New Roman" w:cs="Times New Roman"/>
        </w:rPr>
        <w:t xml:space="preserve">) a model of the serial correlation structure of the daily residuals from this water quality model (using a low order ARMA model). </w:t>
      </w:r>
    </w:p>
    <w:p w14:paraId="493A34CE" w14:textId="77777777" w:rsidR="00D136DF" w:rsidRPr="00110F65" w:rsidRDefault="00D136DF" w:rsidP="00D136DF">
      <w:pPr>
        <w:spacing w:before="240"/>
        <w:rPr>
          <w:rFonts w:ascii="Times New Roman" w:hAnsi="Times New Roman" w:cs="Times New Roman"/>
        </w:rPr>
      </w:pPr>
      <w:r w:rsidRPr="00110F65">
        <w:rPr>
          <w:rFonts w:ascii="Times New Roman" w:hAnsi="Times New Roman" w:cs="Times New Roman"/>
        </w:rPr>
        <w:t xml:space="preserve">The stationary models were created to provide realistic </w:t>
      </w:r>
      <w:r>
        <w:rPr>
          <w:rFonts w:ascii="Times New Roman" w:hAnsi="Times New Roman" w:cs="Times New Roman"/>
        </w:rPr>
        <w:t xml:space="preserve">coupled </w:t>
      </w:r>
      <w:r w:rsidRPr="00110F65">
        <w:rPr>
          <w:rFonts w:ascii="Times New Roman" w:hAnsi="Times New Roman" w:cs="Times New Roman"/>
        </w:rPr>
        <w:t>time series of discharge and water quality data.  They are not intended to be the best possible statistical characterizations of the discharge and c</w:t>
      </w:r>
      <w:r>
        <w:rPr>
          <w:rFonts w:ascii="Times New Roman" w:hAnsi="Times New Roman" w:cs="Times New Roman"/>
        </w:rPr>
        <w:t>oncentration data for each case.  They are intended to create</w:t>
      </w:r>
      <w:r w:rsidRPr="00110F65">
        <w:rPr>
          <w:rFonts w:ascii="Times New Roman" w:hAnsi="Times New Roman" w:cs="Times New Roman"/>
        </w:rPr>
        <w:t xml:space="preserve"> reasonable stationary </w:t>
      </w:r>
      <w:r>
        <w:rPr>
          <w:rFonts w:ascii="Times New Roman" w:hAnsi="Times New Roman" w:cs="Times New Roman"/>
        </w:rPr>
        <w:t>data sets</w:t>
      </w:r>
      <w:r w:rsidRPr="00110F65">
        <w:rPr>
          <w:rFonts w:ascii="Times New Roman" w:hAnsi="Times New Roman" w:cs="Times New Roman"/>
        </w:rPr>
        <w:t xml:space="preserve"> for testing the true Type I error rate of the </w:t>
      </w:r>
      <w:r>
        <w:rPr>
          <w:rFonts w:ascii="Times New Roman" w:hAnsi="Times New Roman" w:cs="Times New Roman"/>
        </w:rPr>
        <w:t>WBT</w:t>
      </w:r>
      <w:r w:rsidRPr="00110F65">
        <w:rPr>
          <w:rFonts w:ascii="Times New Roman" w:hAnsi="Times New Roman" w:cs="Times New Roman"/>
        </w:rPr>
        <w:t xml:space="preserve">.  In each case, the model is defined by the following:  (The actual values of the various model coefficients are presented in appendix A and </w:t>
      </w:r>
      <w:r>
        <w:rPr>
          <w:rFonts w:ascii="Times New Roman" w:hAnsi="Times New Roman" w:cs="Times New Roman"/>
        </w:rPr>
        <w:t>the properties of the models are</w:t>
      </w:r>
      <w:r w:rsidRPr="00110F65">
        <w:rPr>
          <w:rFonts w:ascii="Times New Roman" w:hAnsi="Times New Roman" w:cs="Times New Roman"/>
        </w:rPr>
        <w:t xml:space="preserve"> represented graphically there as well).</w:t>
      </w:r>
    </w:p>
    <w:p w14:paraId="5908A78A" w14:textId="77777777" w:rsidR="00D136DF" w:rsidRDefault="00D136DF" w:rsidP="00D136DF">
      <w:pPr>
        <w:spacing w:before="240"/>
        <w:rPr>
          <w:rFonts w:ascii="Times New Roman" w:hAnsi="Times New Roman" w:cs="Times New Roman"/>
        </w:rPr>
      </w:pPr>
      <w:r w:rsidRPr="00110F65">
        <w:rPr>
          <w:rFonts w:ascii="Times New Roman" w:hAnsi="Times New Roman" w:cs="Times New Roman"/>
        </w:rPr>
        <w:t>A time series of simulated log daily discharges for each day (</w:t>
      </w:r>
      <m:oMath>
        <m:r>
          <w:rPr>
            <w:rFonts w:ascii="Cambria Math" w:hAnsi="Cambria Math" w:cs="Times New Roman"/>
          </w:rPr>
          <m:t xml:space="preserve">i = 1, 2,…,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oMath>
      <w:r w:rsidRPr="00110F65">
        <w:rPr>
          <w:rFonts w:ascii="Times New Roman" w:hAnsi="Times New Roman" w:cs="Times New Roman"/>
        </w:rPr>
        <w:t>) is generated as follows:</w:t>
      </w:r>
    </w:p>
    <w:p w14:paraId="61DA509D" w14:textId="77777777" w:rsidR="00DB3079" w:rsidRPr="006D29EE" w:rsidRDefault="00DB3079" w:rsidP="00DB307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DB3079" w:rsidRPr="006D29EE" w14:paraId="4B69A58B" w14:textId="77777777" w:rsidTr="00DE1DEA">
        <w:tc>
          <w:tcPr>
            <w:tcW w:w="720" w:type="dxa"/>
            <w:vAlign w:val="center"/>
          </w:tcPr>
          <w:p w14:paraId="0F53907F" w14:textId="77777777" w:rsidR="00DB3079" w:rsidRPr="006D29EE" w:rsidRDefault="00DB3079" w:rsidP="00DE1DEA">
            <w:pPr>
              <w:rPr>
                <w:rFonts w:ascii="Times New Roman" w:hAnsi="Times New Roman" w:cs="Times New Roman"/>
              </w:rPr>
            </w:pPr>
          </w:p>
        </w:tc>
        <w:tc>
          <w:tcPr>
            <w:tcW w:w="7920" w:type="dxa"/>
            <w:vAlign w:val="center"/>
          </w:tcPr>
          <w:p w14:paraId="13DB1C79" w14:textId="36992B89" w:rsidR="00DB3079" w:rsidRPr="006D29EE" w:rsidRDefault="00DB3079" w:rsidP="00DE1DEA">
            <w:pPr>
              <w:rPr>
                <w:rFonts w:ascii="Times New Roman" w:hAnsi="Times New Roman" w:cs="Times New Roman"/>
              </w:rPr>
            </w:pPr>
            <m:oMathPara>
              <m:oMath>
                <m:r>
                  <w:rPr>
                    <w:rFonts w:ascii="Cambria Math" w:hAnsi="Cambria Math" w:cs="Times New Roman"/>
                  </w:rPr>
                  <m: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e>
                </m:func>
                <m: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m:oMathPara>
          </w:p>
        </w:tc>
        <w:tc>
          <w:tcPr>
            <w:tcW w:w="720" w:type="dxa"/>
            <w:vAlign w:val="center"/>
          </w:tcPr>
          <w:p w14:paraId="57E01A9C" w14:textId="121645F9" w:rsidR="00DB3079" w:rsidRPr="006D29EE" w:rsidRDefault="00DB3079" w:rsidP="00DE1DEA">
            <w:pPr>
              <w:rPr>
                <w:rFonts w:ascii="Times New Roman" w:hAnsi="Times New Roman" w:cs="Times New Roman"/>
              </w:rPr>
            </w:pPr>
            <w:r>
              <w:rPr>
                <w:rFonts w:ascii="Times New Roman" w:hAnsi="Times New Roman" w:cs="Times New Roman"/>
              </w:rPr>
              <w:t>(26)</w:t>
            </w:r>
          </w:p>
        </w:tc>
      </w:tr>
    </w:tbl>
    <w:p w14:paraId="2F009B4A" w14:textId="77777777" w:rsidR="00DB3079" w:rsidRDefault="00DB3079" w:rsidP="00DB3079">
      <w:pPr>
        <w:rPr>
          <w:rFonts w:ascii="Times New Roman" w:hAnsi="Times New Roman" w:cs="Times New Roman"/>
        </w:rPr>
      </w:pPr>
    </w:p>
    <w:p w14:paraId="38ABBA6B" w14:textId="42D14987" w:rsidR="00DB3079" w:rsidRPr="006D29EE" w:rsidRDefault="00326A87" w:rsidP="00DB3079">
      <w:pPr>
        <w:rPr>
          <w:rFonts w:ascii="Times New Roman" w:hAnsi="Times New Roman" w:cs="Times New Roman"/>
        </w:rPr>
      </w:pPr>
      <w:r>
        <w:rPr>
          <w:rFonts w:ascii="Times New Roman" w:hAnsi="Times New Roman" w:cs="Times New Roman"/>
        </w:rPr>
        <w:t>Where</w:t>
      </w:r>
    </w:p>
    <w:p w14:paraId="6A8FE061" w14:textId="77777777" w:rsidR="00D136DF" w:rsidRPr="00110F65" w:rsidRDefault="00857713" w:rsidP="00D136DF">
      <w:pPr>
        <w:spacing w:before="2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 xml:space="preserve"> </m:t>
        </m:r>
      </m:oMath>
      <w:r w:rsidR="00D136DF" w:rsidRPr="00110F65">
        <w:rPr>
          <w:rFonts w:ascii="Times New Roman" w:hAnsi="Times New Roman" w:cs="Times New Roman"/>
        </w:rPr>
        <w:t>is the number of days in the simulation period</w:t>
      </w:r>
    </w:p>
    <w:p w14:paraId="2C9FCF71" w14:textId="18F50DF3" w:rsidR="00D136DF" w:rsidRPr="00110F65" w:rsidRDefault="00D136DF" w:rsidP="00D136DF">
      <w:pPr>
        <w:spacing w:before="240"/>
        <w:rPr>
          <w:rFonts w:ascii="Times New Roman" w:hAnsi="Times New Roman" w:cs="Times New Roman"/>
        </w:rPr>
      </w:pPr>
      <m:oMath>
        <m:r>
          <w:rPr>
            <w:rFonts w:ascii="Cambria Math" w:hAnsi="Cambria Math" w:cs="Times New Roman"/>
          </w:rPr>
          <m:t>ln(</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m:t>
        </m:r>
      </m:oMath>
      <w:r w:rsidRPr="00110F65">
        <w:rPr>
          <w:rFonts w:ascii="Times New Roman" w:hAnsi="Times New Roman" w:cs="Times New Roman"/>
        </w:rPr>
        <w:t xml:space="preserve"> is the natural log of discharge (m</w:t>
      </w:r>
      <w:r w:rsidRPr="00110F65">
        <w:rPr>
          <w:rFonts w:ascii="Times New Roman" w:hAnsi="Times New Roman" w:cs="Times New Roman"/>
          <w:vertAlign w:val="superscript"/>
        </w:rPr>
        <w:t>3</w:t>
      </w:r>
      <w:r w:rsidRPr="00110F65">
        <w:rPr>
          <w:rFonts w:ascii="Times New Roman" w:hAnsi="Times New Roman" w:cs="Times New Roman"/>
        </w:rPr>
        <w:t xml:space="preserve">/s) on day </w:t>
      </w:r>
      <m:oMath>
        <m:r>
          <w:rPr>
            <w:rFonts w:ascii="Cambria Math" w:hAnsi="Cambria Math" w:cs="Times New Roman"/>
          </w:rPr>
          <m:t>i</m:t>
        </m:r>
      </m:oMath>
      <w:r w:rsidRPr="00110F65">
        <w:rPr>
          <w:rFonts w:ascii="Times New Roman" w:hAnsi="Times New Roman" w:cs="Times New Roman"/>
        </w:rPr>
        <w:t xml:space="preserve"> in the simulation period  </w:t>
      </w:r>
    </w:p>
    <w:p w14:paraId="09E5F29A" w14:textId="77777777" w:rsidR="00D136DF" w:rsidRPr="00110F65" w:rsidRDefault="00857713" w:rsidP="00D136DF">
      <w:pPr>
        <w:spacing w:before="2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D136DF" w:rsidRPr="00110F65">
        <w:rPr>
          <w:rFonts w:ascii="Times New Roman" w:hAnsi="Times New Roman" w:cs="Times New Roman"/>
        </w:rPr>
        <w:t xml:space="preserve"> is the decimal value of time, in years, associated with day </w:t>
      </w:r>
      <m:oMath>
        <m:r>
          <w:rPr>
            <w:rFonts w:ascii="Cambria Math" w:hAnsi="Cambria Math" w:cs="Times New Roman"/>
          </w:rPr>
          <m:t>i</m:t>
        </m:r>
      </m:oMath>
      <w:r w:rsidR="00D136DF" w:rsidRPr="00110F65">
        <w:rPr>
          <w:rFonts w:ascii="Times New Roman" w:hAnsi="Times New Roman" w:cs="Times New Roman"/>
        </w:rPr>
        <w:t>.</w:t>
      </w:r>
    </w:p>
    <w:p w14:paraId="5598BB89" w14:textId="77777777" w:rsidR="00D136DF" w:rsidRPr="00110F65" w:rsidRDefault="00D136DF" w:rsidP="00D136DF">
      <w:pPr>
        <w:spacing w:before="240"/>
        <w:rPr>
          <w:rFonts w:ascii="Times New Roman" w:hAnsi="Times New Roman" w:cs="Times New Roman"/>
        </w:rPr>
      </w:pPr>
      <m:oMath>
        <m:r>
          <w:rPr>
            <w:rFonts w:ascii="Cambria Math" w:hAnsi="Cambria Math" w:cs="Times New Roman"/>
          </w:rPr>
          <m:t>σ</m:t>
        </m:r>
      </m:oMath>
      <w:r w:rsidRPr="00110F65">
        <w:rPr>
          <w:rFonts w:ascii="Times New Roman" w:hAnsi="Times New Roman" w:cs="Times New Roman"/>
        </w:rPr>
        <w:t xml:space="preserve"> is the standard deviation</w:t>
      </w:r>
      <w:r>
        <w:rPr>
          <w:rFonts w:ascii="Times New Roman" w:hAnsi="Times New Roman" w:cs="Times New Roman"/>
        </w:rPr>
        <w:t xml:space="preserve"> of the log discharge around it</w:t>
      </w:r>
      <w:r w:rsidRPr="00110F65">
        <w:rPr>
          <w:rFonts w:ascii="Times New Roman" w:hAnsi="Times New Roman" w:cs="Times New Roman"/>
        </w:rPr>
        <w:t xml:space="preserve">s seasonally </w:t>
      </w:r>
      <w:r>
        <w:rPr>
          <w:rFonts w:ascii="Times New Roman" w:hAnsi="Times New Roman" w:cs="Times New Roman"/>
        </w:rPr>
        <w:t>varying</w:t>
      </w:r>
      <w:r w:rsidRPr="00110F65">
        <w:rPr>
          <w:rFonts w:ascii="Times New Roman" w:hAnsi="Times New Roman" w:cs="Times New Roman"/>
        </w:rPr>
        <w:t xml:space="preserve"> mean value.</w:t>
      </w:r>
    </w:p>
    <w:p w14:paraId="5F5F5C72" w14:textId="77777777" w:rsidR="00D136DF" w:rsidRPr="00110F65" w:rsidRDefault="00857713" w:rsidP="00D136DF">
      <w:pPr>
        <w:spacing w:before="2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w:r w:rsidR="00D136DF" w:rsidRPr="00110F65">
        <w:rPr>
          <w:rFonts w:ascii="Times New Roman" w:hAnsi="Times New Roman" w:cs="Times New Roman"/>
        </w:rPr>
        <w:t xml:space="preserve"> is generated from an ARMA(p,q) process, with mean=0, standard deviation=1, and normally distributed, with one value for each of the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oMath>
      <w:r w:rsidR="00D136DF" w:rsidRPr="00110F65">
        <w:rPr>
          <w:rFonts w:ascii="Times New Roman" w:hAnsi="Times New Roman" w:cs="Times New Roman"/>
        </w:rPr>
        <w:t xml:space="preserve"> days of the simulation period. </w:t>
      </w:r>
    </w:p>
    <w:p w14:paraId="686A6DE8" w14:textId="77777777" w:rsidR="00D136DF" w:rsidRPr="00110F65" w:rsidRDefault="00D136DF" w:rsidP="00D136DF">
      <w:pPr>
        <w:spacing w:before="240"/>
        <w:rPr>
          <w:rFonts w:ascii="Times New Roman" w:hAnsi="Times New Roman" w:cs="Times New Roman"/>
        </w:rPr>
      </w:pPr>
      <w:r w:rsidRPr="00110F65">
        <w:rPr>
          <w:rFonts w:ascii="Times New Roman" w:hAnsi="Times New Roman" w:cs="Times New Roman"/>
        </w:rPr>
        <w:t xml:space="preserve">Based on examination of the actual data sets, the order of the ARMA process was established as the ARMA model with the lowest residual error variance that could be found, for which all of the parameters were significantly different from zero (based on the ratio of the parameter estimate to its standard error being greater than 2 in absolute value).  One additional adjustment was made to the discharge values generated by this process.  The </w:t>
      </w:r>
      <m:oMath>
        <m:r>
          <w:rPr>
            <w:rFonts w:ascii="Cambria Math" w:hAnsi="Cambria Math" w:cs="Times New Roman"/>
          </w:rPr>
          <m:t>ln(</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m:t>
        </m:r>
      </m:oMath>
      <w:r w:rsidRPr="00110F65">
        <w:rPr>
          <w:rFonts w:ascii="Times New Roman" w:hAnsi="Times New Roman" w:cs="Times New Roman"/>
        </w:rPr>
        <w:t xml:space="preserve"> values are subjected to a linear transformation that is designed so that the minimum and maximum generated discharge values in the simulated record are equal to the minimum and maximum discharge values in the observed record that was used to fit the water quality simulation model (described below).  This step is included so that the fitted water quality model can be used without having to extrapolate beyond the range of the observed data.  </w:t>
      </w:r>
    </w:p>
    <w:p w14:paraId="56075E15" w14:textId="67AC879E" w:rsidR="00D136DF" w:rsidRPr="00110F65" w:rsidRDefault="00D136DF" w:rsidP="00D136DF">
      <w:pPr>
        <w:spacing w:before="240"/>
        <w:rPr>
          <w:rFonts w:ascii="Times New Roman" w:hAnsi="Times New Roman" w:cs="Times New Roman"/>
        </w:rPr>
      </w:pPr>
      <w:r w:rsidRPr="00110F65">
        <w:rPr>
          <w:rFonts w:ascii="Times New Roman" w:hAnsi="Times New Roman" w:cs="Times New Roman"/>
        </w:rPr>
        <w:t xml:space="preserve">The water quality simulation model has the same structure as the WRTDS model, except that it is forced to be stationary.  The way it is created is to estimate the function </w:t>
      </w:r>
      <m:oMath>
        <m:r>
          <w:rPr>
            <w:rFonts w:ascii="Cambria Math" w:hAnsi="Cambria Math" w:cs="Times New Roman"/>
          </w:rPr>
          <m:t>μ(Q,T)</m:t>
        </m:r>
      </m:oMath>
      <w:r w:rsidRPr="00110F65">
        <w:rPr>
          <w:rFonts w:ascii="Times New Roman" w:hAnsi="Times New Roman" w:cs="Times New Roman"/>
        </w:rPr>
        <w:t xml:space="preserve"> which is the representation of the expected value of </w:t>
      </w:r>
      <m:oMath>
        <m:r>
          <w:rPr>
            <w:rFonts w:ascii="Cambria Math" w:hAnsi="Cambria Math" w:cs="Times New Roman"/>
          </w:rPr>
          <m:t>ln(c)</m:t>
        </m:r>
      </m:oMath>
      <w:r w:rsidRPr="00110F65">
        <w:rPr>
          <w:rFonts w:ascii="Times New Roman" w:hAnsi="Times New Roman" w:cs="Times New Roman"/>
        </w:rPr>
        <w:t xml:space="preserve"> as a function of </w:t>
      </w:r>
      <m:oMath>
        <m:r>
          <w:rPr>
            <w:rFonts w:ascii="Cambria Math" w:hAnsi="Cambria Math" w:cs="Times New Roman"/>
          </w:rPr>
          <m:t>Q</m:t>
        </m:r>
      </m:oMath>
      <w:r w:rsidRPr="00110F65">
        <w:rPr>
          <w:rFonts w:ascii="Times New Roman" w:hAnsi="Times New Roman" w:cs="Times New Roman"/>
        </w:rPr>
        <w:t xml:space="preserve"> and </w:t>
      </w:r>
      <m:oMath>
        <m:r>
          <w:rPr>
            <w:rFonts w:ascii="Cambria Math" w:hAnsi="Cambria Math" w:cs="Times New Roman"/>
          </w:rPr>
          <m:t>T</m:t>
        </m:r>
      </m:oMath>
      <w:r w:rsidRPr="00110F65">
        <w:rPr>
          <w:rFonts w:ascii="Times New Roman" w:hAnsi="Times New Roman" w:cs="Times New Roman"/>
        </w:rPr>
        <w:t xml:space="preserve">.  Then, a particular calendar year near the center of the period of record is selected and a stationary (but seasonal) model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r>
          <w:rPr>
            <w:rFonts w:ascii="Cambria Math" w:hAnsi="Cambria Math" w:cs="Times New Roman"/>
          </w:rPr>
          <m:t>(Q,T)</m:t>
        </m:r>
      </m:oMath>
      <w:r w:rsidRPr="00110F65">
        <w:rPr>
          <w:rFonts w:ascii="Times New Roman" w:hAnsi="Times New Roman" w:cs="Times New Roman"/>
        </w:rPr>
        <w:t xml:space="preserve"> is created by repeating that one year’s segment of the function for all of the years in the simulation period.  Thus, for any given </w:t>
      </w:r>
      <m:oMath>
        <m:r>
          <w:rPr>
            <w:rFonts w:ascii="Cambria Math" w:hAnsi="Cambria Math" w:cs="Times New Roman"/>
          </w:rPr>
          <m:t>Q</m:t>
        </m:r>
      </m:oMath>
      <w:r w:rsidRPr="00110F65">
        <w:rPr>
          <w:rFonts w:ascii="Times New Roman" w:hAnsi="Times New Roman" w:cs="Times New Roman"/>
        </w:rPr>
        <w:t xml:space="preserve"> and any given time of year (the fractional part of </w:t>
      </w:r>
      <m:oMath>
        <m:r>
          <w:rPr>
            <w:rFonts w:ascii="Cambria Math" w:hAnsi="Cambria Math" w:cs="Times New Roman"/>
          </w:rPr>
          <m:t>T</m:t>
        </m:r>
      </m:oMath>
      <w:r w:rsidRPr="00110F65">
        <w:rPr>
          <w:rFonts w:ascii="Times New Roman" w:hAnsi="Times New Roman" w:cs="Times New Roman"/>
        </w:rPr>
        <w:t xml:space="preserve">) the expected value of </w:t>
      </w:r>
      <m:oMath>
        <m:r>
          <w:rPr>
            <w:rFonts w:ascii="Cambria Math" w:hAnsi="Cambria Math" w:cs="Times New Roman"/>
          </w:rPr>
          <m:t>ln(c)</m:t>
        </m:r>
      </m:oMath>
      <w:r w:rsidRPr="00110F65">
        <w:rPr>
          <w:rFonts w:ascii="Times New Roman" w:hAnsi="Times New Roman" w:cs="Times New Roman"/>
        </w:rPr>
        <w:t xml:space="preserve"> is always the same.  Similarly, the function </w:t>
      </w:r>
      <m:oMath>
        <m:r>
          <w:rPr>
            <w:rFonts w:ascii="Cambria Math" w:hAnsi="Cambria Math" w:cs="Times New Roman"/>
          </w:rPr>
          <m:t>λ(Q,T)</m:t>
        </m:r>
      </m:oMath>
      <w:r w:rsidRPr="00110F65">
        <w:rPr>
          <w:rFonts w:ascii="Times New Roman" w:hAnsi="Times New Roman" w:cs="Times New Roman"/>
        </w:rPr>
        <w:t xml:space="preserve"> is estimated</w:t>
      </w:r>
      <w:r>
        <w:rPr>
          <w:rFonts w:ascii="Times New Roman" w:hAnsi="Times New Roman" w:cs="Times New Roman"/>
        </w:rPr>
        <w:t>. It</w:t>
      </w:r>
      <w:r w:rsidRPr="00110F65">
        <w:rPr>
          <w:rFonts w:ascii="Times New Roman" w:hAnsi="Times New Roman" w:cs="Times New Roman"/>
        </w:rPr>
        <w:t xml:space="preserve"> is a representation of the standard deviation of </w:t>
      </w:r>
      <m:oMath>
        <m:r>
          <w:rPr>
            <w:rFonts w:ascii="Cambria Math" w:hAnsi="Cambria Math" w:cs="Times New Roman"/>
          </w:rPr>
          <m:t>ln(c)</m:t>
        </m:r>
      </m:oMath>
      <w:r w:rsidRPr="00110F65">
        <w:rPr>
          <w:rFonts w:ascii="Times New Roman" w:hAnsi="Times New Roman" w:cs="Times New Roman"/>
        </w:rPr>
        <w:t xml:space="preserve"> around the estimated mean </w:t>
      </w:r>
      <m:oMath>
        <m:r>
          <w:rPr>
            <w:rFonts w:ascii="Cambria Math" w:hAnsi="Cambria Math" w:cs="Times New Roman"/>
          </w:rPr>
          <m:t>μ(Q,T)</m:t>
        </m:r>
      </m:oMath>
      <w:r>
        <w:rPr>
          <w:rFonts w:ascii="Times New Roman" w:hAnsi="Times New Roman" w:cs="Times New Roman"/>
        </w:rPr>
        <w:t>.  U</w:t>
      </w:r>
      <w:r w:rsidRPr="00110F65">
        <w:rPr>
          <w:rFonts w:ascii="Times New Roman" w:hAnsi="Times New Roman" w:cs="Times New Roman"/>
        </w:rPr>
        <w:t xml:space="preserve">sing the same selected calendar year, the function </w:t>
      </w:r>
      <m:oMath>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Q,T</m:t>
            </m:r>
          </m:e>
        </m:d>
      </m:oMath>
      <w:r w:rsidRPr="00110F65">
        <w:rPr>
          <w:rFonts w:ascii="Times New Roman" w:hAnsi="Times New Roman" w:cs="Times New Roman"/>
        </w:rPr>
        <w:t xml:space="preserve"> is created by repeating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Q,T</m:t>
            </m:r>
          </m:e>
        </m:d>
      </m:oMath>
      <w:r w:rsidRPr="00110F65">
        <w:rPr>
          <w:rFonts w:ascii="Times New Roman" w:hAnsi="Times New Roman" w:cs="Times New Roman"/>
        </w:rPr>
        <w:t xml:space="preserve"> from that selected year for all of the years in the simulation period.  The two functions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Q,T</m:t>
            </m:r>
          </m:e>
        </m:d>
      </m:oMath>
      <w:r w:rsidRPr="00110F65">
        <w:rPr>
          <w:rFonts w:ascii="Times New Roman" w:hAnsi="Times New Roman" w:cs="Times New Roman"/>
        </w:rPr>
        <w:t xml:space="preserve"> and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Q,T</m:t>
            </m:r>
          </m:e>
        </m:d>
      </m:oMath>
      <w:r w:rsidRPr="00110F65">
        <w:rPr>
          <w:rFonts w:ascii="Times New Roman" w:hAnsi="Times New Roman" w:cs="Times New Roman"/>
        </w:rPr>
        <w:t xml:space="preserve"> are esti</w:t>
      </w:r>
      <w:r>
        <w:rPr>
          <w:rFonts w:ascii="Times New Roman" w:hAnsi="Times New Roman" w:cs="Times New Roman"/>
        </w:rPr>
        <w:t xml:space="preserve">mated from the full data set </w:t>
      </w:r>
      <w:r w:rsidRPr="00110F65">
        <w:rPr>
          <w:rFonts w:ascii="Times New Roman" w:hAnsi="Times New Roman" w:cs="Times New Roman"/>
        </w:rPr>
        <w:t>using the method described by</w:t>
      </w:r>
      <w:r>
        <w:rPr>
          <w:rFonts w:ascii="Times New Roman" w:hAnsi="Times New Roman" w:cs="Times New Roman"/>
        </w:rPr>
        <w:t xml:space="preserve"> </w:t>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{"citationID":"1iepmn7ntk","properties":{"formattedCitation":"(Hirsch and De Cicco, L.A., 2014)","plainCitation":"(Hirsch and De Cicco, L.A., 2014)"},"citationItems":[{"id":270,"uris":["http://zotero.org/groups/225375/items/F8ERFB45"],"uri":["http://zotero.org/groups/225375/items/F8ERFB45"],"itemData":{"id":270,"type":"book","title":"User Guide to Exploration and Graphics for RivEr Trends (EGRET) and dataRetrieval: R Packages for Hydrologic Data","collection-title":"U.S. Geological Survey Techniques of Water-Resources Investigations","collection-number":"4-A10","publisher":"U.S. Geological Survey","publisher-place":"Reston, VA","number-of-pages":"94","event-place":"Reston, VA","URL":"http://dx.doi.org/10.3133/tm4A10","author":[{"family":"Hirsch","given":"R. M."},{"family":"De Cicco, L.A.","given":""}],"issued":{"date-parts":[["2014"]]}}}],"schema":"https://github.com/citation-style-language/schema/raw/master/csl-citation.json"} </w:instrText>
      </w:r>
      <w:r>
        <w:rPr>
          <w:rFonts w:ascii="Times New Roman" w:hAnsi="Times New Roman" w:cs="Times New Roman"/>
        </w:rPr>
        <w:fldChar w:fldCharType="separate"/>
      </w:r>
      <w:r w:rsidR="00326A87">
        <w:rPr>
          <w:rFonts w:ascii="Times New Roman" w:hAnsi="Times New Roman" w:cs="Times New Roman"/>
        </w:rPr>
        <w:t>(Hirsch and De Cicco</w:t>
      </w:r>
      <w:r w:rsidR="00EB1A7F">
        <w:rPr>
          <w:rFonts w:ascii="Times New Roman" w:hAnsi="Times New Roman" w:cs="Times New Roman"/>
        </w:rPr>
        <w:t>, 2014)</w:t>
      </w:r>
      <w:r>
        <w:rPr>
          <w:rFonts w:ascii="Times New Roman" w:hAnsi="Times New Roman" w:cs="Times New Roman"/>
        </w:rPr>
        <w:fldChar w:fldCharType="end"/>
      </w:r>
      <w:r>
        <w:rPr>
          <w:rFonts w:ascii="Times New Roman" w:hAnsi="Times New Roman" w:cs="Times New Roman"/>
        </w:rPr>
        <w:t>.</w:t>
      </w:r>
      <w:r w:rsidRPr="00110F65">
        <w:rPr>
          <w:rFonts w:ascii="Times New Roman" w:hAnsi="Times New Roman" w:cs="Times New Roman"/>
        </w:rPr>
        <w:t xml:space="preserve">  </w:t>
      </w:r>
    </w:p>
    <w:p w14:paraId="73B12EAE" w14:textId="77777777" w:rsidR="00D136DF" w:rsidRDefault="00D136DF" w:rsidP="00D136DF">
      <w:pPr>
        <w:spacing w:before="240"/>
        <w:rPr>
          <w:rFonts w:ascii="Times New Roman" w:hAnsi="Times New Roman" w:cs="Times New Roman"/>
        </w:rPr>
      </w:pPr>
      <w:r w:rsidRPr="00110F65">
        <w:rPr>
          <w:rFonts w:ascii="Times New Roman" w:hAnsi="Times New Roman" w:cs="Times New Roman"/>
        </w:rPr>
        <w:t xml:space="preserve">A time series of </w:t>
      </w:r>
      <m:oMath>
        <m:r>
          <w:rPr>
            <w:rFonts w:ascii="Cambria Math" w:hAnsi="Cambria Math" w:cs="Times New Roman"/>
          </w:rPr>
          <m:t>ln(c)</m:t>
        </m:r>
      </m:oMath>
      <w:r w:rsidRPr="00110F65">
        <w:rPr>
          <w:rFonts w:ascii="Times New Roman" w:hAnsi="Times New Roman" w:cs="Times New Roman"/>
        </w:rPr>
        <w:t xml:space="preserve"> values of length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oMath>
      <w:r w:rsidRPr="00110F65">
        <w:rPr>
          <w:rFonts w:ascii="Times New Roman" w:hAnsi="Times New Roman" w:cs="Times New Roman"/>
        </w:rPr>
        <w:t xml:space="preserve"> days is generated as:</w:t>
      </w:r>
    </w:p>
    <w:p w14:paraId="4E0D1D18" w14:textId="77777777" w:rsidR="00326A87" w:rsidRPr="006D29EE" w:rsidRDefault="00326A87" w:rsidP="00326A87">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920"/>
        <w:gridCol w:w="720"/>
      </w:tblGrid>
      <w:tr w:rsidR="00326A87" w:rsidRPr="006D29EE" w14:paraId="1E9B108D" w14:textId="77777777" w:rsidTr="00F74DFE">
        <w:tc>
          <w:tcPr>
            <w:tcW w:w="720" w:type="dxa"/>
            <w:shd w:val="clear" w:color="auto" w:fill="auto"/>
            <w:vAlign w:val="center"/>
          </w:tcPr>
          <w:p w14:paraId="6821F0D7" w14:textId="77777777" w:rsidR="00326A87" w:rsidRPr="006D29EE" w:rsidRDefault="00326A87" w:rsidP="003B2DAA">
            <w:pPr>
              <w:rPr>
                <w:rFonts w:ascii="Times New Roman" w:hAnsi="Times New Roman" w:cs="Times New Roman"/>
              </w:rPr>
            </w:pPr>
          </w:p>
        </w:tc>
        <w:tc>
          <w:tcPr>
            <w:tcW w:w="7920" w:type="dxa"/>
            <w:shd w:val="clear" w:color="auto" w:fill="auto"/>
            <w:vAlign w:val="center"/>
          </w:tcPr>
          <w:p w14:paraId="7921611D" w14:textId="5F2E0F44" w:rsidR="00326A87" w:rsidRPr="006D29EE" w:rsidRDefault="00857713" w:rsidP="003B2DAA">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e>
                    </m:d>
                  </m:e>
                </m:func>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m:oMathPara>
          </w:p>
        </w:tc>
        <w:tc>
          <w:tcPr>
            <w:tcW w:w="720" w:type="dxa"/>
            <w:shd w:val="clear" w:color="auto" w:fill="auto"/>
            <w:vAlign w:val="center"/>
          </w:tcPr>
          <w:p w14:paraId="10977CCA" w14:textId="057CC326" w:rsidR="00326A87" w:rsidRPr="006D29EE" w:rsidRDefault="00326A87" w:rsidP="003B2DAA">
            <w:pPr>
              <w:rPr>
                <w:rFonts w:ascii="Times New Roman" w:hAnsi="Times New Roman" w:cs="Times New Roman"/>
              </w:rPr>
            </w:pPr>
            <w:r>
              <w:rPr>
                <w:rFonts w:ascii="Times New Roman" w:hAnsi="Times New Roman" w:cs="Times New Roman"/>
              </w:rPr>
              <w:t>(27)</w:t>
            </w:r>
          </w:p>
        </w:tc>
      </w:tr>
    </w:tbl>
    <w:p w14:paraId="3DD6A96B" w14:textId="77777777" w:rsidR="00326A87" w:rsidRPr="006D29EE" w:rsidRDefault="00326A87" w:rsidP="00326A87">
      <w:pPr>
        <w:rPr>
          <w:rFonts w:ascii="Times New Roman" w:hAnsi="Times New Roman" w:cs="Times New Roman"/>
        </w:rPr>
      </w:pPr>
    </w:p>
    <w:p w14:paraId="66B18E0C" w14:textId="3CF170B8" w:rsidR="00D136DF" w:rsidRPr="00D136DF" w:rsidRDefault="00D136DF" w:rsidP="00D136DF">
      <w:pPr>
        <w:spacing w:before="240"/>
        <w:rPr>
          <w:rFonts w:ascii="Times New Roman" w:hAnsi="Times New Roman" w:cs="Times New Roman"/>
          <w:b/>
        </w:rPr>
      </w:pPr>
      <w:r w:rsidRPr="00110F65">
        <w:rPr>
          <w:rFonts w:ascii="Times New Roman" w:hAnsi="Times New Roman" w:cs="Times New Roman"/>
        </w:rPr>
        <w:t xml:space="preserve">where the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110F65">
        <w:rPr>
          <w:rFonts w:ascii="Times New Roman" w:hAnsi="Times New Roman" w:cs="Times New Roman"/>
        </w:rPr>
        <w:t xml:space="preserve"> values </w:t>
      </w:r>
      <w:r>
        <w:rPr>
          <w:rFonts w:ascii="Times New Roman" w:hAnsi="Times New Roman" w:cs="Times New Roman"/>
        </w:rPr>
        <w:t xml:space="preserve">are </w:t>
      </w:r>
      <w:r w:rsidRPr="00110F65">
        <w:rPr>
          <w:rFonts w:ascii="Times New Roman" w:hAnsi="Times New Roman" w:cs="Times New Roman"/>
        </w:rPr>
        <w:t xml:space="preserve">generated from an ARMA(p,q) process, with mean=0, standard deviation=1, and normally distributed, with one value for each of the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oMath>
      <w:r w:rsidRPr="00110F65">
        <w:rPr>
          <w:rFonts w:ascii="Times New Roman" w:hAnsi="Times New Roman" w:cs="Times New Roman"/>
        </w:rPr>
        <w:t xml:space="preserve"> days of the simulation period.  This ARMA(p,q) process is different from the one described above for discharge simulation.  It is estimated from the time series of standardized residuals from the estimation of the functions </w:t>
      </w:r>
      <m:oMath>
        <m:r>
          <w:rPr>
            <w:rFonts w:ascii="Cambria Math" w:hAnsi="Cambria Math" w:cs="Times New Roman"/>
          </w:rPr>
          <m:t>μ(Q,T)</m:t>
        </m:r>
      </m:oMath>
      <w:r w:rsidRPr="00110F65">
        <w:rPr>
          <w:rFonts w:ascii="Times New Roman" w:hAnsi="Times New Roman" w:cs="Times New Roman"/>
        </w:rPr>
        <w:t xml:space="preserve"> and </w:t>
      </w:r>
      <m:oMath>
        <m:r>
          <w:rPr>
            <w:rFonts w:ascii="Cambria Math" w:hAnsi="Cambria Math" w:cs="Times New Roman"/>
          </w:rPr>
          <m:t>λ(Q,T)</m:t>
        </m:r>
      </m:oMath>
      <w:r w:rsidRPr="00110F65">
        <w:rPr>
          <w:rFonts w:ascii="Times New Roman" w:hAnsi="Times New Roman" w:cs="Times New Roman"/>
        </w:rPr>
        <w:t xml:space="preserve"> from the actual data set.  But, because some of the data sets used did not have a sample on every day, there are a small number of missing values in the time series of standardized residuals.  One additional step is added to the simulation, which is a linear adjustment to the time series of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110F65">
        <w:rPr>
          <w:rFonts w:ascii="Times New Roman" w:hAnsi="Times New Roman" w:cs="Times New Roman"/>
        </w:rPr>
        <w:t xml:space="preserve"> values so that their mean and standard deviation match those from the actual data set.</w:t>
      </w:r>
    </w:p>
    <w:p w14:paraId="2297F1D1" w14:textId="7DC08A87" w:rsidR="00D136DF" w:rsidRDefault="00D136DF" w:rsidP="00B939C8">
      <w:pPr>
        <w:spacing w:before="240"/>
        <w:rPr>
          <w:rFonts w:ascii="Times New Roman" w:hAnsi="Times New Roman" w:cs="Times New Roman"/>
          <w:b/>
        </w:rPr>
      </w:pPr>
      <w:r>
        <w:rPr>
          <w:rFonts w:ascii="Times New Roman" w:hAnsi="Times New Roman" w:cs="Times New Roman"/>
          <w:b/>
        </w:rPr>
        <w:t xml:space="preserve">5.1.3 </w:t>
      </w:r>
      <w:r w:rsidR="00326A87">
        <w:rPr>
          <w:rFonts w:ascii="Times New Roman" w:hAnsi="Times New Roman" w:cs="Times New Roman"/>
          <w:b/>
        </w:rPr>
        <w:t xml:space="preserve">Approach to the selection of </w:t>
      </w:r>
      <m:oMath>
        <m:r>
          <m:rPr>
            <m:sty m:val="bi"/>
          </m:rPr>
          <w:rPr>
            <w:rFonts w:ascii="Cambria Math" w:hAnsi="Cambria Math" w:cs="Times New Roman"/>
          </w:rPr>
          <m:t>B</m:t>
        </m:r>
      </m:oMath>
      <w:r w:rsidR="00326A87">
        <w:rPr>
          <w:rFonts w:ascii="Times New Roman" w:hAnsi="Times New Roman" w:cs="Times New Roman"/>
          <w:b/>
        </w:rPr>
        <w:t>, the block length</w:t>
      </w:r>
      <w:r>
        <w:rPr>
          <w:rFonts w:ascii="Times New Roman" w:hAnsi="Times New Roman" w:cs="Times New Roman"/>
          <w:b/>
        </w:rPr>
        <w:t xml:space="preserve"> </w:t>
      </w:r>
    </w:p>
    <w:p w14:paraId="2ACEAB89" w14:textId="10D467C4" w:rsidR="00D136DF" w:rsidRDefault="008C2D16" w:rsidP="00AE303A">
      <w:pPr>
        <w:spacing w:before="240"/>
        <w:rPr>
          <w:rFonts w:ascii="Times New Roman" w:hAnsi="Times New Roman" w:cs="Times New Roman"/>
        </w:rPr>
      </w:pPr>
      <w:r w:rsidRPr="00110F65">
        <w:rPr>
          <w:rFonts w:ascii="Times New Roman" w:hAnsi="Times New Roman" w:cs="Times New Roman"/>
        </w:rPr>
        <w:t xml:space="preserve">In the description of </w:t>
      </w:r>
      <w:r w:rsidR="000A4FFC">
        <w:rPr>
          <w:rFonts w:ascii="Times New Roman" w:hAnsi="Times New Roman" w:cs="Times New Roman"/>
        </w:rPr>
        <w:t>the WBT</w:t>
      </w:r>
      <w:r w:rsidR="00326A87">
        <w:rPr>
          <w:rFonts w:ascii="Times New Roman" w:hAnsi="Times New Roman" w:cs="Times New Roman"/>
        </w:rPr>
        <w:t xml:space="preserve"> in section 3.2</w:t>
      </w:r>
      <w:r w:rsidRPr="00110F65">
        <w:rPr>
          <w:rFonts w:ascii="Times New Roman" w:hAnsi="Times New Roman" w:cs="Times New Roman"/>
        </w:rPr>
        <w:t xml:space="preserve">, </w:t>
      </w:r>
      <w:r w:rsidR="00326A87">
        <w:rPr>
          <w:rFonts w:ascii="Times New Roman" w:hAnsi="Times New Roman" w:cs="Times New Roman"/>
        </w:rPr>
        <w:t>the</w:t>
      </w:r>
      <w:r w:rsidRPr="00110F65">
        <w:rPr>
          <w:rFonts w:ascii="Times New Roman" w:hAnsi="Times New Roman" w:cs="Times New Roman"/>
        </w:rPr>
        <w:t xml:space="preserve"> parameter is </w:t>
      </w:r>
      <m:oMath>
        <m:r>
          <w:rPr>
            <w:rFonts w:ascii="Cambria Math" w:hAnsi="Cambria Math" w:cs="Times New Roman"/>
          </w:rPr>
          <m:t>B</m:t>
        </m:r>
      </m:oMath>
      <w:r w:rsidR="00326A87">
        <w:rPr>
          <w:rFonts w:ascii="Times New Roman" w:hAnsi="Times New Roman" w:cs="Times New Roman"/>
        </w:rPr>
        <w:t xml:space="preserve"> is introduced.  It is </w:t>
      </w:r>
      <w:r w:rsidRPr="00110F65">
        <w:rPr>
          <w:rFonts w:ascii="Times New Roman" w:hAnsi="Times New Roman" w:cs="Times New Roman"/>
        </w:rPr>
        <w:t xml:space="preserve">the block length, expressed in days.  If </w:t>
      </w:r>
      <m:oMath>
        <m:r>
          <w:rPr>
            <w:rFonts w:ascii="Cambria Math" w:hAnsi="Cambria Math" w:cs="Times New Roman"/>
          </w:rPr>
          <m:t>B</m:t>
        </m:r>
      </m:oMath>
      <w:r w:rsidRPr="00110F65">
        <w:rPr>
          <w:rFonts w:ascii="Times New Roman" w:hAnsi="Times New Roman" w:cs="Times New Roman"/>
        </w:rPr>
        <w:t xml:space="preserve"> were set to 1 day, then the procedure would be identical to a standard bootstrap approach in which individual samples are drawn, with replacement.  If </w:t>
      </w:r>
      <m:oMath>
        <m:r>
          <w:rPr>
            <w:rFonts w:ascii="Cambria Math" w:hAnsi="Cambria Math" w:cs="Times New Roman"/>
          </w:rPr>
          <m:t>B</m:t>
        </m:r>
      </m:oMath>
      <w:r w:rsidRPr="00110F65">
        <w:rPr>
          <w:rFonts w:ascii="Times New Roman" w:hAnsi="Times New Roman" w:cs="Times New Roman"/>
        </w:rPr>
        <w:t xml:space="preserve"> were set to a very large value (say </w:t>
      </w:r>
      <w:r w:rsidR="00C1506D">
        <w:rPr>
          <w:rFonts w:ascii="Times New Roman" w:hAnsi="Times New Roman" w:cs="Times New Roman"/>
        </w:rPr>
        <w:t>a thousand or more</w:t>
      </w:r>
      <w:r w:rsidRPr="00110F65">
        <w:rPr>
          <w:rFonts w:ascii="Times New Roman" w:hAnsi="Times New Roman" w:cs="Times New Roman"/>
        </w:rPr>
        <w:t xml:space="preserve"> days in a data set with the length of 10 or 20 years) then it would </w:t>
      </w:r>
      <w:r w:rsidR="00F96BCF" w:rsidRPr="00110F65">
        <w:rPr>
          <w:rFonts w:ascii="Times New Roman" w:hAnsi="Times New Roman" w:cs="Times New Roman"/>
        </w:rPr>
        <w:t>greatly</w:t>
      </w:r>
      <w:r w:rsidRPr="00110F65">
        <w:rPr>
          <w:rFonts w:ascii="Times New Roman" w:hAnsi="Times New Roman" w:cs="Times New Roman"/>
        </w:rPr>
        <w:t xml:space="preserve"> limit the variability of the </w:t>
      </w:r>
      <w:r w:rsidR="00F96BCF" w:rsidRPr="00110F65">
        <w:rPr>
          <w:rFonts w:ascii="Times New Roman" w:hAnsi="Times New Roman" w:cs="Times New Roman"/>
        </w:rPr>
        <w:t xml:space="preserve">bootstrap </w:t>
      </w:r>
      <w:r w:rsidRPr="00110F65">
        <w:rPr>
          <w:rFonts w:ascii="Times New Roman" w:hAnsi="Times New Roman" w:cs="Times New Roman"/>
        </w:rPr>
        <w:t>trend estimates</w:t>
      </w:r>
      <w:r w:rsidR="00F96BCF" w:rsidRPr="00110F65">
        <w:rPr>
          <w:rFonts w:ascii="Times New Roman" w:hAnsi="Times New Roman" w:cs="Times New Roman"/>
        </w:rPr>
        <w:t>.  N</w:t>
      </w:r>
      <w:r w:rsidR="002F5201" w:rsidRPr="00110F65">
        <w:rPr>
          <w:rFonts w:ascii="Times New Roman" w:hAnsi="Times New Roman" w:cs="Times New Roman"/>
        </w:rPr>
        <w:t xml:space="preserve">ote that in the limit, if </w:t>
      </w:r>
      <m:oMath>
        <m:r>
          <w:rPr>
            <w:rFonts w:ascii="Cambria Math" w:hAnsi="Cambria Math" w:cs="Times New Roman"/>
          </w:rPr>
          <m:t>B</m:t>
        </m:r>
      </m:oMath>
      <w:r w:rsidR="002F5201" w:rsidRPr="00110F65">
        <w:rPr>
          <w:rFonts w:ascii="Times New Roman" w:hAnsi="Times New Roman" w:cs="Times New Roman"/>
        </w:rPr>
        <w:t xml:space="preserve"> </w:t>
      </w:r>
      <w:r w:rsidR="004A3628" w:rsidRPr="00110F65">
        <w:rPr>
          <w:rFonts w:ascii="Times New Roman" w:hAnsi="Times New Roman" w:cs="Times New Roman"/>
        </w:rPr>
        <w:t>were</w:t>
      </w:r>
      <w:r w:rsidR="002F5201" w:rsidRPr="00110F65">
        <w:rPr>
          <w:rFonts w:ascii="Times New Roman" w:hAnsi="Times New Roman" w:cs="Times New Roman"/>
        </w:rPr>
        <w:t xml:space="preserve"> set equal to the length of the total record </w:t>
      </w:r>
      <w:r w:rsidR="00F96BCF" w:rsidRPr="00110F65">
        <w:rPr>
          <w:rFonts w:ascii="Times New Roman" w:hAnsi="Times New Roman" w:cs="Times New Roman"/>
        </w:rPr>
        <w:t xml:space="preserve">of sampled days, </w:t>
      </w:r>
      <w:r w:rsidR="000E73BE">
        <w:rPr>
          <w:rFonts w:ascii="Times New Roman" w:hAnsi="Times New Roman" w:cs="Times New Roman"/>
        </w:rPr>
        <w:t xml:space="preserve">the bootstrap replicates would be nearly identical to each other because the first randomly selected starting date would result in selecting a very large fraction of the whole data set and the next starting date would be very likely to be sufficient to obtain the necessary sample of size </w:t>
      </w:r>
      <m:oMath>
        <m:r>
          <w:rPr>
            <w:rFonts w:ascii="Cambria Math" w:hAnsi="Cambria Math" w:cs="Times New Roman"/>
          </w:rPr>
          <m:t>N</m:t>
        </m:r>
      </m:oMath>
      <w:r w:rsidR="002F5201" w:rsidRPr="00110F65">
        <w:rPr>
          <w:rFonts w:ascii="Times New Roman" w:hAnsi="Times New Roman" w:cs="Times New Roman"/>
        </w:rPr>
        <w:t>.</w:t>
      </w:r>
      <w:r w:rsidRPr="00110F65">
        <w:rPr>
          <w:rFonts w:ascii="Times New Roman" w:hAnsi="Times New Roman" w:cs="Times New Roman"/>
        </w:rPr>
        <w:t xml:space="preserve"> The ideal is to set </w:t>
      </w:r>
      <m:oMath>
        <m:r>
          <w:rPr>
            <w:rFonts w:ascii="Cambria Math" w:hAnsi="Cambria Math" w:cs="Times New Roman"/>
          </w:rPr>
          <m:t>B</m:t>
        </m:r>
      </m:oMath>
      <w:r w:rsidRPr="00110F65">
        <w:rPr>
          <w:rFonts w:ascii="Times New Roman" w:hAnsi="Times New Roman" w:cs="Times New Roman"/>
        </w:rPr>
        <w:t xml:space="preserve"> to a value that approximates the time-scale of the </w:t>
      </w:r>
      <w:r w:rsidR="000A4FFC">
        <w:rPr>
          <w:rFonts w:ascii="Times New Roman" w:hAnsi="Times New Roman" w:cs="Times New Roman"/>
        </w:rPr>
        <w:t>correlation structure</w:t>
      </w:r>
      <w:r w:rsidRPr="00110F65">
        <w:rPr>
          <w:rFonts w:ascii="Times New Roman" w:hAnsi="Times New Roman" w:cs="Times New Roman"/>
        </w:rPr>
        <w:t xml:space="preserve"> observed in the water quality data.  Because most long-term water quality records are very sparsely sampled (for example one sample every 30 or even 60 days) and are usually irregularly spaced in time, meaningful estimates of </w:t>
      </w:r>
      <w:r w:rsidR="000A4FFC">
        <w:rPr>
          <w:rFonts w:ascii="Times New Roman" w:hAnsi="Times New Roman" w:cs="Times New Roman"/>
        </w:rPr>
        <w:t>this</w:t>
      </w:r>
      <w:r w:rsidRPr="00110F65">
        <w:rPr>
          <w:rFonts w:ascii="Times New Roman" w:hAnsi="Times New Roman" w:cs="Times New Roman"/>
        </w:rPr>
        <w:t xml:space="preserve"> structure is very difficult at best.  The topic of the serial correlation structure of water quality data is an area that is beginning to see increased attention, particularly as the use of continuous water-quality sensors become more common</w:t>
      </w:r>
      <w:r w:rsidR="00C1506D">
        <w:rPr>
          <w:rFonts w:ascii="Times New Roman" w:hAnsi="Times New Roman" w:cs="Times New Roman"/>
        </w:rPr>
        <w:t xml:space="preserve"> </w:t>
      </w:r>
      <w:r w:rsidR="00AE7EF2">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{"citationID":"1rib9cfceg","properties":{"formattedCitation":"(Kirchner, 2006)","plainCitation":"(Kirchner, 2006)"},"citationItems":[{"id":300,"uris":["http://zotero.org/users/1509995/items/5GA3MITN"],"uri":["http://zotero.org/users/1509995/items/5GA3MITN"],"itemData":{"id":300,"type":"article-journal","title":"Getting the right answers for the right reasons: Linking measurements, analyses, and models to advance the science of hydrology","container-title":"Water Resources Research","volume":"42","issue":"3","ISSN":"1944-7973","journalAbbreviation":"Water Resources Research","author":[{"family":"Kirchner","given":"James W"}],"issued":{"date-parts":[["2006"]]}}}],"schema":"https://github.com/citation-style-language/schema/raw/master/csl-citation.json"} </w:instrText>
      </w:r>
      <w:r w:rsidR="00AE7EF2">
        <w:rPr>
          <w:rFonts w:ascii="Times New Roman" w:hAnsi="Times New Roman" w:cs="Times New Roman"/>
        </w:rPr>
        <w:fldChar w:fldCharType="separate"/>
      </w:r>
      <w:r w:rsidR="00EB1A7F">
        <w:rPr>
          <w:rFonts w:ascii="Times New Roman" w:hAnsi="Times New Roman" w:cs="Times New Roman"/>
        </w:rPr>
        <w:t>(Kirchner, 2006</w:t>
      </w:r>
      <w:r w:rsidR="00326A87">
        <w:rPr>
          <w:rFonts w:ascii="Times New Roman" w:hAnsi="Times New Roman" w:cs="Times New Roman"/>
        </w:rPr>
        <w:t>;</w:t>
      </w:r>
      <w:r w:rsidR="00AE7EF2">
        <w:rPr>
          <w:rFonts w:ascii="Times New Roman" w:hAnsi="Times New Roman" w:cs="Times New Roman"/>
        </w:rPr>
        <w:fldChar w:fldCharType="end"/>
      </w:r>
      <w:r w:rsidR="00AE7EF2">
        <w:rPr>
          <w:rFonts w:ascii="Times New Roman" w:hAnsi="Times New Roman" w:cs="Times New Roman"/>
        </w:rPr>
        <w:t xml:space="preserve"> </w:t>
      </w:r>
      <w:r w:rsidR="00AE7EF2">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{"citationID":"1rrec5kbu","properties":{"formattedCitation":"(Kirchner and Neal, 2013)","plainCitation":"(Kirchner and Neal, 2013)"},"citationItems":[{"id":54,"uris":["http://zotero.org/groups/225375/items/RD84IGFM"],"uri":["http://zotero.org/groups/225375/items/RD84IGFM"],"itemData":{"id":54,"type":"article-journal","title":"Universal fractal scaling in stream chemistry and its implications for solute transport and water quality trend detection","container-title":"Proceedings of the National Academy of Sciences","page":"12213-12218","volume":"110","issue":"30","abstract":"The chemical dynamics of lakes and streams affect their suitability as aquatic habitats and as water supplies for human needs. Because water quality is typically monitored only weekly or monthly, however, the higher-frequency dynamics of stream chemistry have remained largely invisible. To illuminate a wider spectrum of water quality dynamics, rainfall and streamflow were sampled in two headwater catchments at Plynlimon, Wales, at 7-h intervals for 1–2 y and weekly for over two decades, and were analyzed for 45 solutes spanning the periodic table from H+ to U. Here we show that in streamflow, all 45 of these solutes, including nutrients, trace elements, and toxic metals, exhibit fractal 1/fα scaling on time scales from hours to decades (α = 1.05 ± 0.15, mean ± SD). We show that this fractal scaling can arise through dispersion of random chemical inputs distributed across a catchment. These 1/f time series are non–self-averaging: monthly, yearly, or decadal averages are approximately as variable, one from the next, as individual measurements taken hours or days apart, defying naive statistical expectations. (By contrast, stream discharge itself is nonfractal, and self-averaging on time scales of months and longer.) In the solute time series, statistically significant trends arise much more frequently, on all time scales, than one would expect from conventional t statistics. However, these same trends are poor predictors of future trends—much poorer than one would expect from their calculated uncertainties. Our results illustrate how 1/f time series pose fundamental challenges to trend analysis and change detection in environmental systems.","DOI":"10.1073/pnas.1304328110","journalAbbreviation":"Proceedings of the National Academy of Sciences","author":[{"family":"Kirchner","given":"James W."},{"family":"Neal","given":"Colin"}],"issued":{"date-parts":[["2013",7,23]]}}}],"schema":"https://github.com/citation-style-language/schema/raw/master/csl-citation.json"} </w:instrText>
      </w:r>
      <w:r w:rsidR="00AE7EF2">
        <w:rPr>
          <w:rFonts w:ascii="Times New Roman" w:hAnsi="Times New Roman" w:cs="Times New Roman"/>
        </w:rPr>
        <w:fldChar w:fldCharType="separate"/>
      </w:r>
      <w:r w:rsidR="00EB1A7F">
        <w:rPr>
          <w:rFonts w:ascii="Times New Roman" w:hAnsi="Times New Roman" w:cs="Times New Roman"/>
        </w:rPr>
        <w:t>Kirchner and Neal, 2013)</w:t>
      </w:r>
      <w:r w:rsidR="00AE7EF2">
        <w:rPr>
          <w:rFonts w:ascii="Times New Roman" w:hAnsi="Times New Roman" w:cs="Times New Roman"/>
        </w:rPr>
        <w:fldChar w:fldCharType="end"/>
      </w:r>
      <w:r w:rsidR="000A4FFC" w:rsidRPr="00AE7EF2">
        <w:rPr>
          <w:rFonts w:ascii="Times New Roman" w:hAnsi="Times New Roman" w:cs="Times New Roman"/>
        </w:rPr>
        <w:t>.</w:t>
      </w:r>
      <w:r w:rsidRPr="00110F65">
        <w:rPr>
          <w:rFonts w:ascii="Times New Roman" w:hAnsi="Times New Roman" w:cs="Times New Roman"/>
        </w:rPr>
        <w:t xml:space="preserve">  Sorting out the roles of seasonal variation, </w:t>
      </w:r>
      <w:r w:rsidR="00C1506D">
        <w:rPr>
          <w:rFonts w:ascii="Times New Roman" w:hAnsi="Times New Roman" w:cs="Times New Roman"/>
        </w:rPr>
        <w:t>discharge-driven</w:t>
      </w:r>
      <w:r w:rsidRPr="00110F65">
        <w:rPr>
          <w:rFonts w:ascii="Times New Roman" w:hAnsi="Times New Roman" w:cs="Times New Roman"/>
        </w:rPr>
        <w:t xml:space="preserve"> variation, a</w:t>
      </w:r>
      <w:r w:rsidR="004A3628" w:rsidRPr="00110F65">
        <w:rPr>
          <w:rFonts w:ascii="Times New Roman" w:hAnsi="Times New Roman" w:cs="Times New Roman"/>
        </w:rPr>
        <w:t>nd a</w:t>
      </w:r>
      <w:r w:rsidRPr="00110F65">
        <w:rPr>
          <w:rFonts w:ascii="Times New Roman" w:hAnsi="Times New Roman" w:cs="Times New Roman"/>
        </w:rPr>
        <w:t xml:space="preserve"> wide range of possible forms of trend along side the </w:t>
      </w:r>
      <w:r w:rsidR="004A3628" w:rsidRPr="00110F65">
        <w:rPr>
          <w:rFonts w:ascii="Times New Roman" w:hAnsi="Times New Roman" w:cs="Times New Roman"/>
        </w:rPr>
        <w:t xml:space="preserve">role of </w:t>
      </w:r>
      <w:r w:rsidRPr="00110F65">
        <w:rPr>
          <w:rFonts w:ascii="Times New Roman" w:hAnsi="Times New Roman" w:cs="Times New Roman"/>
        </w:rPr>
        <w:t xml:space="preserve">serial correlation structure is a very challenging problem.  </w:t>
      </w:r>
      <w:r w:rsidR="004A3628" w:rsidRPr="00110F65">
        <w:rPr>
          <w:rFonts w:ascii="Times New Roman" w:hAnsi="Times New Roman" w:cs="Times New Roman"/>
        </w:rPr>
        <w:t>The</w:t>
      </w:r>
      <w:r w:rsidR="002F5201" w:rsidRPr="00110F65">
        <w:rPr>
          <w:rFonts w:ascii="Times New Roman" w:hAnsi="Times New Roman" w:cs="Times New Roman"/>
        </w:rPr>
        <w:t xml:space="preserve"> problem of selecting an appropriate block length for bootstrap methods on time series data is </w:t>
      </w:r>
      <w:r w:rsidR="00823F33" w:rsidRPr="00110F65">
        <w:rPr>
          <w:rFonts w:ascii="Times New Roman" w:hAnsi="Times New Roman" w:cs="Times New Roman"/>
        </w:rPr>
        <w:t>a difficult one, even with uniformly spaced data</w:t>
      </w:r>
      <w:r w:rsidR="004A3628" w:rsidRPr="00110F65">
        <w:rPr>
          <w:rFonts w:ascii="Times New Roman" w:hAnsi="Times New Roman" w:cs="Times New Roman"/>
        </w:rPr>
        <w:t xml:space="preserve"> where serial correlation structure can be evaluated reasonably well</w:t>
      </w:r>
      <w:r w:rsidR="00AE7A9B">
        <w:rPr>
          <w:rFonts w:ascii="Times New Roman" w:hAnsi="Times New Roman" w:cs="Times New Roman"/>
        </w:rPr>
        <w:t xml:space="preserve"> </w:t>
      </w:r>
      <w:r w:rsidR="00AE7A9B">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{"citationID":"23lcdlt1nd","properties":{"formattedCitation":"(Efron and Tibshirani, 1994)","plainCitation":"(Efron and Tibshirani, 1994)"},"citationItems":[{"id":259,"uris":["http://zotero.org/groups/225375/items/6JU7BJNX"],"uri":["http://zotero.org/groups/225375/items/6JU7BJNX"],"itemData":{"id":259,"type":"book","title":"An introduction to the bootstrap","publisher":"CRC press","volume":"57","ISBN":"0412042312","author":[{"family":"Efron","given":"Bradley"},{"family":"Tibshirani","given":"Robert J"}],"issued":{"date-parts":[["1994"]]}}}],"schema":"https://github.com/citation-style-language/schema/raw/master/csl-citation.json"} </w:instrText>
      </w:r>
      <w:r w:rsidR="00AE7A9B">
        <w:rPr>
          <w:rFonts w:ascii="Times New Roman" w:hAnsi="Times New Roman" w:cs="Times New Roman"/>
        </w:rPr>
        <w:fldChar w:fldCharType="separate"/>
      </w:r>
      <w:r w:rsidR="00EB1A7F">
        <w:rPr>
          <w:rFonts w:ascii="Times New Roman" w:hAnsi="Times New Roman" w:cs="Times New Roman"/>
        </w:rPr>
        <w:t>(Efron and Tibshirani, 1994)</w:t>
      </w:r>
      <w:r w:rsidR="00AE7A9B">
        <w:rPr>
          <w:rFonts w:ascii="Times New Roman" w:hAnsi="Times New Roman" w:cs="Times New Roman"/>
        </w:rPr>
        <w:fldChar w:fldCharType="end"/>
      </w:r>
      <w:r w:rsidR="00823F33" w:rsidRPr="00110F65">
        <w:rPr>
          <w:rFonts w:ascii="Times New Roman" w:hAnsi="Times New Roman" w:cs="Times New Roman"/>
        </w:rPr>
        <w:t xml:space="preserve">. </w:t>
      </w:r>
      <w:r w:rsidR="004A3628" w:rsidRPr="00AE7A9B">
        <w:rPr>
          <w:rFonts w:ascii="Times New Roman" w:hAnsi="Times New Roman" w:cs="Times New Roman"/>
        </w:rPr>
        <w:t xml:space="preserve">Against this backdrop of issues, the approach selected here for setting the block length, </w:t>
      </w:r>
      <m:oMath>
        <m:r>
          <w:rPr>
            <w:rFonts w:ascii="Cambria Math" w:hAnsi="Cambria Math" w:cs="Times New Roman"/>
          </w:rPr>
          <m:t>B</m:t>
        </m:r>
      </m:oMath>
      <w:r w:rsidR="004A3628" w:rsidRPr="00AE7A9B">
        <w:rPr>
          <w:rFonts w:ascii="Times New Roman" w:hAnsi="Times New Roman" w:cs="Times New Roman"/>
        </w:rPr>
        <w:t>, is to use a Monte Carlo simulation approach</w:t>
      </w:r>
      <w:r w:rsidR="00C1506D">
        <w:rPr>
          <w:rFonts w:ascii="Times New Roman" w:hAnsi="Times New Roman" w:cs="Times New Roman"/>
        </w:rPr>
        <w:t xml:space="preserve"> aimed at minimizing the extent to which the observed Type I error probability differs from the nominal Type I error rate</w:t>
      </w:r>
      <w:r w:rsidR="004A3628" w:rsidRPr="00AE7A9B">
        <w:rPr>
          <w:rFonts w:ascii="Times New Roman" w:hAnsi="Times New Roman" w:cs="Times New Roman"/>
        </w:rPr>
        <w:t>.</w:t>
      </w:r>
    </w:p>
    <w:p w14:paraId="5F4D65B1" w14:textId="78D8D436" w:rsidR="00831783" w:rsidRDefault="00110F65" w:rsidP="00AE303A">
      <w:pPr>
        <w:spacing w:before="240"/>
        <w:rPr>
          <w:rFonts w:ascii="Times New Roman" w:hAnsi="Times New Roman" w:cs="Times New Roman"/>
        </w:rPr>
      </w:pPr>
      <w:r>
        <w:rPr>
          <w:rFonts w:ascii="Times New Roman" w:hAnsi="Times New Roman" w:cs="Times New Roman"/>
        </w:rPr>
        <w:t>The simulations used to evaluate the effect of block length (</w:t>
      </w:r>
      <m:oMath>
        <m:r>
          <w:rPr>
            <w:rFonts w:ascii="Cambria Math" w:hAnsi="Cambria Math" w:cs="Times New Roman"/>
          </w:rPr>
          <m:t>B</m:t>
        </m:r>
      </m:oMath>
      <w:r>
        <w:rPr>
          <w:rFonts w:ascii="Times New Roman" w:hAnsi="Times New Roman" w:cs="Times New Roman"/>
        </w:rPr>
        <w:t xml:space="preserve">) were done as follows.  For each of the three models (CUYA, </w:t>
      </w:r>
      <w:r w:rsidR="00EC0614">
        <w:rPr>
          <w:rFonts w:ascii="Times New Roman" w:hAnsi="Times New Roman" w:cs="Times New Roman"/>
        </w:rPr>
        <w:t xml:space="preserve">VERM, and </w:t>
      </w:r>
      <w:r>
        <w:rPr>
          <w:rFonts w:ascii="Times New Roman" w:hAnsi="Times New Roman" w:cs="Times New Roman"/>
        </w:rPr>
        <w:t>MA</w:t>
      </w:r>
      <w:r w:rsidR="00EC0614">
        <w:rPr>
          <w:rFonts w:ascii="Times New Roman" w:hAnsi="Times New Roman" w:cs="Times New Roman"/>
        </w:rPr>
        <w:t>UM</w:t>
      </w:r>
      <w:r>
        <w:rPr>
          <w:rFonts w:ascii="Times New Roman" w:hAnsi="Times New Roman" w:cs="Times New Roman"/>
        </w:rPr>
        <w:t>) three record lengths were considered (10 years, 20 years, and 30 years).  For the 20 and 30 year simulations three different sampling frequencies were simulated: 6 per year, 12 per year, and 24 per year.  For the 10-year record lengths only the frequencies 12 and 24 per year were considered.  For a 10-year record, a 6 sample per year frequency would only result in 60 observations</w:t>
      </w:r>
      <w:r w:rsidR="00831783">
        <w:rPr>
          <w:rFonts w:ascii="Times New Roman" w:hAnsi="Times New Roman" w:cs="Times New Roman"/>
        </w:rPr>
        <w:t>,</w:t>
      </w:r>
      <w:r>
        <w:rPr>
          <w:rFonts w:ascii="Times New Roman" w:hAnsi="Times New Roman" w:cs="Times New Roman"/>
        </w:rPr>
        <w:t xml:space="preserve"> which is a sample size for which WRTDS would not be an appropriate choice as a trend testing method.  For each of these </w:t>
      </w:r>
      <w:r w:rsidR="00326A87">
        <w:rPr>
          <w:rFonts w:ascii="Times New Roman" w:hAnsi="Times New Roman" w:cs="Times New Roman"/>
        </w:rPr>
        <w:t xml:space="preserve">24 </w:t>
      </w:r>
      <w:r>
        <w:rPr>
          <w:rFonts w:ascii="Times New Roman" w:hAnsi="Times New Roman" w:cs="Times New Roman"/>
        </w:rPr>
        <w:t>combinations of models, recor</w:t>
      </w:r>
      <w:r w:rsidR="00EC0614">
        <w:rPr>
          <w:rFonts w:ascii="Times New Roman" w:hAnsi="Times New Roman" w:cs="Times New Roman"/>
        </w:rPr>
        <w:t>d lengths and sampling frequencies</w:t>
      </w:r>
      <w:r>
        <w:rPr>
          <w:rFonts w:ascii="Times New Roman" w:hAnsi="Times New Roman" w:cs="Times New Roman"/>
        </w:rPr>
        <w:t xml:space="preserve"> 500 simulated records were produced.  Each one of these records was tested for trend in FNC and FNF using 6 different block lengths (</w:t>
      </w:r>
      <m:oMath>
        <m:r>
          <w:rPr>
            <w:rFonts w:ascii="Cambria Math" w:hAnsi="Cambria Math" w:cs="Times New Roman"/>
          </w:rPr>
          <m:t>B</m:t>
        </m:r>
      </m:oMath>
      <w:r>
        <w:rPr>
          <w:rFonts w:ascii="Times New Roman" w:hAnsi="Times New Roman" w:cs="Times New Roman"/>
        </w:rPr>
        <w:t xml:space="preserve"> values of 25, 50, 100, 200, 300, and 400 days).  The observed overall Type I error for that individual case is denoted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Pr>
          <w:rFonts w:ascii="Times New Roman" w:hAnsi="Times New Roman" w:cs="Times New Roman"/>
        </w:rPr>
        <w:t xml:space="preserve">, which is the sum of the cases where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c0</m:t>
            </m:r>
          </m:sub>
        </m:sSub>
      </m:oMath>
      <w:r>
        <w:rPr>
          <w:rFonts w:ascii="Times New Roman" w:hAnsi="Times New Roman" w:cs="Times New Roman"/>
        </w:rPr>
        <w:t xml:space="preserve"> was rejected plus the number of cases where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f0</m:t>
            </m:r>
          </m:sub>
        </m:sSub>
      </m:oMath>
      <w:r>
        <w:rPr>
          <w:rFonts w:ascii="Times New Roman" w:hAnsi="Times New Roman" w:cs="Times New Roman"/>
        </w:rPr>
        <w:t xml:space="preserve"> was rejected</w:t>
      </w:r>
      <w:r w:rsidR="00831783">
        <w:rPr>
          <w:rFonts w:ascii="Times New Roman" w:hAnsi="Times New Roman" w:cs="Times New Roman"/>
        </w:rPr>
        <w:t>,</w:t>
      </w:r>
      <w:r>
        <w:rPr>
          <w:rFonts w:ascii="Times New Roman" w:hAnsi="Times New Roman" w:cs="Times New Roman"/>
        </w:rPr>
        <w:t xml:space="preserve"> divided by 1000 (the total number of tests conducted).  The desired outcome is for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r>
          <w:rPr>
            <w:rFonts w:ascii="Cambria Math" w:hAnsi="Cambria Math" w:cs="Times New Roman"/>
          </w:rPr>
          <m:t xml:space="preserve">≅α </m:t>
        </m:r>
      </m:oMath>
      <w:r w:rsidR="00EC0614">
        <w:rPr>
          <w:rFonts w:ascii="Times New Roman" w:hAnsi="Times New Roman" w:cs="Times New Roman"/>
        </w:rPr>
        <w:t>where</w:t>
      </w:r>
      <w:r>
        <w:rPr>
          <w:rFonts w:ascii="Times New Roman" w:hAnsi="Times New Roman" w:cs="Times New Roman"/>
        </w:rPr>
        <w:t xml:space="preserve"> </w:t>
      </w:r>
      <m:oMath>
        <m:r>
          <w:rPr>
            <w:rFonts w:ascii="Cambria Math" w:hAnsi="Cambria Math" w:cs="Times New Roman"/>
          </w:rPr>
          <m:t>α=0.1</m:t>
        </m:r>
      </m:oMath>
      <w:r>
        <w:rPr>
          <w:rFonts w:ascii="Times New Roman" w:hAnsi="Times New Roman" w:cs="Times New Roman"/>
        </w:rPr>
        <w:t xml:space="preserve">.  </w:t>
      </w:r>
      <w:r w:rsidR="00EC0614">
        <w:rPr>
          <w:rFonts w:ascii="Times New Roman" w:hAnsi="Times New Roman" w:cs="Times New Roman"/>
        </w:rPr>
        <w:t xml:space="preserve">Note that for this number of iterations, if we assume that </w:t>
      </w:r>
      <m:oMath>
        <m:r>
          <w:rPr>
            <w:rFonts w:ascii="Cambria Math" w:hAnsi="Cambria Math" w:cs="Times New Roman"/>
          </w:rPr>
          <m:t>E</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e>
        </m:d>
        <m:r>
          <w:rPr>
            <w:rFonts w:ascii="Cambria Math" w:hAnsi="Cambria Math" w:cs="Times New Roman"/>
          </w:rPr>
          <m:t>=0.1</m:t>
        </m:r>
      </m:oMath>
      <w:r w:rsidR="00EC0614">
        <w:rPr>
          <w:rFonts w:ascii="Times New Roman" w:hAnsi="Times New Roman" w:cs="Times New Roman"/>
        </w:rPr>
        <w:t xml:space="preserve">, the observed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sidR="00EC0614">
        <w:rPr>
          <w:rFonts w:ascii="Times New Roman" w:hAnsi="Times New Roman" w:cs="Times New Roman"/>
        </w:rPr>
        <w:t xml:space="preserve"> would be in the interval (0.</w:t>
      </w:r>
      <w:r w:rsidR="002D2D1B">
        <w:rPr>
          <w:rFonts w:ascii="Times New Roman" w:hAnsi="Times New Roman" w:cs="Times New Roman"/>
        </w:rPr>
        <w:t>0</w:t>
      </w:r>
      <w:r w:rsidR="00EC0614">
        <w:rPr>
          <w:rFonts w:ascii="Times New Roman" w:hAnsi="Times New Roman" w:cs="Times New Roman"/>
        </w:rPr>
        <w:t xml:space="preserve">85 to 0.116) with a 90 percent probability. </w:t>
      </w:r>
    </w:p>
    <w:p w14:paraId="6DDC52D5" w14:textId="0E02BC16" w:rsidR="00326A87" w:rsidRPr="00F74DFE" w:rsidRDefault="00326A87" w:rsidP="00AE303A">
      <w:pPr>
        <w:spacing w:before="240"/>
        <w:rPr>
          <w:rFonts w:ascii="Times New Roman" w:hAnsi="Times New Roman" w:cs="Times New Roman"/>
          <w:b/>
        </w:rPr>
      </w:pPr>
      <w:r w:rsidRPr="00F74DFE">
        <w:rPr>
          <w:rFonts w:ascii="Times New Roman" w:hAnsi="Times New Roman" w:cs="Times New Roman"/>
          <w:b/>
        </w:rPr>
        <w:t>5.1.</w:t>
      </w:r>
      <w:r w:rsidR="005065D5">
        <w:rPr>
          <w:rFonts w:ascii="Times New Roman" w:hAnsi="Times New Roman" w:cs="Times New Roman"/>
          <w:b/>
        </w:rPr>
        <w:t>4</w:t>
      </w:r>
      <w:r w:rsidRPr="00F74DFE">
        <w:rPr>
          <w:rFonts w:ascii="Times New Roman" w:hAnsi="Times New Roman" w:cs="Times New Roman"/>
          <w:b/>
        </w:rPr>
        <w:t xml:space="preserve"> Use of three other trend tests in the Monte Carlo experiment</w:t>
      </w:r>
    </w:p>
    <w:p w14:paraId="14C87303" w14:textId="47390390" w:rsidR="00363885" w:rsidRDefault="00110F65" w:rsidP="00AE303A">
      <w:pPr>
        <w:spacing w:before="240"/>
        <w:rPr>
          <w:rFonts w:ascii="Times New Roman" w:hAnsi="Times New Roman" w:cs="Times New Roman"/>
        </w:rPr>
      </w:pPr>
      <w:r>
        <w:rPr>
          <w:rFonts w:ascii="Times New Roman" w:hAnsi="Times New Roman" w:cs="Times New Roman"/>
        </w:rPr>
        <w:t>For purposes</w:t>
      </w:r>
      <w:r w:rsidR="00326A87">
        <w:rPr>
          <w:rFonts w:ascii="Times New Roman" w:hAnsi="Times New Roman" w:cs="Times New Roman"/>
        </w:rPr>
        <w:t xml:space="preserve"> of evaluation of the attained significance level of the WBT</w:t>
      </w:r>
      <w:r>
        <w:rPr>
          <w:rFonts w:ascii="Times New Roman" w:hAnsi="Times New Roman" w:cs="Times New Roman"/>
        </w:rPr>
        <w:t xml:space="preserve">, three other common tests used for water quality trends were also considered.  </w:t>
      </w:r>
    </w:p>
    <w:p w14:paraId="5D7C4508" w14:textId="58D3E073" w:rsidR="00110F65" w:rsidRDefault="00363885" w:rsidP="00AE303A">
      <w:pPr>
        <w:spacing w:before="240"/>
        <w:rPr>
          <w:rFonts w:ascii="Times New Roman" w:hAnsi="Times New Roman" w:cs="Times New Roman"/>
        </w:rPr>
      </w:pPr>
      <w:r>
        <w:rPr>
          <w:rFonts w:ascii="Times New Roman" w:hAnsi="Times New Roman" w:cs="Times New Roman"/>
        </w:rPr>
        <w:t>The first of these tests is referred to here as “ESTIMATOR” (denoted ESTIM).  It</w:t>
      </w:r>
      <w:r w:rsidR="00110F65">
        <w:rPr>
          <w:rFonts w:ascii="Times New Roman" w:hAnsi="Times New Roman" w:cs="Times New Roman"/>
        </w:rPr>
        <w:t xml:space="preserve"> is based on the ESTIMATOR model</w:t>
      </w:r>
      <w:r>
        <w:rPr>
          <w:rFonts w:ascii="Times New Roman" w:hAnsi="Times New Roman" w:cs="Times New Roman"/>
        </w:rPr>
        <w:t>,</w:t>
      </w:r>
      <w:r w:rsidR="00110F65">
        <w:rPr>
          <w:rFonts w:ascii="Times New Roman" w:hAnsi="Times New Roman" w:cs="Times New Roman"/>
        </w:rPr>
        <w:t xml:space="preserve"> </w:t>
      </w:r>
      <w:r>
        <w:rPr>
          <w:rFonts w:ascii="Times New Roman" w:hAnsi="Times New Roman" w:cs="Times New Roman"/>
        </w:rPr>
        <w:t>which is a linear regression</w:t>
      </w:r>
      <w:r w:rsidR="00326A87">
        <w:rPr>
          <w:rFonts w:ascii="Times New Roman" w:hAnsi="Times New Roman" w:cs="Times New Roman"/>
        </w:rPr>
        <w:t>-</w:t>
      </w:r>
      <w:r>
        <w:rPr>
          <w:rFonts w:ascii="Times New Roman" w:hAnsi="Times New Roman" w:cs="Times New Roman"/>
        </w:rPr>
        <w:t>based test that uses a quadratic representation of trend.  This model</w:t>
      </w:r>
      <w:r w:rsidR="00110F65">
        <w:rPr>
          <w:rFonts w:ascii="Times New Roman" w:hAnsi="Times New Roman" w:cs="Times New Roman"/>
        </w:rPr>
        <w:t xml:space="preserve"> has been used for many years to evaluate water quality trends at monitoring sites that are at the downstream ends of the major rivers draining to the Chesapeake Bay </w:t>
      </w:r>
      <w:r w:rsidR="002D2A3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{"citationID":"i2mRN4vd","properties":{"formattedCitation":"(Langland et al., 2007)","plainCitation":"(Langland et al., 2007)"},"citationItems":[{"id":256,"uris":["http://zotero.org/groups/225375/items/K6G5ERT2"],"uri":["http://zotero.org/groups/225375/items/K6G5ERT2"],"itemData":{"id":256,"type":"book","title":"Changes in streamflow and water quality in selected nontidal basins in the Chesapeake Bay watershed, 1985-2004","collection-title":"U.S. Geological Survey, Scientific Investigations Report","collection-number":"2006-5178","publisher":"Government Printing Office","number-of-pages":"75","URL":"http://pubs.usgs.gov/sir/2006/5178/pdf/sir2006-5178.pdf","ISBN":"0160778522","author":[{"family":"Langland","given":"Michael J"},{"family":"Raffensperger","given":"Jeff P"},{"family":"Moyer","given":"Douglas L"},{"family":"Landwehr","given":"Jurate M"},{"family":"Schwarz","given":"Gregory E"}],"issued":{"date-parts":[["2007"]]},"accessed":{"date-parts":[["2015",1,13]]}}}],"schema":"https://github.com/citation-style-language/schema/raw/master/csl-citation.json"} </w:instrText>
      </w:r>
      <w:r w:rsidR="002D2A3C">
        <w:rPr>
          <w:rFonts w:ascii="Times New Roman" w:hAnsi="Times New Roman" w:cs="Times New Roman"/>
        </w:rPr>
        <w:fldChar w:fldCharType="separate"/>
      </w:r>
      <w:r w:rsidR="00EB1A7F">
        <w:rPr>
          <w:rFonts w:ascii="Times New Roman" w:hAnsi="Times New Roman"/>
        </w:rPr>
        <w:t>(Langland et al., 2007)</w:t>
      </w:r>
      <w:r w:rsidR="002D2A3C">
        <w:rPr>
          <w:rFonts w:ascii="Times New Roman" w:hAnsi="Times New Roman" w:cs="Times New Roman"/>
        </w:rPr>
        <w:fldChar w:fldCharType="end"/>
      </w:r>
      <w:r w:rsidR="002D2A3C">
        <w:rPr>
          <w:rFonts w:ascii="Times New Roman" w:hAnsi="Times New Roman" w:cs="Times New Roman"/>
        </w:rPr>
        <w:t xml:space="preserve"> and has been used in other</w:t>
      </w:r>
      <w:r w:rsidR="00492E4B">
        <w:rPr>
          <w:rFonts w:ascii="Times New Roman" w:hAnsi="Times New Roman" w:cs="Times New Roman"/>
        </w:rPr>
        <w:t xml:space="preserve"> studies </w:t>
      </w:r>
      <w:r w:rsidR="002D2A3C">
        <w:rPr>
          <w:rFonts w:ascii="Times New Roman" w:hAnsi="Times New Roman" w:cs="Times New Roman"/>
        </w:rPr>
        <w:t xml:space="preserve">such as an overview of water quality trends in the Missouri River Basin </w:t>
      </w:r>
      <w:r w:rsidR="00492E4B">
        <w:rPr>
          <w:rFonts w:ascii="Times New Roman" w:hAnsi="Times New Roman" w:cs="Times New Roman"/>
        </w:rPr>
        <w:t xml:space="preserve">(see </w:t>
      </w:r>
      <w:r w:rsidR="002D2A3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{"citationID":"lVlrIxKI","properties":{"formattedCitation":"(Sprague et al., 2006)","plainCitation":"(Sprague et al., 2006)"},"citationItems":[{"id":269,"uris":["http://zotero.org/groups/225375/items/E4F7562W"],"uri":["http://zotero.org/groups/225375/items/E4F7562W"],"itemData":{"id":269,"type":"book","title":"Nutrient and suspended-sediment trends in the Missouri River Basin, 1993–2003: US Geological Survey Scientific Investigations Report 2006-5231, 80 p","collection-title":"U.S. Geological Survery, Scientific Investigations Report","collection-number":"2006-5231","number-of-pages":"80","author":[{"family":"Sprague","given":"LA"},{"family":"Clark","given":"ML"},{"family":"Rus","given":"DL"},{"family":"Zelt","given":"RB"},{"family":"Flynn","given":"JL"},{"family":"Davis","given":"JW"}],"issued":{"date-parts":[["2006"]]},"accessed":{"date-parts":[["2015",1,13]]}}}],"schema":"https://github.com/citation-style-language/schema/raw/master/csl-citation.json"} </w:instrText>
      </w:r>
      <w:r w:rsidR="002D2A3C">
        <w:rPr>
          <w:rFonts w:ascii="Times New Roman" w:hAnsi="Times New Roman" w:cs="Times New Roman"/>
        </w:rPr>
        <w:fldChar w:fldCharType="separate"/>
      </w:r>
      <w:r w:rsidR="00EB1A7F">
        <w:rPr>
          <w:rFonts w:ascii="Times New Roman" w:hAnsi="Times New Roman"/>
        </w:rPr>
        <w:t>Sprague et al., 2006</w:t>
      </w:r>
      <w:r w:rsidR="002D2A3C">
        <w:rPr>
          <w:rFonts w:ascii="Times New Roman" w:hAnsi="Times New Roman" w:cs="Times New Roman"/>
        </w:rPr>
        <w:fldChar w:fldCharType="end"/>
      </w:r>
      <w:r w:rsidR="00831783">
        <w:rPr>
          <w:rFonts w:ascii="Times New Roman" w:hAnsi="Times New Roman" w:cs="Times New Roman"/>
        </w:rPr>
        <w:t>)</w:t>
      </w:r>
      <w:r w:rsidR="00110F65">
        <w:rPr>
          <w:rFonts w:ascii="Times New Roman" w:hAnsi="Times New Roman" w:cs="Times New Roman"/>
        </w:rPr>
        <w:t>.  This test fits a regression model of the form:</w:t>
      </w:r>
    </w:p>
    <w:p w14:paraId="05B22D2B" w14:textId="79BDDD59" w:rsidR="00110F65" w:rsidRDefault="00857713" w:rsidP="00AE303A">
      <w:pPr>
        <w:spacing w:before="24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c</m:t>
                  </m:r>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Q</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Q</m:t>
                          </m:r>
                        </m:e>
                      </m:d>
                    </m:e>
                  </m:func>
                </m:e>
              </m:d>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2πT</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6</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2πT</m:t>
                  </m:r>
                </m:e>
              </m:d>
            </m:e>
          </m:func>
          <m:r>
            <w:rPr>
              <w:rFonts w:ascii="Cambria Math" w:hAnsi="Cambria Math" w:cs="Times New Roman"/>
            </w:rPr>
            <m:t>+ε</m:t>
          </m:r>
        </m:oMath>
      </m:oMathPara>
    </w:p>
    <w:p w14:paraId="00B19CD8" w14:textId="1C8CD1C9" w:rsidR="002D2D1B" w:rsidRDefault="00110F65" w:rsidP="00AE303A">
      <w:pPr>
        <w:spacing w:before="240"/>
        <w:rPr>
          <w:rFonts w:ascii="Times New Roman" w:hAnsi="Times New Roman" w:cs="Times New Roman"/>
        </w:rPr>
      </w:pPr>
      <w:r>
        <w:rPr>
          <w:rFonts w:ascii="Times New Roman" w:hAnsi="Times New Roman" w:cs="Times New Roman"/>
        </w:rPr>
        <w:t xml:space="preserve">The test of the trend hypothesis is based on the magnitudes and the degree of uncertainty about the two fitted coefficients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 xml:space="preserve">3 </m:t>
            </m:r>
          </m:sub>
        </m:sSub>
      </m:oMath>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 xml:space="preserve">4 </m:t>
            </m:r>
          </m:sub>
        </m:sSub>
      </m:oMath>
      <w:r>
        <w:rPr>
          <w:rFonts w:ascii="Times New Roman" w:hAnsi="Times New Roman" w:cs="Times New Roman"/>
        </w:rPr>
        <w:t>in relation to the o</w:t>
      </w:r>
      <w:r w:rsidR="00492E4B">
        <w:rPr>
          <w:rFonts w:ascii="Times New Roman" w:hAnsi="Times New Roman" w:cs="Times New Roman"/>
        </w:rPr>
        <w:t>verall unexplained variation</w:t>
      </w:r>
      <w:r w:rsidR="002D2A3C">
        <w:rPr>
          <w:rFonts w:ascii="Times New Roman" w:hAnsi="Times New Roman" w:cs="Times New Roman"/>
        </w:rPr>
        <w:t xml:space="preserve">.  Details about the test are present in </w:t>
      </w:r>
      <w:r w:rsidR="002D2A3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{"citationID":"KgvHzFMp","properties":{"formattedCitation":"(Langland et al., 2007)","plainCitation":"(Langland et al., 2007)"},"citationItems":[{"id":256,"uris":["http://zotero.org/groups/225375/items/K6G5ERT2"],"uri":["http://zotero.org/groups/225375/items/K6G5ERT2"],"itemData":{"id":256,"type":"book","title":"Changes in streamflow and water quality in selected nontidal basins in the Chesapeake Bay watershed, 1985-2004","collection-title":"U.S. Geological Survey, Scientific Investigations Report","collection-number":"2006-5178","publisher":"Government Printing Office","number-of-pages":"75","URL":"http://pubs.usgs.gov/sir/2006/5178/pdf/sir2006-5178.pdf","ISBN":"0160778522","author":[{"family":"Langland","given":"Michael J"},{"family":"Raffensperger","given":"Jeff P"},{"family":"Moyer","given":"Douglas L"},{"family":"Landwehr","given":"Jurate M"},{"family":"Schwarz","given":"Gregory E"}],"issued":{"date-parts":[["2007"]]},"accessed":{"date-parts":[["2015",1,13]]}}}],"schema":"https://github.com/citation-style-language/schema/raw/master/csl-citation.json"} </w:instrText>
      </w:r>
      <w:r w:rsidR="002D2A3C">
        <w:rPr>
          <w:rFonts w:ascii="Times New Roman" w:hAnsi="Times New Roman" w:cs="Times New Roman"/>
        </w:rPr>
        <w:fldChar w:fldCharType="separate"/>
      </w:r>
      <w:r w:rsidR="00EB1A7F">
        <w:rPr>
          <w:rFonts w:ascii="Times New Roman" w:hAnsi="Times New Roman"/>
        </w:rPr>
        <w:t>(Langland et al., 2007</w:t>
      </w:r>
      <w:r w:rsidR="00326A87">
        <w:rPr>
          <w:rFonts w:ascii="Times New Roman" w:hAnsi="Times New Roman"/>
        </w:rPr>
        <w:t>, p. 17-19</w:t>
      </w:r>
      <w:r w:rsidR="00EB1A7F">
        <w:rPr>
          <w:rFonts w:ascii="Times New Roman" w:hAnsi="Times New Roman"/>
        </w:rPr>
        <w:t>)</w:t>
      </w:r>
      <w:r w:rsidR="002D2A3C">
        <w:rPr>
          <w:rFonts w:ascii="Times New Roman" w:hAnsi="Times New Roman" w:cs="Times New Roman"/>
        </w:rPr>
        <w:fldChar w:fldCharType="end"/>
      </w:r>
      <w:r>
        <w:rPr>
          <w:rFonts w:ascii="Times New Roman" w:hAnsi="Times New Roman" w:cs="Times New Roman"/>
        </w:rPr>
        <w:t xml:space="preserve">.  Rejection of the null hypothesis is considered to be a conclusion that there is a “trend </w:t>
      </w:r>
      <w:r w:rsidR="002D2D1B">
        <w:rPr>
          <w:rFonts w:ascii="Times New Roman" w:hAnsi="Times New Roman" w:cs="Times New Roman"/>
        </w:rPr>
        <w:t>in flow-adjusted concentration</w:t>
      </w:r>
      <w:r w:rsidR="00831783">
        <w:rPr>
          <w:rFonts w:ascii="Times New Roman" w:hAnsi="Times New Roman" w:cs="Times New Roman"/>
        </w:rPr>
        <w:t>”</w:t>
      </w:r>
      <w:r w:rsidR="00326A87">
        <w:rPr>
          <w:rFonts w:ascii="Times New Roman" w:hAnsi="Times New Roman" w:cs="Times New Roman"/>
        </w:rPr>
        <w:t xml:space="preserve"> comparing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oMath>
      <w:r>
        <w:rPr>
          <w:rFonts w:ascii="Times New Roman" w:hAnsi="Times New Roman" w:cs="Times New Roman"/>
        </w:rPr>
        <w:t xml:space="preserve"> </w:t>
      </w:r>
      <w:r w:rsidR="00326A87">
        <w:rPr>
          <w:rFonts w:ascii="Times New Roman" w:hAnsi="Times New Roman" w:cs="Times New Roman"/>
        </w:rPr>
        <w:t xml:space="preserve">to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00326A87">
        <w:rPr>
          <w:rFonts w:ascii="Times New Roman" w:hAnsi="Times New Roman" w:cs="Times New Roman"/>
        </w:rPr>
        <w:t xml:space="preserve">.  </w:t>
      </w:r>
      <w:r w:rsidR="002D2D1B">
        <w:rPr>
          <w:rFonts w:ascii="Times New Roman" w:hAnsi="Times New Roman" w:cs="Times New Roman"/>
        </w:rPr>
        <w:t>Rejecting the null hypothesis indicates that</w:t>
      </w:r>
      <w:r>
        <w:rPr>
          <w:rFonts w:ascii="Times New Roman" w:hAnsi="Times New Roman" w:cs="Times New Roman"/>
        </w:rPr>
        <w:t xml:space="preserve"> for any given combination of time of year and discharge the </w:t>
      </w:r>
      <w:r w:rsidR="00831783">
        <w:rPr>
          <w:rFonts w:ascii="Times New Roman" w:hAnsi="Times New Roman" w:cs="Times New Roman"/>
        </w:rPr>
        <w:t xml:space="preserve">conditional distribution of </w:t>
      </w:r>
      <w:r>
        <w:rPr>
          <w:rFonts w:ascii="Times New Roman" w:hAnsi="Times New Roman" w:cs="Times New Roman"/>
        </w:rPr>
        <w:t xml:space="preserve">concentration has changed over time.  In fact, the model is predicated on the assumption that the trend in </w:t>
      </w:r>
      <m:oMath>
        <m:r>
          <w:rPr>
            <w:rFonts w:ascii="Cambria Math" w:hAnsi="Cambria Math" w:cs="Times New Roman"/>
          </w:rPr>
          <m:t>ln(c)</m:t>
        </m:r>
      </m:oMath>
      <w:r>
        <w:rPr>
          <w:rFonts w:ascii="Times New Roman" w:hAnsi="Times New Roman" w:cs="Times New Roman"/>
        </w:rPr>
        <w:t xml:space="preserve"> is a quadratic function of time, and that function applies for any value of Q and for any time of year.  </w:t>
      </w:r>
      <w:r w:rsidR="00831783">
        <w:rPr>
          <w:rFonts w:ascii="Times New Roman" w:hAnsi="Times New Roman" w:cs="Times New Roman"/>
        </w:rPr>
        <w:t xml:space="preserve">The observed Type I error rate for this test is denoted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sidR="00831783">
        <w:rPr>
          <w:rFonts w:ascii="Times New Roman" w:hAnsi="Times New Roman" w:cs="Times New Roman"/>
        </w:rPr>
        <w:t xml:space="preserve">.  </w:t>
      </w:r>
      <w:r w:rsidR="002D2D1B">
        <w:rPr>
          <w:rFonts w:ascii="Times New Roman" w:hAnsi="Times New Roman" w:cs="Times New Roman"/>
        </w:rPr>
        <w:t xml:space="preserve">This test is conducted 500 times for on the same data sets that were tested by WBT.  If </w:t>
      </w:r>
      <m:oMath>
        <m:r>
          <w:rPr>
            <w:rFonts w:ascii="Cambria Math" w:hAnsi="Cambria Math" w:cs="Times New Roman"/>
          </w:rPr>
          <m:t>E</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e>
        </m:d>
        <m:r>
          <w:rPr>
            <w:rFonts w:ascii="Cambria Math" w:hAnsi="Cambria Math" w:cs="Times New Roman"/>
          </w:rPr>
          <m:t>=0.1</m:t>
        </m:r>
      </m:oMath>
      <w:r w:rsidR="002D2D1B">
        <w:rPr>
          <w:rFonts w:ascii="Times New Roman" w:hAnsi="Times New Roman" w:cs="Times New Roman"/>
        </w:rPr>
        <w:t xml:space="preserve">, the observed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sidR="002D2D1B">
        <w:rPr>
          <w:rFonts w:ascii="Times New Roman" w:hAnsi="Times New Roman" w:cs="Times New Roman"/>
        </w:rPr>
        <w:t xml:space="preserve"> would be in the interval (0.078 to 0.122) with a 90 percent probability. </w:t>
      </w:r>
    </w:p>
    <w:p w14:paraId="57BF4345" w14:textId="3F9D79DC" w:rsidR="00110F65" w:rsidRDefault="002D2D1B" w:rsidP="00AE303A">
      <w:pPr>
        <w:spacing w:before="240"/>
        <w:rPr>
          <w:rFonts w:ascii="Times New Roman" w:hAnsi="Times New Roman" w:cs="Times New Roman"/>
        </w:rPr>
      </w:pPr>
      <w:r>
        <w:rPr>
          <w:rFonts w:ascii="Times New Roman" w:hAnsi="Times New Roman" w:cs="Times New Roman"/>
        </w:rPr>
        <w:t>T</w:t>
      </w:r>
      <w:r w:rsidR="00110F65">
        <w:rPr>
          <w:rFonts w:ascii="Times New Roman" w:hAnsi="Times New Roman" w:cs="Times New Roman"/>
        </w:rPr>
        <w:t xml:space="preserve">he </w:t>
      </w:r>
      <w:r>
        <w:rPr>
          <w:rFonts w:ascii="Times New Roman" w:hAnsi="Times New Roman" w:cs="Times New Roman"/>
        </w:rPr>
        <w:t xml:space="preserve">second test is the Seasonal Kendall Test on residuals from the log concentration versus </w:t>
      </w:r>
      <w:r w:rsidR="00C1506D">
        <w:rPr>
          <w:rFonts w:ascii="Times New Roman" w:hAnsi="Times New Roman" w:cs="Times New Roman"/>
        </w:rPr>
        <w:t xml:space="preserve">log </w:t>
      </w:r>
      <w:r>
        <w:rPr>
          <w:rFonts w:ascii="Times New Roman" w:hAnsi="Times New Roman" w:cs="Times New Roman"/>
        </w:rPr>
        <w:t xml:space="preserve">discharge relationship </w:t>
      </w:r>
      <w:r>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{"citationID":"2i3pr7b0i9","properties":{"formattedCitation":"(Hirsch et al., 1982)","plainCitation":"(Hirsch et al., 1982)"},"citationItems":[{"id":76,"uris":["http://zotero.org/groups/225375/items/GVZSGXJF"],"uri":["http://zotero.org/groups/225375/items/GVZSGXJF"],"itemData":{"id":76,"type":"article-journal","title":"Techniques of trend analysis for monthly water quality data","container-title":"Water resources research","page":"107-121","volume":"18","issue":"1","ISSN":"1944-7973","journalAbbreviation":"Water resources research","author":[{"family":"Hirsch","given":"Robert M"},{"family":"Slack","given":"James R"},{"family":"Smith","given":"Richard A"}],"issued":{"date-parts":[["1982"]]}}}],"schema":"https://github.com/citation-style-language/schema/raw/master/csl-citation.json"} </w:instrText>
      </w:r>
      <w:r>
        <w:rPr>
          <w:rFonts w:ascii="Times New Roman" w:hAnsi="Times New Roman" w:cs="Times New Roman"/>
        </w:rPr>
        <w:fldChar w:fldCharType="separate"/>
      </w:r>
      <w:r w:rsidR="00EB1A7F">
        <w:rPr>
          <w:rFonts w:ascii="Times New Roman" w:hAnsi="Times New Roman" w:cs="Times New Roman"/>
        </w:rPr>
        <w:t>(Hirsch et al., 1982)</w:t>
      </w:r>
      <w:r>
        <w:rPr>
          <w:rFonts w:ascii="Times New Roman" w:hAnsi="Times New Roman" w:cs="Times New Roman"/>
        </w:rPr>
        <w:fldChar w:fldCharType="end"/>
      </w:r>
      <w:r>
        <w:rPr>
          <w:rFonts w:ascii="Times New Roman" w:hAnsi="Times New Roman" w:cs="Times New Roman"/>
        </w:rPr>
        <w:t xml:space="preserve">.  It is denoted here as </w:t>
      </w:r>
      <w:r w:rsidR="00110F65">
        <w:rPr>
          <w:rFonts w:ascii="Times New Roman" w:hAnsi="Times New Roman" w:cs="Times New Roman"/>
        </w:rPr>
        <w:t>SEAKEN</w:t>
      </w:r>
      <w:r>
        <w:rPr>
          <w:rFonts w:ascii="Times New Roman" w:hAnsi="Times New Roman" w:cs="Times New Roman"/>
        </w:rPr>
        <w:t>.</w:t>
      </w:r>
      <w:r w:rsidR="00110F65">
        <w:rPr>
          <w:rFonts w:ascii="Times New Roman" w:hAnsi="Times New Roman" w:cs="Times New Roman"/>
        </w:rPr>
        <w:t xml:space="preserve"> </w:t>
      </w:r>
      <w:r>
        <w:rPr>
          <w:rFonts w:ascii="Times New Roman" w:hAnsi="Times New Roman" w:cs="Times New Roman"/>
        </w:rPr>
        <w:t xml:space="preserve"> It applies the </w:t>
      </w:r>
      <w:r w:rsidR="00110F65">
        <w:rPr>
          <w:rFonts w:ascii="Times New Roman" w:hAnsi="Times New Roman" w:cs="Times New Roman"/>
        </w:rPr>
        <w:t>S</w:t>
      </w:r>
      <w:r>
        <w:rPr>
          <w:rFonts w:ascii="Times New Roman" w:hAnsi="Times New Roman" w:cs="Times New Roman"/>
        </w:rPr>
        <w:t xml:space="preserve">easonal Kendall test for trend </w:t>
      </w:r>
      <w:r w:rsidR="00110F65">
        <w:rPr>
          <w:rFonts w:ascii="Times New Roman" w:hAnsi="Times New Roman" w:cs="Times New Roman"/>
        </w:rPr>
        <w:t xml:space="preserve">using 12 “seasons”, except in the case where there are only 6 samples per year, in which </w:t>
      </w:r>
      <w:r>
        <w:rPr>
          <w:rFonts w:ascii="Times New Roman" w:hAnsi="Times New Roman" w:cs="Times New Roman"/>
        </w:rPr>
        <w:t>case it is 6 “seasons” per year</w:t>
      </w:r>
      <w:r w:rsidR="00110F65">
        <w:rPr>
          <w:rFonts w:ascii="Times New Roman" w:hAnsi="Times New Roman" w:cs="Times New Roman"/>
        </w:rPr>
        <w:t xml:space="preserve">. </w:t>
      </w:r>
      <w:r>
        <w:rPr>
          <w:rFonts w:ascii="Times New Roman" w:hAnsi="Times New Roman" w:cs="Times New Roman"/>
        </w:rPr>
        <w:t xml:space="preserve"> </w:t>
      </w:r>
      <w:r w:rsidR="00110F65">
        <w:rPr>
          <w:rFonts w:ascii="Times New Roman" w:hAnsi="Times New Roman" w:cs="Times New Roman"/>
        </w:rPr>
        <w:t>In the implementation of the SEAKEN test used here, the Seasonal Kendall test is conducted on the residuals from a regression of the form:</w:t>
      </w:r>
    </w:p>
    <w:p w14:paraId="3452E5B4" w14:textId="1E3C9B19" w:rsidR="00110F65" w:rsidRDefault="00857713" w:rsidP="00AE303A">
      <w:pPr>
        <w:spacing w:before="240"/>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c</m:t>
                </m:r>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Q</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Q</m:t>
                        </m:r>
                      </m:e>
                    </m:d>
                  </m:e>
                </m:func>
              </m:e>
            </m:d>
          </m:e>
          <m:sup>
            <m:r>
              <w:rPr>
                <w:rFonts w:ascii="Cambria Math" w:hAnsi="Cambria Math" w:cs="Times New Roman"/>
              </w:rPr>
              <m:t>2</m:t>
            </m:r>
          </m:sup>
        </m:sSup>
        <m:r>
          <w:rPr>
            <w:rFonts w:ascii="Cambria Math" w:hAnsi="Cambria Math" w:cs="Times New Roman"/>
          </w:rPr>
          <m:t>+ε</m:t>
        </m:r>
      </m:oMath>
      <w:r w:rsidR="00110F65">
        <w:rPr>
          <w:rFonts w:ascii="Times New Roman" w:hAnsi="Times New Roman" w:cs="Times New Roman"/>
        </w:rPr>
        <w:t xml:space="preserve">.  </w:t>
      </w:r>
    </w:p>
    <w:p w14:paraId="65BC1FFF" w14:textId="6154E831" w:rsidR="002D2D1B" w:rsidRDefault="00110F65" w:rsidP="00AE303A">
      <w:pPr>
        <w:spacing w:before="240"/>
        <w:rPr>
          <w:rFonts w:ascii="Times New Roman" w:hAnsi="Times New Roman" w:cs="Times New Roman"/>
        </w:rPr>
      </w:pPr>
      <w:r>
        <w:rPr>
          <w:rFonts w:ascii="Times New Roman" w:hAnsi="Times New Roman" w:cs="Times New Roman"/>
        </w:rPr>
        <w:t>The test is an intrablock method</w:t>
      </w:r>
      <w:r w:rsidR="002D2A3C">
        <w:rPr>
          <w:rFonts w:ascii="Times New Roman" w:hAnsi="Times New Roman" w:cs="Times New Roman"/>
        </w:rPr>
        <w:t>,</w:t>
      </w:r>
      <w:r>
        <w:rPr>
          <w:rFonts w:ascii="Times New Roman" w:hAnsi="Times New Roman" w:cs="Times New Roman"/>
        </w:rPr>
        <w:t xml:space="preserve"> </w:t>
      </w:r>
      <w:r w:rsidR="002D2A3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{"citationID":"1fNepaaY","properties":{"formattedCitation":"(van Belle and Hughes, 1984)","plainCitation":"(van Belle and Hughes, 1984)"},"citationItems":[{"id":276,"uris":["http://zotero.org/groups/225375/items/Q9AGZ5PG"],"uri":["http://zotero.org/groups/225375/items/Q9AGZ5PG"],"itemData":{"id":276,"type":"article-journal","title":"Nonparametric tests for trend in water quality","container-title":"Water resources research","page":"127-136","volume":"20","issue":"1","ISSN":"1944-7973","journalAbbreviation":"Water resources research","author":[{"family":"van Belle","given":"Gerald"},{"family":"Hughes","given":"James P"}],"issued":{"date-parts":[["1984"]]}}}],"schema":"https://github.com/citation-style-language/schema/raw/master/csl-citation.json"} </w:instrText>
      </w:r>
      <w:r w:rsidR="002D2A3C">
        <w:rPr>
          <w:rFonts w:ascii="Times New Roman" w:hAnsi="Times New Roman" w:cs="Times New Roman"/>
        </w:rPr>
        <w:fldChar w:fldCharType="separate"/>
      </w:r>
      <w:r w:rsidR="00EB1A7F">
        <w:rPr>
          <w:rFonts w:ascii="Times New Roman" w:hAnsi="Times New Roman"/>
        </w:rPr>
        <w:t>(van Belle and Hughes, 1984)</w:t>
      </w:r>
      <w:r w:rsidR="002D2A3C">
        <w:rPr>
          <w:rFonts w:ascii="Times New Roman" w:hAnsi="Times New Roman" w:cs="Times New Roman"/>
        </w:rPr>
        <w:fldChar w:fldCharType="end"/>
      </w:r>
      <w:r>
        <w:rPr>
          <w:rFonts w:ascii="Times New Roman" w:hAnsi="Times New Roman" w:cs="Times New Roman"/>
        </w:rPr>
        <w:t xml:space="preserve"> designed under an assumption that the form of the fitted discharge versus concentration model applies across seasons and across years and that the direction and magnitude of the trend is the same in all seasons.  </w:t>
      </w:r>
    </w:p>
    <w:p w14:paraId="764FB93B" w14:textId="4695666F" w:rsidR="002D2D1B" w:rsidRDefault="00110F65" w:rsidP="00AE303A">
      <w:pPr>
        <w:spacing w:before="240"/>
        <w:rPr>
          <w:rFonts w:ascii="Times New Roman" w:hAnsi="Times New Roman" w:cs="Times New Roman"/>
        </w:rPr>
      </w:pPr>
      <w:r>
        <w:rPr>
          <w:rFonts w:ascii="Times New Roman" w:hAnsi="Times New Roman" w:cs="Times New Roman"/>
        </w:rPr>
        <w:t xml:space="preserve">Neither ESTIM nor SEAKEN take into account any serial correlation in the residuals from their respective models.  As such, one can anticipate that for them the </w:t>
      </w:r>
      <w:r w:rsidR="00831783">
        <w:rPr>
          <w:rFonts w:ascii="Times New Roman" w:hAnsi="Times New Roman" w:cs="Times New Roman"/>
        </w:rPr>
        <w:t xml:space="preserve">observed </w:t>
      </w:r>
      <w:r>
        <w:rPr>
          <w:rFonts w:ascii="Times New Roman" w:hAnsi="Times New Roman" w:cs="Times New Roman"/>
        </w:rPr>
        <w:t>Type I error rate</w:t>
      </w:r>
      <w:r w:rsidR="00831783">
        <w:rPr>
          <w:rFonts w:ascii="Times New Roman" w:hAnsi="Times New Roman" w:cs="Times New Roman"/>
        </w:rPr>
        <w:t xml:space="preserve"> for this test (denoted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831783">
        <w:rPr>
          <w:rFonts w:ascii="Times New Roman" w:hAnsi="Times New Roman" w:cs="Times New Roman"/>
        </w:rPr>
        <w:t xml:space="preserve">) </w:t>
      </w:r>
      <w:r w:rsidR="00C1506D">
        <w:rPr>
          <w:rFonts w:ascii="Times New Roman" w:hAnsi="Times New Roman" w:cs="Times New Roman"/>
        </w:rPr>
        <w:t>and for ESTIM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sidR="00C1506D">
        <w:rPr>
          <w:rFonts w:ascii="Times New Roman" w:hAnsi="Times New Roman" w:cs="Times New Roman"/>
        </w:rPr>
        <w:t>)</w:t>
      </w:r>
      <w:r>
        <w:rPr>
          <w:rFonts w:ascii="Times New Roman" w:hAnsi="Times New Roman" w:cs="Times New Roman"/>
        </w:rPr>
        <w:t xml:space="preserve">in these experiments will be greater than 0.10.  </w:t>
      </w:r>
    </w:p>
    <w:p w14:paraId="6586C0E6" w14:textId="074887C1" w:rsidR="00110F65" w:rsidRDefault="00110F65" w:rsidP="00AE303A">
      <w:pPr>
        <w:spacing w:before="240"/>
        <w:rPr>
          <w:rFonts w:ascii="Times New Roman" w:hAnsi="Times New Roman" w:cs="Times New Roman"/>
        </w:rPr>
      </w:pPr>
      <w:r>
        <w:rPr>
          <w:rFonts w:ascii="Times New Roman" w:hAnsi="Times New Roman" w:cs="Times New Roman"/>
        </w:rPr>
        <w:t xml:space="preserve">Finally the Seasonal Kendall Test on residuals, </w:t>
      </w:r>
      <w:r w:rsidR="002D2A3C">
        <w:rPr>
          <w:rFonts w:ascii="Times New Roman" w:hAnsi="Times New Roman" w:cs="Times New Roman"/>
        </w:rPr>
        <w:t>adjusted for serial correlation</w:t>
      </w:r>
      <w:r w:rsidR="00831783">
        <w:rPr>
          <w:rFonts w:ascii="Times New Roman" w:hAnsi="Times New Roman" w:cs="Times New Roman"/>
        </w:rPr>
        <w:t xml:space="preserve"> (SEAKENA)</w:t>
      </w:r>
      <w:r>
        <w:rPr>
          <w:rFonts w:ascii="Times New Roman" w:hAnsi="Times New Roman" w:cs="Times New Roman"/>
        </w:rPr>
        <w:t xml:space="preserve"> </w:t>
      </w:r>
      <w:r w:rsidR="002D2A3C">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{"citationID":"1dj9qmo82c","properties":{"formattedCitation":"(Hirsch and Slack, 1984)","plainCitation":"(Hirsch and Slack, 1984)"},"citationItems":[{"id":275,"uris":["http://zotero.org/groups/225375/items/MAICE7HM"],"uri":["http://zotero.org/groups/225375/items/MAICE7HM"],"itemData":{"id":275,"type":"article-journal","title":"A nonparametric trend test for seasonal data with serial dependence","container-title":"Water Resources Research","page":"727-732","volume":"20","issue":"6","ISSN":"1944-7973","journalAbbreviation":"Water Resources Research","author":[{"family":"Hirsch","given":"Robert M"},{"family":"Slack","given":"James R"}],"issued":{"date-parts":[["1984"]]}}}],"schema":"https://github.com/citation-style-language/schema/raw/master/csl-citation.json"} </w:instrText>
      </w:r>
      <w:r w:rsidR="002D2A3C">
        <w:rPr>
          <w:rFonts w:ascii="Times New Roman" w:hAnsi="Times New Roman" w:cs="Times New Roman"/>
        </w:rPr>
        <w:fldChar w:fldCharType="separate"/>
      </w:r>
      <w:r w:rsidR="00EB1A7F">
        <w:rPr>
          <w:rFonts w:ascii="Times New Roman" w:hAnsi="Times New Roman"/>
        </w:rPr>
        <w:t>(Hirsch and Slack, 1984)</w:t>
      </w:r>
      <w:r w:rsidR="002D2A3C">
        <w:rPr>
          <w:rFonts w:ascii="Times New Roman" w:hAnsi="Times New Roman" w:cs="Times New Roman"/>
        </w:rPr>
        <w:fldChar w:fldCharType="end"/>
      </w:r>
      <w:r w:rsidR="00831783">
        <w:rPr>
          <w:rFonts w:ascii="Times New Roman" w:hAnsi="Times New Roman" w:cs="Times New Roman"/>
        </w:rPr>
        <w:t xml:space="preserve"> is applied</w:t>
      </w:r>
      <w:r>
        <w:rPr>
          <w:rFonts w:ascii="Times New Roman" w:hAnsi="Times New Roman" w:cs="Times New Roman"/>
        </w:rPr>
        <w:t xml:space="preserve">.  The procedure is the same as for SEAKEN, but the </w:t>
      </w:r>
      <w:r w:rsidR="002D2A3C">
        <w:rPr>
          <w:rFonts w:ascii="Times New Roman" w:hAnsi="Times New Roman" w:cs="Times New Roman"/>
        </w:rPr>
        <w:t>computation of</w:t>
      </w:r>
      <w:r>
        <w:rPr>
          <w:rFonts w:ascii="Times New Roman" w:hAnsi="Times New Roman" w:cs="Times New Roman"/>
        </w:rPr>
        <w:t xml:space="preserve"> the variance of the Seasonal Kendall test statistic is modified </w:t>
      </w:r>
      <w:r w:rsidR="002D2A3C">
        <w:rPr>
          <w:rFonts w:ascii="Times New Roman" w:hAnsi="Times New Roman" w:cs="Times New Roman"/>
        </w:rPr>
        <w:t>based on</w:t>
      </w:r>
      <w:r>
        <w:rPr>
          <w:rFonts w:ascii="Times New Roman" w:hAnsi="Times New Roman" w:cs="Times New Roman"/>
        </w:rPr>
        <w:t xml:space="preserve"> the correlation in the </w:t>
      </w:r>
      <w:r w:rsidR="00326A87">
        <w:rPr>
          <w:rFonts w:ascii="Times New Roman" w:hAnsi="Times New Roman" w:cs="Times New Roman"/>
        </w:rPr>
        <w:t xml:space="preserve">ranks of the </w:t>
      </w:r>
      <w:r>
        <w:rPr>
          <w:rFonts w:ascii="Times New Roman" w:hAnsi="Times New Roman" w:cs="Times New Roman"/>
        </w:rPr>
        <w:t>data across the various seasons.  If all of the underlying assumptions are met (regarding the nature of the discharge versus concentration relationship and consistency of the trends across seasons) this test has been shown to have a</w:t>
      </w:r>
      <w:r w:rsidR="00831783">
        <w:rPr>
          <w:rFonts w:ascii="Times New Roman" w:hAnsi="Times New Roman" w:cs="Times New Roman"/>
        </w:rPr>
        <w:t>n observed</w:t>
      </w:r>
      <w:r>
        <w:rPr>
          <w:rFonts w:ascii="Times New Roman" w:hAnsi="Times New Roman" w:cs="Times New Roman"/>
        </w:rPr>
        <w:t xml:space="preserve"> Type I error rate</w:t>
      </w:r>
      <w:r w:rsidR="00831783">
        <w:rPr>
          <w:rFonts w:ascii="Times New Roman" w:hAnsi="Times New Roman" w:cs="Times New Roman"/>
        </w:rPr>
        <w:t xml:space="preserve"> (denoted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SA</m:t>
            </m:r>
          </m:sub>
        </m:sSub>
      </m:oMath>
      <w:r w:rsidR="00831783">
        <w:rPr>
          <w:rFonts w:ascii="Times New Roman" w:hAnsi="Times New Roman" w:cs="Times New Roman"/>
        </w:rPr>
        <w:t>)</w:t>
      </w:r>
      <w:r>
        <w:rPr>
          <w:rFonts w:ascii="Times New Roman" w:hAnsi="Times New Roman" w:cs="Times New Roman"/>
        </w:rPr>
        <w:t xml:space="preserve"> </w:t>
      </w:r>
      <w:r w:rsidR="00831783">
        <w:rPr>
          <w:rFonts w:ascii="Times New Roman" w:hAnsi="Times New Roman" w:cs="Times New Roman"/>
        </w:rPr>
        <w:t xml:space="preserve">that is very close to </w:t>
      </w:r>
      <m:oMath>
        <m:r>
          <w:rPr>
            <w:rFonts w:ascii="Cambria Math" w:hAnsi="Cambria Math" w:cs="Times New Roman"/>
          </w:rPr>
          <m:t>∝</m:t>
        </m:r>
      </m:oMath>
      <w:r w:rsidR="00831783">
        <w:rPr>
          <w:rFonts w:ascii="Times New Roman" w:hAnsi="Times New Roman" w:cs="Times New Roman"/>
        </w:rPr>
        <w:t xml:space="preserve"> </w:t>
      </w:r>
      <w:r>
        <w:rPr>
          <w:rFonts w:ascii="Times New Roman" w:hAnsi="Times New Roman" w:cs="Times New Roman"/>
        </w:rPr>
        <w:t>for data sets of 10-years or greater</w:t>
      </w:r>
      <w:r w:rsidR="00831783">
        <w:rPr>
          <w:rFonts w:ascii="Times New Roman" w:hAnsi="Times New Roman" w:cs="Times New Roman"/>
        </w:rPr>
        <w:t xml:space="preserve"> </w:t>
      </w:r>
      <w:r w:rsidR="00831783">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{"citationID":"5RD8WSp7","properties":{"formattedCitation":"(Hirsch and Slack, 1984)","plainCitation":"(Hirsch and Slack, 1984)"},"citationItems":[{"id":275,"uris":["http://zotero.org/groups/225375/items/MAICE7HM"],"uri":["http://zotero.org/groups/225375/items/MAICE7HM"],"itemData":{"id":275,"type":"article-journal","title":"A nonparametric trend test for seasonal data with serial dependence","container-title":"Water Resources Research","page":"727-732","volume":"20","issue":"6","ISSN":"1944-7973","journalAbbreviation":"Water Resources Research","author":[{"family":"Hirsch","given":"Robert M"},{"family":"Slack","given":"James R"}],"issued":{"date-parts":[["1984"]]}}}],"schema":"https://github.com/citation-style-language/schema/raw/master/csl-citation.json"} </w:instrText>
      </w:r>
      <w:r w:rsidR="00831783">
        <w:rPr>
          <w:rFonts w:ascii="Times New Roman" w:hAnsi="Times New Roman" w:cs="Times New Roman"/>
        </w:rPr>
        <w:fldChar w:fldCharType="separate"/>
      </w:r>
      <w:r w:rsidR="00EB1A7F">
        <w:rPr>
          <w:rFonts w:ascii="Times New Roman" w:hAnsi="Times New Roman" w:cs="Times New Roman"/>
        </w:rPr>
        <w:t>(Hirsch and Slack, 1984)</w:t>
      </w:r>
      <w:r w:rsidR="00831783">
        <w:rPr>
          <w:rFonts w:ascii="Times New Roman" w:hAnsi="Times New Roman" w:cs="Times New Roman"/>
        </w:rPr>
        <w:fldChar w:fldCharType="end"/>
      </w:r>
      <w:r>
        <w:rPr>
          <w:rFonts w:ascii="Times New Roman" w:hAnsi="Times New Roman" w:cs="Times New Roman"/>
        </w:rPr>
        <w:t xml:space="preserve">.  </w:t>
      </w:r>
    </w:p>
    <w:p w14:paraId="622826CD" w14:textId="1B54EE44" w:rsidR="00D136DF" w:rsidRPr="00F74DFE" w:rsidRDefault="00D136DF" w:rsidP="00AE303A">
      <w:pPr>
        <w:widowControl w:val="0"/>
        <w:spacing w:before="240"/>
        <w:rPr>
          <w:rFonts w:ascii="Times New Roman" w:hAnsi="Times New Roman" w:cs="Times New Roman"/>
          <w:b/>
        </w:rPr>
      </w:pPr>
      <w:r w:rsidRPr="00F74DFE">
        <w:rPr>
          <w:rFonts w:ascii="Times New Roman" w:hAnsi="Times New Roman" w:cs="Times New Roman"/>
          <w:b/>
        </w:rPr>
        <w:t>5.</w:t>
      </w:r>
      <w:r w:rsidR="005065D5">
        <w:rPr>
          <w:rFonts w:ascii="Times New Roman" w:hAnsi="Times New Roman" w:cs="Times New Roman"/>
          <w:b/>
        </w:rPr>
        <w:t>2</w:t>
      </w:r>
      <w:r w:rsidRPr="00F74DFE">
        <w:rPr>
          <w:rFonts w:ascii="Times New Roman" w:hAnsi="Times New Roman" w:cs="Times New Roman"/>
          <w:b/>
        </w:rPr>
        <w:t xml:space="preserve"> Results of simulation experiments</w:t>
      </w:r>
    </w:p>
    <w:p w14:paraId="1E702D1C" w14:textId="620F5DA3" w:rsidR="00A94508" w:rsidRDefault="00110F65" w:rsidP="00AE303A">
      <w:pPr>
        <w:widowControl w:val="0"/>
        <w:spacing w:before="240"/>
        <w:rPr>
          <w:rFonts w:ascii="Times New Roman" w:hAnsi="Times New Roman" w:cs="Times New Roman"/>
        </w:rPr>
      </w:pPr>
      <w:r>
        <w:rPr>
          <w:rFonts w:ascii="Times New Roman" w:hAnsi="Times New Roman" w:cs="Times New Roman"/>
        </w:rPr>
        <w:t xml:space="preserve">Consider </w:t>
      </w:r>
      <w:r w:rsidR="00326A87">
        <w:rPr>
          <w:rFonts w:ascii="Times New Roman" w:hAnsi="Times New Roman" w:cs="Times New Roman"/>
        </w:rPr>
        <w:t xml:space="preserve">first, just one of the 24 experimental runs.  It is </w:t>
      </w:r>
      <w:r>
        <w:rPr>
          <w:rFonts w:ascii="Times New Roman" w:hAnsi="Times New Roman" w:cs="Times New Roman"/>
        </w:rPr>
        <w:t xml:space="preserve">the MAUM model, with a record length of 20 years, and a sampling frequency of 24 samples per year (for a total of 480 samples).  Figure </w:t>
      </w:r>
      <w:r w:rsidR="00326A87">
        <w:rPr>
          <w:rFonts w:ascii="Times New Roman" w:hAnsi="Times New Roman" w:cs="Times New Roman"/>
        </w:rPr>
        <w:t xml:space="preserve">2 </w:t>
      </w:r>
      <w:r>
        <w:rPr>
          <w:rFonts w:ascii="Times New Roman" w:hAnsi="Times New Roman" w:cs="Times New Roman"/>
        </w:rPr>
        <w:t>depicts the results from the Monte Carlo simulation.</w:t>
      </w:r>
      <w:r w:rsidR="00AE303A">
        <w:rPr>
          <w:rFonts w:ascii="Times New Roman" w:hAnsi="Times New Roman" w:cs="Times New Roman"/>
        </w:rPr>
        <w:t xml:space="preserve">  What Figure </w:t>
      </w:r>
      <w:r w:rsidR="00326A87">
        <w:rPr>
          <w:rFonts w:ascii="Times New Roman" w:hAnsi="Times New Roman" w:cs="Times New Roman"/>
        </w:rPr>
        <w:t xml:space="preserve">2 </w:t>
      </w:r>
      <w:r w:rsidR="00AE303A">
        <w:rPr>
          <w:rFonts w:ascii="Times New Roman" w:hAnsi="Times New Roman" w:cs="Times New Roman"/>
        </w:rPr>
        <w:t>indicates is that there is some difference in the</w:t>
      </w:r>
      <w:r w:rsidR="00831783">
        <w:rPr>
          <w:rFonts w:ascii="Times New Roman" w:hAnsi="Times New Roman" w:cs="Times New Roman"/>
        </w:rPr>
        <w:t xml:space="preserve"> observed</w:t>
      </w:r>
      <w:r w:rsidR="00AE303A">
        <w:rPr>
          <w:rFonts w:ascii="Times New Roman" w:hAnsi="Times New Roman" w:cs="Times New Roman"/>
        </w:rPr>
        <w:t xml:space="preserve"> Type I error rates</w:t>
      </w:r>
      <w:r w:rsidR="00831783">
        <w:rPr>
          <w:rFonts w:ascii="Times New Roman" w:hAnsi="Times New Roman" w:cs="Times New Roman"/>
        </w:rPr>
        <w:t xml:space="preserve"> </w:t>
      </w:r>
      <w:r w:rsidR="00AE303A">
        <w:rPr>
          <w:rFonts w:ascii="Times New Roman" w:hAnsi="Times New Roman" w:cs="Times New Roman"/>
        </w:rPr>
        <w:t>for</w:t>
      </w:r>
      <w:r w:rsidR="00831783">
        <w:rPr>
          <w:rFonts w:ascii="Times New Roman" w:hAnsi="Times New Roman" w:cs="Times New Roman"/>
        </w:rPr>
        <w:t xml:space="preserve"> the tests of trend in</w:t>
      </w:r>
      <w:r w:rsidR="00AE303A">
        <w:rPr>
          <w:rFonts w:ascii="Times New Roman" w:hAnsi="Times New Roman" w:cs="Times New Roman"/>
        </w:rPr>
        <w:t xml:space="preserve"> FNC and FNF</w:t>
      </w:r>
      <w:r w:rsidR="00831783">
        <w:rPr>
          <w:rFonts w:ascii="Times New Roman" w:hAnsi="Times New Roman" w:cs="Times New Roman"/>
        </w:rPr>
        <w:t>.  E</w:t>
      </w:r>
      <w:r w:rsidR="00AE303A">
        <w:rPr>
          <w:rFonts w:ascii="Times New Roman" w:hAnsi="Times New Roman" w:cs="Times New Roman"/>
        </w:rPr>
        <w:t xml:space="preserve">xploring these differences over the 24 simulations did not reveal any consistent </w:t>
      </w:r>
      <w:r w:rsidR="002D2D1B">
        <w:rPr>
          <w:rFonts w:ascii="Times New Roman" w:hAnsi="Times New Roman" w:cs="Times New Roman"/>
        </w:rPr>
        <w:t>relationship between</w:t>
      </w:r>
      <w:r w:rsidR="00831783">
        <w:rPr>
          <w:rFonts w:ascii="Times New Roman" w:hAnsi="Times New Roman" w:cs="Times New Roman"/>
        </w:rPr>
        <w:t xml:space="preserve"> their differences</w:t>
      </w:r>
      <w:r w:rsidR="002D2D1B">
        <w:rPr>
          <w:rFonts w:ascii="Times New Roman" w:hAnsi="Times New Roman" w:cs="Times New Roman"/>
        </w:rPr>
        <w:t xml:space="preserve"> and the block length (</w:t>
      </w:r>
      <m:oMath>
        <m:r>
          <w:rPr>
            <w:rFonts w:ascii="Cambria Math" w:hAnsi="Cambria Math" w:cs="Times New Roman"/>
          </w:rPr>
          <m:t>B</m:t>
        </m:r>
      </m:oMath>
      <w:r w:rsidR="002D2D1B">
        <w:rPr>
          <w:rFonts w:ascii="Times New Roman" w:hAnsi="Times New Roman" w:cs="Times New Roman"/>
        </w:rPr>
        <w:t>).</w:t>
      </w:r>
      <w:r w:rsidR="00AE303A">
        <w:rPr>
          <w:rFonts w:ascii="Times New Roman" w:hAnsi="Times New Roman" w:cs="Times New Roman"/>
        </w:rPr>
        <w:t xml:space="preserve">  </w:t>
      </w:r>
      <w:r w:rsidR="00831783">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sidR="00831783">
        <w:rPr>
          <w:rFonts w:ascii="Times New Roman" w:hAnsi="Times New Roman" w:cs="Times New Roman"/>
        </w:rPr>
        <w:t xml:space="preserve"> values as a function of </w:t>
      </w:r>
      <m:oMath>
        <m:r>
          <w:rPr>
            <w:rFonts w:ascii="Cambria Math" w:hAnsi="Cambria Math" w:cs="Times New Roman"/>
          </w:rPr>
          <m:t>B</m:t>
        </m:r>
      </m:oMath>
      <w:r w:rsidR="00831783">
        <w:rPr>
          <w:rFonts w:ascii="Times New Roman" w:hAnsi="Times New Roman" w:cs="Times New Roman"/>
        </w:rPr>
        <w:t xml:space="preserve"> are shown as the brown line in Figure </w:t>
      </w:r>
      <w:r w:rsidR="002D2D1B">
        <w:rPr>
          <w:rFonts w:ascii="Times New Roman" w:hAnsi="Times New Roman" w:cs="Times New Roman"/>
        </w:rPr>
        <w:t>2</w:t>
      </w:r>
      <w:r w:rsidR="00831783">
        <w:rPr>
          <w:rFonts w:ascii="Times New Roman" w:hAnsi="Times New Roman" w:cs="Times New Roman"/>
        </w:rPr>
        <w:t>.</w:t>
      </w:r>
      <w:r w:rsidR="00AE303A">
        <w:rPr>
          <w:rFonts w:ascii="Times New Roman" w:hAnsi="Times New Roman" w:cs="Times New Roman"/>
        </w:rPr>
        <w:t xml:space="preserve"> </w:t>
      </w:r>
      <w:r w:rsidR="00831783">
        <w:rPr>
          <w:rFonts w:ascii="Times New Roman" w:hAnsi="Times New Roman" w:cs="Times New Roman"/>
        </w:rPr>
        <w:t>The block length (</w:t>
      </w:r>
      <m:oMath>
        <m:r>
          <w:rPr>
            <w:rFonts w:ascii="Cambria Math" w:hAnsi="Cambria Math" w:cs="Times New Roman"/>
          </w:rPr>
          <m:t>B</m:t>
        </m:r>
      </m:oMath>
      <w:r w:rsidR="00831783">
        <w:rPr>
          <w:rFonts w:ascii="Times New Roman" w:hAnsi="Times New Roman" w:cs="Times New Roman"/>
        </w:rPr>
        <w:t xml:space="preserve">) which results in the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sidR="00831783">
        <w:rPr>
          <w:rFonts w:ascii="Times New Roman" w:hAnsi="Times New Roman" w:cs="Times New Roman"/>
        </w:rPr>
        <w:t xml:space="preserve"> value</w:t>
      </w:r>
      <w:r w:rsidR="00AE303A">
        <w:rPr>
          <w:rFonts w:ascii="Times New Roman" w:hAnsi="Times New Roman" w:cs="Times New Roman"/>
        </w:rPr>
        <w:t xml:space="preserve"> closest to the desired level of 0.10</w:t>
      </w:r>
      <w:r w:rsidR="00831783">
        <w:rPr>
          <w:rFonts w:ascii="Times New Roman" w:hAnsi="Times New Roman" w:cs="Times New Roman"/>
        </w:rPr>
        <w:t xml:space="preserve"> is at </w:t>
      </w:r>
      <m:oMath>
        <m:r>
          <w:rPr>
            <w:rFonts w:ascii="Cambria Math" w:hAnsi="Cambria Math" w:cs="Times New Roman"/>
          </w:rPr>
          <m:t>B=50</m:t>
        </m:r>
      </m:oMath>
      <w:r w:rsidR="00AE303A">
        <w:rPr>
          <w:rFonts w:ascii="Times New Roman" w:hAnsi="Times New Roman" w:cs="Times New Roman"/>
        </w:rPr>
        <w:t xml:space="preserve">, but the differences across the </w:t>
      </w:r>
      <m:oMath>
        <m:r>
          <w:rPr>
            <w:rFonts w:ascii="Cambria Math" w:hAnsi="Cambria Math" w:cs="Times New Roman"/>
          </w:rPr>
          <m:t>B</m:t>
        </m:r>
      </m:oMath>
      <w:r w:rsidR="00831783">
        <w:rPr>
          <w:rFonts w:ascii="Times New Roman" w:hAnsi="Times New Roman" w:cs="Times New Roman"/>
        </w:rPr>
        <w:t xml:space="preserve"> values</w:t>
      </w:r>
      <w:r w:rsidR="00AE303A">
        <w:rPr>
          <w:rFonts w:ascii="Times New Roman" w:hAnsi="Times New Roman" w:cs="Times New Roman"/>
        </w:rPr>
        <w:t xml:space="preserve"> from 50 through 400 are relatively minor</w:t>
      </w:r>
      <w:r w:rsidR="002D2D1B">
        <w:rPr>
          <w:rFonts w:ascii="Times New Roman" w:hAnsi="Times New Roman" w:cs="Times New Roman"/>
        </w:rPr>
        <w:t>.  Any one of them results in a</w:t>
      </w:r>
      <w:r w:rsidR="0083178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sidR="00831783">
        <w:rPr>
          <w:rFonts w:ascii="Times New Roman" w:hAnsi="Times New Roman" w:cs="Times New Roman"/>
        </w:rPr>
        <w:t xml:space="preserve"> value </w:t>
      </w:r>
      <w:r w:rsidR="00AE303A">
        <w:rPr>
          <w:rFonts w:ascii="Times New Roman" w:hAnsi="Times New Roman" w:cs="Times New Roman"/>
        </w:rPr>
        <w:t xml:space="preserve">between 0.12 and 0.132.  In contrast,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sidR="00831783">
        <w:rPr>
          <w:rFonts w:ascii="Times New Roman" w:hAnsi="Times New Roman" w:cs="Times New Roman"/>
        </w:rPr>
        <w:t xml:space="preserve"> is much higher</w:t>
      </w:r>
      <w:r w:rsidR="00AE303A">
        <w:rPr>
          <w:rFonts w:ascii="Times New Roman" w:hAnsi="Times New Roman" w:cs="Times New Roman"/>
        </w:rPr>
        <w:t xml:space="preserve"> (0.154),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AE303A">
        <w:rPr>
          <w:rFonts w:ascii="Times New Roman" w:hAnsi="Times New Roman" w:cs="Times New Roman"/>
        </w:rPr>
        <w:t xml:space="preserve"> is similar to</w:t>
      </w:r>
      <w:r w:rsidR="0083178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sidR="00AE303A">
        <w:rPr>
          <w:rFonts w:ascii="Times New Roman" w:hAnsi="Times New Roman" w:cs="Times New Roman"/>
        </w:rPr>
        <w:t>, and finally</w:t>
      </w:r>
      <w:r w:rsidR="0083178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SA</m:t>
            </m:r>
          </m:sub>
        </m:sSub>
        <m:r>
          <w:rPr>
            <w:rFonts w:ascii="Cambria Math" w:hAnsi="Cambria Math" w:cs="Times New Roman"/>
          </w:rPr>
          <m:t xml:space="preserve"> </m:t>
        </m:r>
      </m:oMath>
      <w:r w:rsidR="00831783">
        <w:rPr>
          <w:rFonts w:ascii="Times New Roman" w:hAnsi="Times New Roman" w:cs="Times New Roman"/>
        </w:rPr>
        <w:t xml:space="preserve">is much closer to </w:t>
      </w:r>
      <m:oMath>
        <m:r>
          <w:rPr>
            <w:rFonts w:ascii="Cambria Math" w:hAnsi="Cambria Math" w:cs="Times New Roman"/>
          </w:rPr>
          <m:t>∝</m:t>
        </m:r>
      </m:oMath>
      <w:r w:rsidR="00831783">
        <w:rPr>
          <w:rFonts w:ascii="Times New Roman" w:hAnsi="Times New Roman" w:cs="Times New Roman"/>
        </w:rPr>
        <w:t>, with a value of 0.</w:t>
      </w:r>
      <w:r w:rsidR="00A94508">
        <w:rPr>
          <w:rFonts w:ascii="Times New Roman" w:hAnsi="Times New Roman" w:cs="Times New Roman"/>
        </w:rPr>
        <w:t>0</w:t>
      </w:r>
      <w:r w:rsidR="00831783">
        <w:rPr>
          <w:rFonts w:ascii="Times New Roman" w:hAnsi="Times New Roman" w:cs="Times New Roman"/>
        </w:rPr>
        <w:t>9</w:t>
      </w:r>
      <w:r w:rsidR="00AE303A">
        <w:rPr>
          <w:rFonts w:ascii="Times New Roman" w:hAnsi="Times New Roman" w:cs="Times New Roman"/>
        </w:rPr>
        <w:t xml:space="preserve">.  </w:t>
      </w:r>
    </w:p>
    <w:p w14:paraId="6ED3D720" w14:textId="062096AC" w:rsidR="00110F65" w:rsidRDefault="00AE303A" w:rsidP="00AE303A">
      <w:pPr>
        <w:widowControl w:val="0"/>
        <w:spacing w:before="240"/>
        <w:rPr>
          <w:rFonts w:ascii="Times New Roman" w:hAnsi="Times New Roman" w:cs="Times New Roman"/>
        </w:rPr>
      </w:pPr>
      <w:r>
        <w:rPr>
          <w:rFonts w:ascii="Times New Roman" w:hAnsi="Times New Roman" w:cs="Times New Roman"/>
        </w:rPr>
        <w:t xml:space="preserve">Overall, the results of this one case suggest the following:  If we could, in fact, know that the record we wanted to evaluate for trend had properties similar to the MAUM model, then we could attain a reasonably accurate (in terms of Type I error) test using the </w:t>
      </w:r>
      <w:r w:rsidR="00A94508">
        <w:rPr>
          <w:rFonts w:ascii="Times New Roman" w:hAnsi="Times New Roman" w:cs="Times New Roman"/>
        </w:rPr>
        <w:t>WBT</w:t>
      </w:r>
      <w:r>
        <w:rPr>
          <w:rFonts w:ascii="Times New Roman" w:hAnsi="Times New Roman" w:cs="Times New Roman"/>
        </w:rPr>
        <w:t xml:space="preserve"> with </w:t>
      </w:r>
      <m:oMath>
        <m:r>
          <w:rPr>
            <w:rFonts w:ascii="Cambria Math" w:hAnsi="Cambria Math" w:cs="Times New Roman"/>
          </w:rPr>
          <m:t>B</m:t>
        </m:r>
      </m:oMath>
      <w:r>
        <w:rPr>
          <w:rFonts w:ascii="Times New Roman" w:hAnsi="Times New Roman" w:cs="Times New Roman"/>
        </w:rPr>
        <w:t xml:space="preserve"> at any value in the range of 50 to 400 (and perhaps greater than 400).  From the standpoint of accuracy of the Type I error rate </w:t>
      </w:r>
      <w:r w:rsidR="002D2D1B">
        <w:rPr>
          <w:rFonts w:ascii="Times New Roman" w:hAnsi="Times New Roman" w:cs="Times New Roman"/>
        </w:rPr>
        <w:t xml:space="preserve">WBT </w:t>
      </w:r>
      <w:r>
        <w:rPr>
          <w:rFonts w:ascii="Times New Roman" w:hAnsi="Times New Roman" w:cs="Times New Roman"/>
        </w:rPr>
        <w:t xml:space="preserve">it is a good deal better than ESTIM, slightly worse than SEAKEN and a good deal worse than SEAKENA.  However, accuracy of Type I error rates should not be the only deciding factor in selecting a trend test.  The WRTDS </w:t>
      </w:r>
      <w:r w:rsidR="00A94508">
        <w:rPr>
          <w:rFonts w:ascii="Times New Roman" w:hAnsi="Times New Roman" w:cs="Times New Roman"/>
        </w:rPr>
        <w:t>method, in conjunction with the WBT,</w:t>
      </w:r>
      <w:r>
        <w:rPr>
          <w:rFonts w:ascii="Times New Roman" w:hAnsi="Times New Roman" w:cs="Times New Roman"/>
        </w:rPr>
        <w:t xml:space="preserve"> offers several additional advantages over the other tests.  These include the ability to distinguish between cases where trend in concentration may be weakly indicated while trend in flux is strongly indicated (or the opposite).  This can be of critical importance based on the water quality objectives (instream quality versus delivery to a downstream water body) and in terms of distinguishing between probable causes of the water quality changes (those dominant at low flow versus those dominant at high flow).  </w:t>
      </w:r>
      <w:r w:rsidR="002D2D1B">
        <w:rPr>
          <w:rFonts w:ascii="Times New Roman" w:hAnsi="Times New Roman" w:cs="Times New Roman"/>
        </w:rPr>
        <w:t xml:space="preserve">WRTDS also allows for a definition of the temporal pattern of the trend.  In contrast, the ESTIM method </w:t>
      </w:r>
      <w:r w:rsidR="00C1506D">
        <w:rPr>
          <w:rFonts w:ascii="Times New Roman" w:hAnsi="Times New Roman" w:cs="Times New Roman"/>
        </w:rPr>
        <w:t>can only describe</w:t>
      </w:r>
      <w:r w:rsidR="002D2D1B">
        <w:rPr>
          <w:rFonts w:ascii="Times New Roman" w:hAnsi="Times New Roman" w:cs="Times New Roman"/>
        </w:rPr>
        <w:t xml:space="preserve"> the temporal pattern as a quadratic equation, which may or may not truly be truly representative of the temporal pattern of change.  SEAKEN and SEAKENA make no attempt to define the temporal patter</w:t>
      </w:r>
      <w:r w:rsidR="00326A87">
        <w:rPr>
          <w:rFonts w:ascii="Times New Roman" w:hAnsi="Times New Roman" w:cs="Times New Roman"/>
        </w:rPr>
        <w:t>n</w:t>
      </w:r>
      <w:r w:rsidR="002D2D1B">
        <w:rPr>
          <w:rFonts w:ascii="Times New Roman" w:hAnsi="Times New Roman" w:cs="Times New Roman"/>
        </w:rPr>
        <w:t>, but simply provide a single valued indicator of trend slope</w:t>
      </w:r>
      <w:r w:rsidR="00326A87">
        <w:rPr>
          <w:rFonts w:ascii="Times New Roman" w:hAnsi="Times New Roman" w:cs="Times New Roman"/>
        </w:rPr>
        <w:t xml:space="preserve">, </w:t>
      </w:r>
      <w:r w:rsidR="002D2D1B">
        <w:rPr>
          <w:rFonts w:ascii="Times New Roman" w:hAnsi="Times New Roman" w:cs="Times New Roman"/>
        </w:rPr>
        <w:t xml:space="preserve">based on the Seasonal Sen Slope estimator </w:t>
      </w:r>
      <w:r w:rsidR="002D2D1B">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{"citationID":"1jcktu654v","properties":{"formattedCitation":"(Hirsch et al., 1982)","plainCitation":"(Hirsch et al., 1982)"},"citationItems":[{"id":76,"uris":["http://zotero.org/groups/225375/items/GVZSGXJF"],"uri":["http://zotero.org/groups/225375/items/GVZSGXJF"],"itemData":{"id":76,"type":"article-journal","title":"Techniques of trend analysis for monthly water quality data","container-title":"Water resources research","page":"107-121","volume":"18","issue":"1","ISSN":"1944-7973","journalAbbreviation":"Water resources research","author":[{"family":"Hirsch","given":"Robert M"},{"family":"Slack","given":"James R"},{"family":"Smith","given":"Richard A"}],"issued":{"date-parts":[["1982"]]}}}],"schema":"https://github.com/citation-style-language/schema/raw/master/csl-citation.json"} </w:instrText>
      </w:r>
      <w:r w:rsidR="002D2D1B">
        <w:rPr>
          <w:rFonts w:ascii="Times New Roman" w:hAnsi="Times New Roman" w:cs="Times New Roman"/>
        </w:rPr>
        <w:fldChar w:fldCharType="separate"/>
      </w:r>
      <w:r w:rsidR="00EB1A7F">
        <w:rPr>
          <w:rFonts w:ascii="Times New Roman" w:hAnsi="Times New Roman" w:cs="Times New Roman"/>
        </w:rPr>
        <w:t>(Hirsch et al., 1982)</w:t>
      </w:r>
      <w:r w:rsidR="002D2D1B">
        <w:rPr>
          <w:rFonts w:ascii="Times New Roman" w:hAnsi="Times New Roman" w:cs="Times New Roman"/>
        </w:rPr>
        <w:fldChar w:fldCharType="end"/>
      </w:r>
      <w:r w:rsidR="002D2D1B">
        <w:rPr>
          <w:rFonts w:ascii="Times New Roman" w:hAnsi="Times New Roman" w:cs="Times New Roman"/>
        </w:rPr>
        <w:t>.  Thus, we are faced with a trade-off, with SEAKENA providing the most accurate Type I error rate but a very simplified and constrained description of the trend, versus WRTDS in conjunction with WBT providing a slightly biased Type I error rate but a much richer description of the nature of the trend, including the ability to distinguish between the trend in concentration and trend in flux.  It is our conclusion that on balance, the better choice is WRTDS/WBT although confirmation of results using SEAKENA could be a useful check on the WRTDS/WBT results.</w:t>
      </w:r>
    </w:p>
    <w:p w14:paraId="2B890DA0" w14:textId="77777777" w:rsidR="00110F65" w:rsidRDefault="00110F65" w:rsidP="00AE303A">
      <w:pPr>
        <w:keepNext/>
        <w:spacing w:before="240"/>
      </w:pPr>
      <w:r>
        <w:rPr>
          <w:rFonts w:ascii="Times New Roman" w:hAnsi="Times New Roman" w:cs="Times New Roman"/>
          <w:noProof/>
          <w:lang w:eastAsia="en-US"/>
        </w:rPr>
        <w:drawing>
          <wp:inline distT="0" distB="0" distL="0" distR="0" wp14:anchorId="0BCBB670" wp14:editId="50535D02">
            <wp:extent cx="4800600" cy="4289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MAUM.pdf"/>
                    <pic:cNvPicPr/>
                  </pic:nvPicPr>
                  <pic:blipFill rotWithShape="1">
                    <a:blip r:embed="rId14">
                      <a:extLst>
                        <a:ext uri="{28A0092B-C50C-407E-A947-70E740481C1C}">
                          <a14:useLocalDpi xmlns:a14="http://schemas.microsoft.com/office/drawing/2010/main" val="0"/>
                        </a:ext>
                      </a:extLst>
                    </a:blip>
                    <a:srcRect t="10654"/>
                    <a:stretch/>
                  </pic:blipFill>
                  <pic:spPr bwMode="auto">
                    <a:xfrm>
                      <a:off x="0" y="0"/>
                      <a:ext cx="4800600" cy="4289156"/>
                    </a:xfrm>
                    <a:prstGeom prst="rect">
                      <a:avLst/>
                    </a:prstGeom>
                    <a:ln>
                      <a:noFill/>
                    </a:ln>
                    <a:extLst>
                      <a:ext uri="{53640926-AAD7-44d8-BBD7-CCE9431645EC}">
                        <a14:shadowObscured xmlns:a14="http://schemas.microsoft.com/office/drawing/2010/main"/>
                      </a:ext>
                    </a:extLst>
                  </pic:spPr>
                </pic:pic>
              </a:graphicData>
            </a:graphic>
          </wp:inline>
        </w:drawing>
      </w:r>
    </w:p>
    <w:p w14:paraId="0174A926" w14:textId="07686295" w:rsidR="00110F65" w:rsidRDefault="00110F65" w:rsidP="00110F65">
      <w:pPr>
        <w:pStyle w:val="Caption"/>
        <w:rPr>
          <w:rFonts w:ascii="Times New Roman" w:hAnsi="Times New Roman" w:cs="Times New Roman"/>
        </w:rPr>
      </w:pPr>
      <w:r>
        <w:t xml:space="preserve">Figure </w:t>
      </w:r>
      <w:r w:rsidR="00857713">
        <w:fldChar w:fldCharType="begin"/>
      </w:r>
      <w:r w:rsidR="00857713">
        <w:instrText xml:space="preserve"> SEQ Figure \* ARABIC </w:instrText>
      </w:r>
      <w:r w:rsidR="00857713">
        <w:fldChar w:fldCharType="separate"/>
      </w:r>
      <w:r w:rsidR="00A94DF3">
        <w:rPr>
          <w:noProof/>
        </w:rPr>
        <w:t>2</w:t>
      </w:r>
      <w:r w:rsidR="00857713">
        <w:rPr>
          <w:noProof/>
        </w:rPr>
        <w:fldChar w:fldCharType="end"/>
      </w:r>
      <w:r>
        <w:t xml:space="preserve"> Results of Monte Carlo simulation (500 iterations) </w:t>
      </w:r>
      <w:r w:rsidR="00492E4B">
        <w:t xml:space="preserve">using the MAUM model, </w:t>
      </w:r>
      <w:r>
        <w:t>showing frequency of Type I error as a function of block size (</w:t>
      </w:r>
      <m:oMath>
        <m:r>
          <m:rPr>
            <m:sty m:val="bi"/>
          </m:rPr>
          <w:rPr>
            <w:rFonts w:ascii="Cambria Math" w:hAnsi="Cambria Math"/>
          </w:rPr>
          <m:t>B</m:t>
        </m:r>
      </m:oMath>
      <w:r>
        <w:t xml:space="preserve">).  The black line </w:t>
      </w:r>
      <w:r w:rsidR="00831783">
        <w:t>shows the Type I error rate</w:t>
      </w:r>
      <w:r>
        <w:t xml:space="preserve"> for FNC, </w:t>
      </w:r>
      <w:r w:rsidR="00831783">
        <w:t xml:space="preserve">the </w:t>
      </w:r>
      <w:r>
        <w:t xml:space="preserve">blue line is </w:t>
      </w:r>
      <w:r w:rsidR="00831783">
        <w:t>the result</w:t>
      </w:r>
      <w:r>
        <w:t xml:space="preserve"> for FNF, </w:t>
      </w:r>
      <w:r w:rsidR="00831783">
        <w:t xml:space="preserve">the </w:t>
      </w:r>
      <w:r>
        <w:t>brown line is the average of the rates for FNC and FNF</w:t>
      </w:r>
      <w:r w:rsidR="00831783">
        <w:t xml:space="preserve">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W</m:t>
            </m:r>
          </m:sub>
        </m:sSub>
      </m:oMath>
      <w:r w:rsidR="00831783">
        <w:t>)</w:t>
      </w:r>
      <w:r>
        <w:t>.  Red line</w:t>
      </w:r>
      <w:r w:rsidR="00831783">
        <w:t xml:space="preserve"> shows the Type I error rate for ESTIM</w:t>
      </w:r>
      <w:r>
        <w:t xml:space="preserve">, green is for SEAKEN, and dashed green is for SEAKENS.  </w:t>
      </w:r>
    </w:p>
    <w:p w14:paraId="7389BF7D" w14:textId="7DF8322E" w:rsidR="00110F65" w:rsidRDefault="00831783" w:rsidP="00AE303A">
      <w:pPr>
        <w:spacing w:before="240"/>
        <w:rPr>
          <w:rFonts w:ascii="Times New Roman" w:hAnsi="Times New Roman" w:cs="Times New Roman"/>
        </w:rPr>
      </w:pPr>
      <w:r>
        <w:rPr>
          <w:rFonts w:ascii="Times New Roman" w:hAnsi="Times New Roman" w:cs="Times New Roman"/>
        </w:rPr>
        <w:t xml:space="preserve">A second example is shown in Figure </w:t>
      </w:r>
      <w:r w:rsidR="00326A87">
        <w:rPr>
          <w:rFonts w:ascii="Times New Roman" w:hAnsi="Times New Roman" w:cs="Times New Roman"/>
        </w:rPr>
        <w:t>3</w:t>
      </w:r>
      <w:r>
        <w:rPr>
          <w:rFonts w:ascii="Times New Roman" w:hAnsi="Times New Roman" w:cs="Times New Roman"/>
        </w:rPr>
        <w:t xml:space="preserve">.  It is for the Monte Carlo simulation using the CUYA model with a record length of 30 years with 24 samples per year.  In this case the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Pr>
          <w:rFonts w:ascii="Times New Roman" w:hAnsi="Times New Roman" w:cs="Times New Roman"/>
        </w:rPr>
        <w:t xml:space="preserve"> closest to </w:t>
      </w:r>
      <m:oMath>
        <m:r>
          <w:rPr>
            <w:rFonts w:ascii="Cambria Math" w:hAnsi="Cambria Math" w:cs="Times New Roman"/>
          </w:rPr>
          <m:t>∝</m:t>
        </m:r>
      </m:oMath>
      <w:r>
        <w:rPr>
          <w:rFonts w:ascii="Times New Roman" w:hAnsi="Times New Roman" w:cs="Times New Roman"/>
        </w:rPr>
        <w:t xml:space="preserve"> is at </w:t>
      </w:r>
      <m:oMath>
        <m:r>
          <w:rPr>
            <w:rFonts w:ascii="Cambria Math" w:hAnsi="Cambria Math" w:cs="Times New Roman"/>
          </w:rPr>
          <m:t>B=100</m:t>
        </m:r>
      </m:oMath>
      <w:r>
        <w:rPr>
          <w:rFonts w:ascii="Times New Roman" w:hAnsi="Times New Roman" w:cs="Times New Roman"/>
        </w:rPr>
        <w:t xml:space="preserve">, and that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Pr>
          <w:rFonts w:ascii="Times New Roman" w:hAnsi="Times New Roman" w:cs="Times New Roman"/>
        </w:rPr>
        <w:t xml:space="preserve"> is 0.11.  The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Pr>
          <w:rFonts w:ascii="Times New Roman" w:hAnsi="Times New Roman" w:cs="Times New Roman"/>
        </w:rPr>
        <w:t xml:space="preserve"> was 0.18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Pr>
          <w:rFonts w:ascii="Times New Roman" w:hAnsi="Times New Roman" w:cs="Times New Roman"/>
        </w:rPr>
        <w:t xml:space="preserve"> was 0.15, indicating rather large inaccuracies of the Type I error rates for the ESTIM and SEAKEN tests.  The SEAKENA test performed very will with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SA</m:t>
            </m:r>
          </m:sub>
        </m:sSub>
        <m:r>
          <w:rPr>
            <w:rFonts w:ascii="Cambria Math" w:hAnsi="Cambria Math" w:cs="Times New Roman"/>
          </w:rPr>
          <m:t>=0.10</m:t>
        </m:r>
      </m:oMath>
      <w:r>
        <w:rPr>
          <w:rFonts w:ascii="Times New Roman" w:hAnsi="Times New Roman" w:cs="Times New Roman"/>
        </w:rPr>
        <w:t xml:space="preserve">.  Overall the </w:t>
      </w:r>
      <w:r w:rsidR="00A94508">
        <w:rPr>
          <w:rFonts w:ascii="Times New Roman" w:hAnsi="Times New Roman" w:cs="Times New Roman"/>
        </w:rPr>
        <w:t>WBT performed</w:t>
      </w:r>
      <w:r>
        <w:rPr>
          <w:rFonts w:ascii="Times New Roman" w:hAnsi="Times New Roman" w:cs="Times New Roman"/>
        </w:rPr>
        <w:t xml:space="preserve"> quite well and that is true over a broad range of block lengths from 100 to at least 300 days.</w:t>
      </w:r>
    </w:p>
    <w:p w14:paraId="5DAC5676" w14:textId="77777777" w:rsidR="00831783" w:rsidRDefault="00831783" w:rsidP="00831783">
      <w:pPr>
        <w:keepNext/>
        <w:spacing w:before="240"/>
      </w:pPr>
      <w:r>
        <w:rPr>
          <w:rFonts w:ascii="Times New Roman" w:hAnsi="Times New Roman" w:cs="Times New Roman"/>
          <w:noProof/>
          <w:lang w:eastAsia="en-US"/>
        </w:rPr>
        <w:drawing>
          <wp:inline distT="0" distB="0" distL="0" distR="0" wp14:anchorId="317B7B69" wp14:editId="7DEB0812">
            <wp:extent cx="4571562" cy="3988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Cuya30_24BCurves2.pdf"/>
                    <pic:cNvPicPr/>
                  </pic:nvPicPr>
                  <pic:blipFill rotWithShape="1">
                    <a:blip r:embed="rId15">
                      <a:extLst>
                        <a:ext uri="{28A0092B-C50C-407E-A947-70E740481C1C}">
                          <a14:useLocalDpi xmlns:a14="http://schemas.microsoft.com/office/drawing/2010/main" val="0"/>
                        </a:ext>
                      </a:extLst>
                    </a:blip>
                    <a:srcRect t="10768" b="1992"/>
                    <a:stretch/>
                  </pic:blipFill>
                  <pic:spPr bwMode="auto">
                    <a:xfrm>
                      <a:off x="0" y="0"/>
                      <a:ext cx="4572000" cy="3988573"/>
                    </a:xfrm>
                    <a:prstGeom prst="rect">
                      <a:avLst/>
                    </a:prstGeom>
                    <a:ln>
                      <a:noFill/>
                    </a:ln>
                    <a:extLst>
                      <a:ext uri="{53640926-AAD7-44d8-BBD7-CCE9431645EC}">
                        <a14:shadowObscured xmlns:a14="http://schemas.microsoft.com/office/drawing/2010/main"/>
                      </a:ext>
                    </a:extLst>
                  </pic:spPr>
                </pic:pic>
              </a:graphicData>
            </a:graphic>
          </wp:inline>
        </w:drawing>
      </w:r>
    </w:p>
    <w:p w14:paraId="36DC6A7F" w14:textId="3A181DE7" w:rsidR="00831783" w:rsidRDefault="00831783" w:rsidP="00831783">
      <w:pPr>
        <w:pStyle w:val="Caption"/>
        <w:rPr>
          <w:rFonts w:ascii="Times New Roman" w:hAnsi="Times New Roman" w:cs="Times New Roman"/>
        </w:rPr>
      </w:pPr>
      <w:r>
        <w:t xml:space="preserve">Figure </w:t>
      </w:r>
      <w:r w:rsidR="00857713">
        <w:fldChar w:fldCharType="begin"/>
      </w:r>
      <w:r w:rsidR="00857713">
        <w:instrText xml:space="preserve"> SEQ Figure \* ARABIC </w:instrText>
      </w:r>
      <w:r w:rsidR="00857713">
        <w:fldChar w:fldCharType="separate"/>
      </w:r>
      <w:r w:rsidR="00A94DF3">
        <w:rPr>
          <w:noProof/>
        </w:rPr>
        <w:t>3</w:t>
      </w:r>
      <w:r w:rsidR="00857713">
        <w:rPr>
          <w:noProof/>
        </w:rPr>
        <w:fldChar w:fldCharType="end"/>
      </w:r>
      <w:r>
        <w:t>. Monte Carlo simulation (500 iterations) using the CUYA model, showing frequency of Type I error as a function of block size (</w:t>
      </w:r>
      <m:oMath>
        <m:r>
          <m:rPr>
            <m:sty m:val="bi"/>
          </m:rPr>
          <w:rPr>
            <w:rFonts w:ascii="Cambria Math" w:hAnsi="Cambria Math"/>
          </w:rPr>
          <m:t>B</m:t>
        </m:r>
      </m:oMath>
      <w:r>
        <w:t>).  The black line shows the Type I error rate for FNC, the blue line is the result for FNF, the brown line is the average of the rates for FNC and FNF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W</m:t>
            </m:r>
          </m:sub>
        </m:sSub>
      </m:oMath>
      <w:r>
        <w:t>).  Red line shows the Type I error rate for ESTIM, green is for SEAKEN, and d</w:t>
      </w:r>
      <w:r w:rsidR="00A94508">
        <w:t xml:space="preserve">ashed green is for SEAKENS.  </w:t>
      </w:r>
    </w:p>
    <w:p w14:paraId="7D7AF71F" w14:textId="1C44B905" w:rsidR="00020529" w:rsidRDefault="00020529" w:rsidP="00AE303A">
      <w:pPr>
        <w:spacing w:before="240"/>
        <w:rPr>
          <w:rFonts w:ascii="Times New Roman" w:hAnsi="Times New Roman" w:cs="Times New Roman"/>
        </w:rPr>
      </w:pPr>
      <w:r>
        <w:rPr>
          <w:rFonts w:ascii="Times New Roman" w:hAnsi="Times New Roman" w:cs="Times New Roman"/>
        </w:rPr>
        <w:t xml:space="preserve">Of course, in an actual application of the </w:t>
      </w:r>
      <w:r w:rsidR="00A94508">
        <w:rPr>
          <w:rFonts w:ascii="Times New Roman" w:hAnsi="Times New Roman" w:cs="Times New Roman"/>
        </w:rPr>
        <w:t>WBT</w:t>
      </w:r>
      <w:r>
        <w:rPr>
          <w:rFonts w:ascii="Times New Roman" w:hAnsi="Times New Roman" w:cs="Times New Roman"/>
        </w:rPr>
        <w:t xml:space="preserve"> the data analyst will typically have great difficulty in identifying the time series properties of the log concentration residual values because the typical data set will not have samples tightly spaced in time and the actual spacing will be irregular.  This is confounded by the problem of prop</w:t>
      </w:r>
      <w:r w:rsidR="00A94508">
        <w:rPr>
          <w:rFonts w:ascii="Times New Roman" w:hAnsi="Times New Roman" w:cs="Times New Roman"/>
        </w:rPr>
        <w:t>erly separating long-</w:t>
      </w:r>
      <w:r>
        <w:rPr>
          <w:rFonts w:ascii="Times New Roman" w:hAnsi="Times New Roman" w:cs="Times New Roman"/>
        </w:rPr>
        <w:t>term persistence from trend</w:t>
      </w:r>
      <w:r w:rsidR="00A94508">
        <w:rPr>
          <w:rFonts w:ascii="Times New Roman" w:hAnsi="Times New Roman" w:cs="Times New Roman"/>
        </w:rPr>
        <w:t>.  Regarding this problem</w:t>
      </w:r>
      <w:r>
        <w:rPr>
          <w:rFonts w:ascii="Times New Roman" w:hAnsi="Times New Roman" w:cs="Times New Roman"/>
        </w:rPr>
        <w:t xml:space="preserve"> </w:t>
      </w:r>
      <w:r w:rsidR="00A94508">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{"citationID":"144v1ganae","properties":{"formattedCitation":"(Vogel et al., 2013)","plainCitation":"(Vogel et al., 2013)"},"citationItems":[{"id":294,"uris":["http://zotero.org/groups/319751/items/A7QTCJCI"],"uri":["http://zotero.org/groups/319751/items/A7QTCJCI"],"itemData":{"id":294,"type":"article-journal","title":"Brief Communication: Likelihood of societal preparedness for global change: trend detection","container-title":"Natural Hazards and Earth System Science","page":"1773-1778","volume":"13","issue":"7","ISSN":"1561-8633","journalAbbreviation":"Natural Hazards and Earth System Science","author":[{"family":"Vogel","given":"RM"},{"family":"Rosner","given":"A"},{"family":"Kirshen","given":"PH"}],"issued":{"date-parts":[["2013"]]}}}],"schema":"https://github.com/citation-style-language/schema/raw/master/csl-citation.json"} </w:instrText>
      </w:r>
      <w:r w:rsidR="00A94508">
        <w:rPr>
          <w:rFonts w:ascii="Times New Roman" w:hAnsi="Times New Roman" w:cs="Times New Roman"/>
        </w:rPr>
        <w:fldChar w:fldCharType="separate"/>
      </w:r>
      <w:r w:rsidR="00EB1A7F">
        <w:rPr>
          <w:rFonts w:ascii="Times New Roman" w:hAnsi="Times New Roman" w:cs="Times New Roman"/>
        </w:rPr>
        <w:t xml:space="preserve">Vogel et al., </w:t>
      </w:r>
      <w:r w:rsidR="00326A87">
        <w:rPr>
          <w:rFonts w:ascii="Times New Roman" w:hAnsi="Times New Roman" w:cs="Times New Roman"/>
        </w:rPr>
        <w:t>(</w:t>
      </w:r>
      <w:r w:rsidR="00EB1A7F">
        <w:rPr>
          <w:rFonts w:ascii="Times New Roman" w:hAnsi="Times New Roman" w:cs="Times New Roman"/>
        </w:rPr>
        <w:t>2013)</w:t>
      </w:r>
      <w:r w:rsidR="00A94508">
        <w:rPr>
          <w:rFonts w:ascii="Times New Roman" w:hAnsi="Times New Roman" w:cs="Times New Roman"/>
        </w:rPr>
        <w:fldChar w:fldCharType="end"/>
      </w:r>
      <w:r w:rsidR="00A94508">
        <w:rPr>
          <w:rFonts w:ascii="Times New Roman" w:hAnsi="Times New Roman" w:cs="Times New Roman"/>
        </w:rPr>
        <w:t xml:space="preserve"> state the following: “Our ability to distinguish stochastic persistence from deterministic trends is in its infancy (Cohn and Lins, 2005)</w:t>
      </w:r>
      <w:r>
        <w:rPr>
          <w:rFonts w:ascii="Times New Roman" w:hAnsi="Times New Roman" w:cs="Times New Roman"/>
        </w:rPr>
        <w:t>.</w:t>
      </w:r>
      <w:r w:rsidR="00A94508">
        <w:rPr>
          <w:rFonts w:ascii="Times New Roman" w:hAnsi="Times New Roman" w:cs="Times New Roman"/>
        </w:rPr>
        <w:t>”</w:t>
      </w:r>
      <w:r>
        <w:rPr>
          <w:rFonts w:ascii="Times New Roman" w:hAnsi="Times New Roman" w:cs="Times New Roman"/>
        </w:rPr>
        <w:t xml:space="preserve">  Given these difficulties, and the fact that even if the stochastic properties of the system being studied were well known, the effort required to identify an optimal block length would require extensive Monte Carlo testing</w:t>
      </w:r>
      <w:r w:rsidR="00A94508">
        <w:rPr>
          <w:rFonts w:ascii="Times New Roman" w:hAnsi="Times New Roman" w:cs="Times New Roman"/>
        </w:rPr>
        <w:t xml:space="preserve">.  </w:t>
      </w:r>
      <w:r w:rsidR="002D2D1B">
        <w:rPr>
          <w:rFonts w:ascii="Times New Roman" w:hAnsi="Times New Roman" w:cs="Times New Roman"/>
        </w:rPr>
        <w:t xml:space="preserve">This would present serious practical problems due to computation times.  </w:t>
      </w:r>
      <w:r w:rsidR="00A94508">
        <w:rPr>
          <w:rFonts w:ascii="Times New Roman" w:hAnsi="Times New Roman" w:cs="Times New Roman"/>
        </w:rPr>
        <w:t>For example</w:t>
      </w:r>
      <w:r>
        <w:rPr>
          <w:rFonts w:ascii="Times New Roman" w:hAnsi="Times New Roman" w:cs="Times New Roman"/>
        </w:rPr>
        <w:t xml:space="preserve">, each of the 24 Monte Carlo simulations </w:t>
      </w:r>
      <w:r w:rsidR="00A94508">
        <w:rPr>
          <w:rFonts w:ascii="Times New Roman" w:hAnsi="Times New Roman" w:cs="Times New Roman"/>
        </w:rPr>
        <w:t xml:space="preserve">presented in this paper </w:t>
      </w:r>
      <w:r>
        <w:rPr>
          <w:rFonts w:ascii="Times New Roman" w:hAnsi="Times New Roman" w:cs="Times New Roman"/>
        </w:rPr>
        <w:t xml:space="preserve">took about 7 days </w:t>
      </w:r>
      <w:r w:rsidR="002D2D1B">
        <w:rPr>
          <w:rFonts w:ascii="Times New Roman" w:hAnsi="Times New Roman" w:cs="Times New Roman"/>
        </w:rPr>
        <w:t>of full utilization of a single core of</w:t>
      </w:r>
      <w:r w:rsidR="00A94508">
        <w:rPr>
          <w:rFonts w:ascii="Times New Roman" w:hAnsi="Times New Roman" w:cs="Times New Roman"/>
        </w:rPr>
        <w:t xml:space="preserve"> a desktop computer</w:t>
      </w:r>
      <w:r>
        <w:rPr>
          <w:rFonts w:ascii="Times New Roman" w:hAnsi="Times New Roman" w:cs="Times New Roman"/>
        </w:rPr>
        <w:t xml:space="preserve">.  The approach we propose for selecting B in </w:t>
      </w:r>
      <w:r w:rsidR="00421C00">
        <w:rPr>
          <w:rFonts w:ascii="Times New Roman" w:hAnsi="Times New Roman" w:cs="Times New Roman"/>
        </w:rPr>
        <w:t>practice</w:t>
      </w:r>
      <w:r>
        <w:rPr>
          <w:rFonts w:ascii="Times New Roman" w:hAnsi="Times New Roman" w:cs="Times New Roman"/>
        </w:rPr>
        <w:t xml:space="preserve"> is based on the aggregate output of the Monte Carlo </w:t>
      </w:r>
      <w:r w:rsidR="00C1506D">
        <w:rPr>
          <w:rFonts w:ascii="Times New Roman" w:hAnsi="Times New Roman" w:cs="Times New Roman"/>
        </w:rPr>
        <w:t>experiments</w:t>
      </w:r>
      <w:r>
        <w:rPr>
          <w:rFonts w:ascii="Times New Roman" w:hAnsi="Times New Roman" w:cs="Times New Roman"/>
        </w:rPr>
        <w:t xml:space="preserve"> using the assumption that the three models (CUYA, VERM and MA</w:t>
      </w:r>
      <w:r w:rsidR="00421C00">
        <w:rPr>
          <w:rFonts w:ascii="Times New Roman" w:hAnsi="Times New Roman" w:cs="Times New Roman"/>
        </w:rPr>
        <w:t>UM) represent a diverse sample</w:t>
      </w:r>
      <w:r>
        <w:rPr>
          <w:rFonts w:ascii="Times New Roman" w:hAnsi="Times New Roman" w:cs="Times New Roman"/>
        </w:rPr>
        <w:t xml:space="preserve"> of potential system behaviors.  Given the results (shown below) we are reasonably confident that adding more simulated systems would be unlikely to lead to a substantially better set of guidance on the selection of </w:t>
      </w:r>
      <m:oMath>
        <m:r>
          <w:rPr>
            <w:rFonts w:ascii="Cambria Math" w:hAnsi="Cambria Math" w:cs="Times New Roman"/>
          </w:rPr>
          <m:t>B</m:t>
        </m:r>
      </m:oMath>
      <w:r>
        <w:rPr>
          <w:rFonts w:ascii="Times New Roman" w:hAnsi="Times New Roman" w:cs="Times New Roman"/>
        </w:rPr>
        <w:t xml:space="preserve">, particularly in light of the relative insensitivity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Pr>
          <w:rFonts w:ascii="Times New Roman" w:hAnsi="Times New Roman" w:cs="Times New Roman"/>
        </w:rPr>
        <w:t xml:space="preserve"> to the choice of </w:t>
      </w:r>
      <m:oMath>
        <m:r>
          <w:rPr>
            <w:rFonts w:ascii="Cambria Math" w:hAnsi="Cambria Math" w:cs="Times New Roman"/>
          </w:rPr>
          <m:t>B</m:t>
        </m:r>
      </m:oMath>
      <w:r>
        <w:rPr>
          <w:rFonts w:ascii="Times New Roman" w:hAnsi="Times New Roman" w:cs="Times New Roman"/>
        </w:rPr>
        <w:t xml:space="preserve">.  </w:t>
      </w:r>
    </w:p>
    <w:p w14:paraId="33D4F1CE" w14:textId="140323FD" w:rsidR="00326A87" w:rsidRPr="00F74DFE" w:rsidRDefault="00326A87" w:rsidP="00AE303A">
      <w:pPr>
        <w:spacing w:before="240"/>
        <w:rPr>
          <w:rFonts w:ascii="Times New Roman" w:hAnsi="Times New Roman" w:cs="Times New Roman"/>
          <w:b/>
        </w:rPr>
      </w:pPr>
      <w:r w:rsidRPr="00F74DFE">
        <w:rPr>
          <w:rFonts w:ascii="Times New Roman" w:hAnsi="Times New Roman" w:cs="Times New Roman"/>
          <w:b/>
        </w:rPr>
        <w:t>5.</w:t>
      </w:r>
      <w:r w:rsidR="005065D5">
        <w:rPr>
          <w:rFonts w:ascii="Times New Roman" w:hAnsi="Times New Roman" w:cs="Times New Roman"/>
          <w:b/>
        </w:rPr>
        <w:t>2.1</w:t>
      </w:r>
      <w:r w:rsidRPr="00F74DFE">
        <w:rPr>
          <w:rFonts w:ascii="Times New Roman" w:hAnsi="Times New Roman" w:cs="Times New Roman"/>
          <w:b/>
        </w:rPr>
        <w:t xml:space="preserve"> Use of the Monte Carlo experiments to provide general guidance to the selection of B and evaluation of the WBT</w:t>
      </w:r>
    </w:p>
    <w:p w14:paraId="1E7E298D" w14:textId="76A30F6F" w:rsidR="00421C00" w:rsidRDefault="00020529" w:rsidP="00AE303A">
      <w:pPr>
        <w:spacing w:before="240"/>
        <w:rPr>
          <w:rFonts w:ascii="Times New Roman" w:hAnsi="Times New Roman" w:cs="Times New Roman"/>
        </w:rPr>
      </w:pPr>
      <w:r>
        <w:rPr>
          <w:rFonts w:ascii="Times New Roman" w:hAnsi="Times New Roman" w:cs="Times New Roman"/>
        </w:rPr>
        <w:t xml:space="preserve">The approach we used is this:  For any of the </w:t>
      </w:r>
      <w:r w:rsidR="00942C93">
        <w:rPr>
          <w:rFonts w:ascii="Times New Roman" w:hAnsi="Times New Roman" w:cs="Times New Roman"/>
        </w:rPr>
        <w:t>8</w:t>
      </w:r>
      <w:r>
        <w:rPr>
          <w:rFonts w:ascii="Times New Roman" w:hAnsi="Times New Roman" w:cs="Times New Roman"/>
        </w:rPr>
        <w:t xml:space="preserve"> experimental designs (defined by record length and sampling frequency) we produced a graphical representation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Pr>
          <w:rFonts w:ascii="Times New Roman" w:hAnsi="Times New Roman" w:cs="Times New Roman"/>
        </w:rPr>
        <w:t xml:space="preserve"> for each value of </w:t>
      </w:r>
      <m:oMath>
        <m:r>
          <w:rPr>
            <w:rFonts w:ascii="Cambria Math" w:hAnsi="Cambria Math" w:cs="Times New Roman"/>
          </w:rPr>
          <m:t>B</m:t>
        </m:r>
      </m:oMath>
      <w:r>
        <w:rPr>
          <w:rFonts w:ascii="Times New Roman" w:hAnsi="Times New Roman" w:cs="Times New Roman"/>
        </w:rPr>
        <w:t xml:space="preserve">.  Figure </w:t>
      </w:r>
      <w:r w:rsidR="002D2D1B">
        <w:rPr>
          <w:rFonts w:ascii="Times New Roman" w:hAnsi="Times New Roman" w:cs="Times New Roman"/>
        </w:rPr>
        <w:t>4</w:t>
      </w:r>
      <w:r>
        <w:rPr>
          <w:rFonts w:ascii="Times New Roman" w:hAnsi="Times New Roman" w:cs="Times New Roman"/>
        </w:rPr>
        <w:t xml:space="preserve"> </w:t>
      </w:r>
      <w:r w:rsidR="002D2D1B">
        <w:rPr>
          <w:rFonts w:ascii="Times New Roman" w:hAnsi="Times New Roman" w:cs="Times New Roman"/>
        </w:rPr>
        <w:t>is</w:t>
      </w:r>
      <w:r>
        <w:rPr>
          <w:rFonts w:ascii="Times New Roman" w:hAnsi="Times New Roman" w:cs="Times New Roman"/>
        </w:rPr>
        <w:t xml:space="preserve"> a graphical representation of these results in this case for a record length of 20 years with </w:t>
      </w:r>
      <w:r w:rsidR="00421C00">
        <w:rPr>
          <w:rFonts w:ascii="Times New Roman" w:hAnsi="Times New Roman" w:cs="Times New Roman"/>
        </w:rPr>
        <w:t>12</w:t>
      </w:r>
      <w:r>
        <w:rPr>
          <w:rFonts w:ascii="Times New Roman" w:hAnsi="Times New Roman" w:cs="Times New Roman"/>
        </w:rPr>
        <w:t xml:space="preserve"> samples per year.  Each symbol represents the value of one of the three simulations (CUYA, VERM or MAUM) for the given </w:t>
      </w:r>
      <m:oMath>
        <m:r>
          <w:rPr>
            <w:rFonts w:ascii="Cambria Math" w:hAnsi="Cambria Math" w:cs="Times New Roman"/>
          </w:rPr>
          <m:t>B</m:t>
        </m:r>
      </m:oMath>
      <w:r>
        <w:rPr>
          <w:rFonts w:ascii="Times New Roman" w:hAnsi="Times New Roman" w:cs="Times New Roman"/>
        </w:rPr>
        <w:t xml:space="preserve"> value for a total of 18 points (3 models </w:t>
      </w:r>
      <w:r w:rsidR="00421C00">
        <w:rPr>
          <w:rFonts w:ascii="Times New Roman" w:hAnsi="Times New Roman" w:cs="Times New Roman"/>
        </w:rPr>
        <w:t>by</w:t>
      </w:r>
      <w:r>
        <w:rPr>
          <w:rFonts w:ascii="Times New Roman" w:hAnsi="Times New Roman" w:cs="Times New Roman"/>
        </w:rPr>
        <w:t xml:space="preserve"> 6 block lengths</w:t>
      </w:r>
      <w:r w:rsidR="00421C00">
        <w:rPr>
          <w:rFonts w:ascii="Times New Roman" w:hAnsi="Times New Roman" w:cs="Times New Roman"/>
        </w:rPr>
        <w:t>)</w:t>
      </w:r>
      <w:r>
        <w:rPr>
          <w:rFonts w:ascii="Times New Roman" w:hAnsi="Times New Roman" w:cs="Times New Roman"/>
        </w:rPr>
        <w:t xml:space="preserve">.  </w:t>
      </w:r>
      <w:r w:rsidR="00421C00">
        <w:rPr>
          <w:rFonts w:ascii="Times New Roman" w:hAnsi="Times New Roman" w:cs="Times New Roman"/>
        </w:rPr>
        <w:t>A full set of these figures (</w:t>
      </w:r>
      <w:r w:rsidR="00942C93">
        <w:rPr>
          <w:rFonts w:ascii="Times New Roman" w:hAnsi="Times New Roman" w:cs="Times New Roman"/>
        </w:rPr>
        <w:t>8</w:t>
      </w:r>
      <w:r w:rsidR="00421C00">
        <w:rPr>
          <w:rFonts w:ascii="Times New Roman" w:hAnsi="Times New Roman" w:cs="Times New Roman"/>
        </w:rPr>
        <w:t xml:space="preserve"> in total, one for each experimental design) is provided in the supplemental material</w:t>
      </w:r>
      <w:r w:rsidR="00942C93">
        <w:rPr>
          <w:rFonts w:ascii="Times New Roman" w:hAnsi="Times New Roman" w:cs="Times New Roman"/>
        </w:rPr>
        <w:t xml:space="preserve"> (Appendix </w:t>
      </w:r>
      <w:r w:rsidR="002D2D1B">
        <w:rPr>
          <w:rFonts w:ascii="Times New Roman" w:hAnsi="Times New Roman" w:cs="Times New Roman"/>
        </w:rPr>
        <w:t>B</w:t>
      </w:r>
      <w:r w:rsidR="00942C93">
        <w:rPr>
          <w:rFonts w:ascii="Times New Roman" w:hAnsi="Times New Roman" w:cs="Times New Roman"/>
        </w:rPr>
        <w:t>)</w:t>
      </w:r>
      <w:r w:rsidR="00421C00">
        <w:rPr>
          <w:rFonts w:ascii="Times New Roman" w:hAnsi="Times New Roman" w:cs="Times New Roman"/>
        </w:rPr>
        <w:t xml:space="preserve">.  </w:t>
      </w:r>
    </w:p>
    <w:p w14:paraId="12F0DB7B" w14:textId="77777777" w:rsidR="00186715" w:rsidRDefault="00421C00" w:rsidP="00186715">
      <w:pPr>
        <w:keepNext/>
        <w:spacing w:before="240"/>
      </w:pPr>
      <w:r>
        <w:rPr>
          <w:rFonts w:ascii="Times New Roman" w:hAnsi="Times New Roman" w:cs="Times New Roman"/>
          <w:noProof/>
          <w:lang w:eastAsia="en-US"/>
        </w:rPr>
        <w:drawing>
          <wp:inline distT="0" distB="0" distL="0" distR="0" wp14:anchorId="5BB0B6B4" wp14:editId="48899E55">
            <wp:extent cx="4114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20_12.pdf"/>
                    <pic:cNvPicPr/>
                  </pic:nvPicPr>
                  <pic:blipFill rotWithShape="1">
                    <a:blip r:embed="rId16">
                      <a:extLst>
                        <a:ext uri="{28A0092B-C50C-407E-A947-70E740481C1C}">
                          <a14:useLocalDpi xmlns:a14="http://schemas.microsoft.com/office/drawing/2010/main" val="0"/>
                        </a:ext>
                      </a:extLst>
                    </a:blip>
                    <a:srcRect t="11111"/>
                    <a:stretch/>
                  </pic:blipFill>
                  <pic:spPr bwMode="auto">
                    <a:xfrm>
                      <a:off x="0" y="0"/>
                      <a:ext cx="4114800" cy="3657600"/>
                    </a:xfrm>
                    <a:prstGeom prst="rect">
                      <a:avLst/>
                    </a:prstGeom>
                    <a:ln>
                      <a:noFill/>
                    </a:ln>
                    <a:extLst>
                      <a:ext uri="{53640926-AAD7-44d8-BBD7-CCE9431645EC}">
                        <a14:shadowObscured xmlns:a14="http://schemas.microsoft.com/office/drawing/2010/main"/>
                      </a:ext>
                    </a:extLst>
                  </pic:spPr>
                </pic:pic>
              </a:graphicData>
            </a:graphic>
          </wp:inline>
        </w:drawing>
      </w:r>
    </w:p>
    <w:p w14:paraId="2FE2EE2E" w14:textId="2B35CF6F" w:rsidR="00186715" w:rsidRDefault="00186715" w:rsidP="00186715">
      <w:pPr>
        <w:pStyle w:val="Caption"/>
        <w:rPr>
          <w:rFonts w:ascii="Times New Roman" w:hAnsi="Times New Roman"/>
        </w:rPr>
      </w:pPr>
      <w:r>
        <w:t xml:space="preserve">Figure </w:t>
      </w:r>
      <w:r w:rsidR="00857713">
        <w:fldChar w:fldCharType="begin"/>
      </w:r>
      <w:r w:rsidR="00857713">
        <w:instrText xml:space="preserve"> SEQ Figure \* ARABIC </w:instrText>
      </w:r>
      <w:r w:rsidR="00857713">
        <w:fldChar w:fldCharType="separate"/>
      </w:r>
      <w:r w:rsidR="00A94DF3">
        <w:rPr>
          <w:noProof/>
        </w:rPr>
        <w:t>4</w:t>
      </w:r>
      <w:r w:rsidR="00857713">
        <w:rPr>
          <w:noProof/>
        </w:rPr>
        <w:fldChar w:fldCharType="end"/>
      </w:r>
      <w:r>
        <w:t xml:space="preserve">  Results of Monte Carlo simulation for record length 20 years, 12 samples per year.  Each circle represents the observed Type I error rate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w</m:t>
            </m:r>
          </m:sub>
        </m:sSub>
      </m:oMath>
      <w:r>
        <w:t>) for the WRTDS bootstrap test for the three cases (CUYA, VERM, MAUM) and a specific bootstrap block length (</w:t>
      </w:r>
      <m:oMath>
        <m:r>
          <m:rPr>
            <m:sty m:val="bi"/>
          </m:rPr>
          <w:rPr>
            <w:rFonts w:ascii="Cambria Math" w:hAnsi="Cambria Math"/>
          </w:rPr>
          <m:t>B</m:t>
        </m:r>
      </m:oMath>
      <w:r>
        <w:t>).</w:t>
      </w:r>
    </w:p>
    <w:p w14:paraId="314B1E8C" w14:textId="6B0EBFDA" w:rsidR="00421C00" w:rsidRDefault="00421C00" w:rsidP="00186715">
      <w:pPr>
        <w:pStyle w:val="Caption"/>
        <w:rPr>
          <w:rFonts w:ascii="Times New Roman" w:hAnsi="Times New Roman" w:cs="Times New Roman"/>
        </w:rPr>
      </w:pPr>
    </w:p>
    <w:p w14:paraId="2D8F6EAD" w14:textId="14473B49" w:rsidR="00421C00" w:rsidRDefault="00421C00" w:rsidP="00AE303A">
      <w:pPr>
        <w:spacing w:before="240"/>
        <w:rPr>
          <w:rFonts w:ascii="Times New Roman" w:hAnsi="Times New Roman" w:cs="Times New Roman"/>
        </w:rPr>
      </w:pPr>
      <w:r>
        <w:rPr>
          <w:rFonts w:ascii="Times New Roman" w:hAnsi="Times New Roman" w:cs="Times New Roman"/>
        </w:rPr>
        <w:t xml:space="preserve">These results were examined to see if there was a clearly optimal value of </w:t>
      </w:r>
      <m:oMath>
        <m:r>
          <w:rPr>
            <w:rFonts w:ascii="Cambria Math" w:hAnsi="Cambria Math" w:cs="Times New Roman"/>
          </w:rPr>
          <m:t>B</m:t>
        </m:r>
      </m:oMath>
      <w:r>
        <w:rPr>
          <w:rFonts w:ascii="Times New Roman" w:hAnsi="Times New Roman" w:cs="Times New Roman"/>
        </w:rPr>
        <w:t xml:space="preserve"> for a given experimental design (record length and sampling frequency).  It is assumed that, in practice, the data analyst will not have a strong basis for determining which of the three </w:t>
      </w:r>
      <w:r w:rsidR="002D2D1B">
        <w:rPr>
          <w:rFonts w:ascii="Times New Roman" w:hAnsi="Times New Roman" w:cs="Times New Roman"/>
        </w:rPr>
        <w:t>models used in the simulations</w:t>
      </w:r>
      <w:r>
        <w:rPr>
          <w:rFonts w:ascii="Times New Roman" w:hAnsi="Times New Roman" w:cs="Times New Roman"/>
        </w:rPr>
        <w:t xml:space="preserve"> </w:t>
      </w:r>
      <w:r w:rsidR="002D2D1B">
        <w:rPr>
          <w:rFonts w:ascii="Times New Roman" w:hAnsi="Times New Roman" w:cs="Times New Roman"/>
        </w:rPr>
        <w:t>is most similar of the specific data set they are analyzing</w:t>
      </w:r>
      <w:r>
        <w:rPr>
          <w:rFonts w:ascii="Times New Roman" w:hAnsi="Times New Roman" w:cs="Times New Roman"/>
        </w:rPr>
        <w:t xml:space="preserve">.  </w:t>
      </w:r>
      <w:r w:rsidR="00AD2844">
        <w:rPr>
          <w:rFonts w:ascii="Times New Roman" w:hAnsi="Times New Roman" w:cs="Times New Roman"/>
        </w:rPr>
        <w:t xml:space="preserve">We found no systematic differences in the shape of the relationship of </w:t>
      </w:r>
      <m:oMath>
        <m:r>
          <w:rPr>
            <w:rFonts w:ascii="Cambria Math" w:hAnsi="Cambria Math" w:cs="Times New Roman"/>
          </w:rPr>
          <m:t>B</m:t>
        </m:r>
      </m:oMath>
      <w:r w:rsidR="00AD2844">
        <w:rPr>
          <w:rFonts w:ascii="Times New Roman" w:hAnsi="Times New Roman" w:cs="Times New Roman"/>
        </w:rPr>
        <w:t xml:space="preserve"> to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sidR="00AD2844">
        <w:rPr>
          <w:rFonts w:ascii="Times New Roman" w:hAnsi="Times New Roman" w:cs="Times New Roman"/>
        </w:rPr>
        <w:t xml:space="preserve"> as a function of record length and/or sampling frequency.  Thus, we lumped all of the simulation results and computed m</w:t>
      </w:r>
      <w:r>
        <w:rPr>
          <w:rFonts w:ascii="Times New Roman" w:hAnsi="Times New Roman" w:cs="Times New Roman"/>
        </w:rPr>
        <w:t xml:space="preserve">ean values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Pr>
          <w:rFonts w:ascii="Times New Roman" w:hAnsi="Times New Roman" w:cs="Times New Roman"/>
        </w:rPr>
        <w:t xml:space="preserve"> </w:t>
      </w:r>
      <w:r w:rsidR="002D2D1B">
        <w:rPr>
          <w:rFonts w:ascii="Times New Roman" w:hAnsi="Times New Roman" w:cs="Times New Roman"/>
        </w:rPr>
        <w:t xml:space="preserve">(across all models, all record lengths, and all sampling frequencies) </w:t>
      </w:r>
      <w:r>
        <w:rPr>
          <w:rFonts w:ascii="Times New Roman" w:hAnsi="Times New Roman" w:cs="Times New Roman"/>
        </w:rPr>
        <w:t xml:space="preserve">for each value of </w:t>
      </w:r>
      <m:oMath>
        <m:r>
          <w:rPr>
            <w:rFonts w:ascii="Cambria Math" w:hAnsi="Cambria Math" w:cs="Times New Roman"/>
          </w:rPr>
          <m:t>B</m:t>
        </m:r>
      </m:oMath>
      <w:r>
        <w:rPr>
          <w:rFonts w:ascii="Times New Roman" w:hAnsi="Times New Roman" w:cs="Times New Roman"/>
        </w:rPr>
        <w:t xml:space="preserve">.  These values were 0.166, 0.149, 0.137, 0.132, 0.133, and 0.134 for </w:t>
      </w:r>
      <m:oMath>
        <m:r>
          <w:rPr>
            <w:rFonts w:ascii="Cambria Math" w:hAnsi="Cambria Math" w:cs="Times New Roman"/>
          </w:rPr>
          <m:t>B</m:t>
        </m:r>
      </m:oMath>
      <w:r>
        <w:rPr>
          <w:rFonts w:ascii="Times New Roman" w:hAnsi="Times New Roman" w:cs="Times New Roman"/>
        </w:rPr>
        <w:t xml:space="preserve"> values of 25, 50, 100, 200, 300, and 400 respectively.  Realistically, the mean values for block lengths of 200, 300, and 400 cannot be considered to differ from each other (they are based on 24,000 trials of the test, and with that sample size the 95 percent confidence interval on the true value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m:t>
            </m:r>
          </m:sub>
        </m:sSub>
      </m:oMath>
      <w:r>
        <w:rPr>
          <w:rFonts w:ascii="Times New Roman" w:hAnsi="Times New Roman" w:cs="Times New Roman"/>
        </w:rPr>
        <w:t xml:space="preserve"> is approximately 0.004).  Given these results we have adopted 200 days as our choice for block length.  But</w:t>
      </w:r>
      <w:r w:rsidR="002D2D1B">
        <w:rPr>
          <w:rFonts w:ascii="Times New Roman" w:hAnsi="Times New Roman" w:cs="Times New Roman"/>
        </w:rPr>
        <w:t>,</w:t>
      </w:r>
      <w:r>
        <w:rPr>
          <w:rFonts w:ascii="Times New Roman" w:hAnsi="Times New Roman" w:cs="Times New Roman"/>
        </w:rPr>
        <w:t xml:space="preserve"> no strong argument can be made against other values such as 300 or 400 days.</w:t>
      </w:r>
    </w:p>
    <w:p w14:paraId="57886146" w14:textId="6A85BBFD" w:rsidR="005065D5" w:rsidRPr="005065D5" w:rsidRDefault="005065D5" w:rsidP="00AE303A">
      <w:pPr>
        <w:spacing w:before="240"/>
        <w:rPr>
          <w:rFonts w:ascii="Times New Roman" w:hAnsi="Times New Roman" w:cs="Times New Roman"/>
          <w:b/>
        </w:rPr>
      </w:pPr>
      <w:r w:rsidRPr="005065D5">
        <w:rPr>
          <w:rFonts w:ascii="Times New Roman" w:hAnsi="Times New Roman" w:cs="Times New Roman"/>
          <w:b/>
        </w:rPr>
        <w:t>5.2.2 Use of Monte Carlo experimen</w:t>
      </w:r>
      <w:r>
        <w:rPr>
          <w:rFonts w:ascii="Times New Roman" w:hAnsi="Times New Roman" w:cs="Times New Roman"/>
          <w:b/>
        </w:rPr>
        <w:t>t results to compare trend tests</w:t>
      </w:r>
    </w:p>
    <w:p w14:paraId="14F96943" w14:textId="062917FD" w:rsidR="00421C00" w:rsidRDefault="00421C00" w:rsidP="00AE303A">
      <w:pPr>
        <w:spacing w:before="240"/>
        <w:rPr>
          <w:rFonts w:ascii="Times New Roman" w:hAnsi="Times New Roman" w:cs="Times New Roman"/>
        </w:rPr>
      </w:pPr>
      <w:r>
        <w:rPr>
          <w:rFonts w:ascii="Times New Roman" w:hAnsi="Times New Roman" w:cs="Times New Roman"/>
        </w:rPr>
        <w:t xml:space="preserve">Table </w:t>
      </w:r>
      <w:r w:rsidR="00942C93">
        <w:rPr>
          <w:rFonts w:ascii="Times New Roman" w:hAnsi="Times New Roman" w:cs="Times New Roman"/>
        </w:rPr>
        <w:t>2</w:t>
      </w:r>
      <w:r>
        <w:rPr>
          <w:rFonts w:ascii="Times New Roman" w:hAnsi="Times New Roman" w:cs="Times New Roman"/>
        </w:rPr>
        <w:t xml:space="preserve"> provides a summary of results for all of the tests applied for each experimental design (table entries are the mean value of the observed Type I error rates over all three </w:t>
      </w:r>
      <w:r w:rsidR="002D2D1B">
        <w:rPr>
          <w:rFonts w:ascii="Times New Roman" w:hAnsi="Times New Roman" w:cs="Times New Roman"/>
        </w:rPr>
        <w:t>models</w:t>
      </w:r>
      <w:r>
        <w:rPr>
          <w:rFonts w:ascii="Times New Roman" w:hAnsi="Times New Roman" w:cs="Times New Roman"/>
        </w:rPr>
        <w:t xml:space="preserve"> for each design).  What Table </w:t>
      </w:r>
      <w:r w:rsidR="00942C93">
        <w:rPr>
          <w:rFonts w:ascii="Times New Roman" w:hAnsi="Times New Roman" w:cs="Times New Roman"/>
        </w:rPr>
        <w:t>2</w:t>
      </w:r>
      <w:r>
        <w:rPr>
          <w:rFonts w:ascii="Times New Roman" w:hAnsi="Times New Roman" w:cs="Times New Roman"/>
        </w:rPr>
        <w:t xml:space="preserve"> shows is that the </w:t>
      </w:r>
      <w:r w:rsidR="00942C93">
        <w:rPr>
          <w:rFonts w:ascii="Times New Roman" w:hAnsi="Times New Roman" w:cs="Times New Roman"/>
        </w:rPr>
        <w:t>WBT</w:t>
      </w:r>
      <w:r>
        <w:rPr>
          <w:rFonts w:ascii="Times New Roman" w:hAnsi="Times New Roman" w:cs="Times New Roman"/>
        </w:rPr>
        <w:t xml:space="preserve">, using </w:t>
      </w:r>
      <m:oMath>
        <m:r>
          <w:rPr>
            <w:rFonts w:ascii="Cambria Math" w:hAnsi="Cambria Math" w:cs="Times New Roman"/>
          </w:rPr>
          <m:t>B=200</m:t>
        </m:r>
      </m:oMath>
      <w:r w:rsidR="002D2D1B">
        <w:rPr>
          <w:rFonts w:ascii="Times New Roman" w:hAnsi="Times New Roman" w:cs="Times New Roman"/>
        </w:rPr>
        <w:t xml:space="preserve"> generally has a T</w:t>
      </w:r>
      <w:r>
        <w:rPr>
          <w:rFonts w:ascii="Times New Roman" w:hAnsi="Times New Roman" w:cs="Times New Roman"/>
        </w:rPr>
        <w:t xml:space="preserve">ype I error rate that is slightly above the nominal rate of 0.10.  This departure is somewhat larger for the longer record lengths.  When compared against the other tests we see that the </w:t>
      </w:r>
      <w:r w:rsidR="00942C93">
        <w:rPr>
          <w:rFonts w:ascii="Times New Roman" w:hAnsi="Times New Roman" w:cs="Times New Roman"/>
        </w:rPr>
        <w:t>WBT</w:t>
      </w:r>
      <w:r>
        <w:rPr>
          <w:rFonts w:ascii="Times New Roman" w:hAnsi="Times New Roman" w:cs="Times New Roman"/>
        </w:rPr>
        <w:t xml:space="preserve"> error rate is closer to the nominal rate than is the ESTIMATOR test for the sampling frequencies of 12 and 24 per year and markedly so at 24 per year.  Comparing with SEAKEN, </w:t>
      </w:r>
      <w:r w:rsidR="00942C93">
        <w:rPr>
          <w:rFonts w:ascii="Times New Roman" w:hAnsi="Times New Roman" w:cs="Times New Roman"/>
        </w:rPr>
        <w:t>WBT</w:t>
      </w:r>
      <w:r>
        <w:rPr>
          <w:rFonts w:ascii="Times New Roman" w:hAnsi="Times New Roman" w:cs="Times New Roman"/>
        </w:rPr>
        <w:t xml:space="preserve"> also has an error rate closer to the nominal rate for frequencies </w:t>
      </w:r>
      <w:r w:rsidR="002D2D1B">
        <w:rPr>
          <w:rFonts w:ascii="Times New Roman" w:hAnsi="Times New Roman" w:cs="Times New Roman"/>
        </w:rPr>
        <w:t xml:space="preserve">of </w:t>
      </w:r>
      <w:r>
        <w:rPr>
          <w:rFonts w:ascii="Times New Roman" w:hAnsi="Times New Roman" w:cs="Times New Roman"/>
        </w:rPr>
        <w:t>24 samples per year but for a frequency of 12 samples per year the results were mixed</w:t>
      </w:r>
      <w:r w:rsidR="00942C93">
        <w:rPr>
          <w:rFonts w:ascii="Times New Roman" w:hAnsi="Times New Roman" w:cs="Times New Roman"/>
        </w:rPr>
        <w:t>.  At</w:t>
      </w:r>
      <w:r>
        <w:rPr>
          <w:rFonts w:ascii="Times New Roman" w:hAnsi="Times New Roman" w:cs="Times New Roman"/>
        </w:rPr>
        <w:t xml:space="preserve"> 30 years and 12 samples per year SEAKEN was notably closer to </w:t>
      </w:r>
      <m:oMath>
        <m:r>
          <w:rPr>
            <w:rFonts w:ascii="Cambria Math" w:hAnsi="Cambria Math" w:cs="Times New Roman"/>
          </w:rPr>
          <m:t>∝</m:t>
        </m:r>
      </m:oMath>
      <w:r>
        <w:rPr>
          <w:rFonts w:ascii="Times New Roman" w:hAnsi="Times New Roman" w:cs="Times New Roman"/>
        </w:rPr>
        <w:t xml:space="preserve"> than </w:t>
      </w:r>
      <w:r w:rsidR="00942C93">
        <w:rPr>
          <w:rFonts w:ascii="Times New Roman" w:hAnsi="Times New Roman" w:cs="Times New Roman"/>
        </w:rPr>
        <w:t>WBT,</w:t>
      </w:r>
      <w:r>
        <w:rPr>
          <w:rFonts w:ascii="Times New Roman" w:hAnsi="Times New Roman" w:cs="Times New Roman"/>
        </w:rPr>
        <w:t xml:space="preserve"> but at lower sampling frequencies the tw</w:t>
      </w:r>
      <w:r w:rsidR="00942C93">
        <w:rPr>
          <w:rFonts w:ascii="Times New Roman" w:hAnsi="Times New Roman" w:cs="Times New Roman"/>
        </w:rPr>
        <w:t>o tests had similar error rates</w:t>
      </w:r>
      <w:r>
        <w:rPr>
          <w:rFonts w:ascii="Times New Roman" w:hAnsi="Times New Roman" w:cs="Times New Roman"/>
        </w:rPr>
        <w:t xml:space="preserve">.  Finally, we see that SEAKENA consistently had the error rate closest to </w:t>
      </w:r>
      <m:oMath>
        <m:r>
          <w:rPr>
            <w:rFonts w:ascii="Cambria Math" w:hAnsi="Cambria Math" w:cs="Times New Roman"/>
          </w:rPr>
          <m:t>∝</m:t>
        </m:r>
      </m:oMath>
      <w:r>
        <w:rPr>
          <w:rFonts w:ascii="Times New Roman" w:hAnsi="Times New Roman" w:cs="Times New Roman"/>
        </w:rPr>
        <w:t xml:space="preserve"> and was, in all cases</w:t>
      </w:r>
      <w:r w:rsidR="002D2D1B">
        <w:rPr>
          <w:rFonts w:ascii="Times New Roman" w:hAnsi="Times New Roman" w:cs="Times New Roman"/>
        </w:rPr>
        <w:t>,</w:t>
      </w:r>
      <w:r>
        <w:rPr>
          <w:rFonts w:ascii="Times New Roman" w:hAnsi="Times New Roman" w:cs="Times New Roman"/>
        </w:rPr>
        <w:t xml:space="preserve"> not sign</w:t>
      </w:r>
      <w:r w:rsidR="00942C93">
        <w:rPr>
          <w:rFonts w:ascii="Times New Roman" w:hAnsi="Times New Roman" w:cs="Times New Roman"/>
        </w:rPr>
        <w:t>ificantly different from</w:t>
      </w:r>
      <w:r>
        <w:rPr>
          <w:rFonts w:ascii="Times New Roman" w:hAnsi="Times New Roman" w:cs="Times New Roman"/>
        </w:rPr>
        <w:t xml:space="preserve"> 0.1.  </w:t>
      </w:r>
    </w:p>
    <w:p w14:paraId="6F2690B3" w14:textId="77777777" w:rsidR="00421C00" w:rsidRDefault="00421C00" w:rsidP="00421C00"/>
    <w:p w14:paraId="0FA5E658" w14:textId="6960946F" w:rsidR="00917BFD" w:rsidRDefault="00917BFD" w:rsidP="00917BFD">
      <w:pPr>
        <w:pStyle w:val="Caption"/>
        <w:keepNext/>
      </w:pPr>
      <w:r>
        <w:t xml:space="preserve">Table </w:t>
      </w:r>
      <w:r w:rsidR="00857713">
        <w:fldChar w:fldCharType="begin"/>
      </w:r>
      <w:r w:rsidR="00857713">
        <w:instrText xml:space="preserve"> SEQ Table \* ARABIC </w:instrText>
      </w:r>
      <w:r w:rsidR="00857713">
        <w:fldChar w:fldCharType="separate"/>
      </w:r>
      <w:r>
        <w:rPr>
          <w:noProof/>
        </w:rPr>
        <w:t>2</w:t>
      </w:r>
      <w:r w:rsidR="00857713">
        <w:rPr>
          <w:noProof/>
        </w:rPr>
        <w:fldChar w:fldCharType="end"/>
      </w:r>
      <w:r>
        <w:t>: Results of Monte Carlo simulations.  Mean values of observed type I error rates across all three simulation models.  Tests used are: WBT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W</m:t>
            </m:r>
          </m:sub>
        </m:sSub>
      </m:oMath>
      <w:r w:rsidR="00185CD3">
        <w:t>), ESTIM</w:t>
      </w:r>
      <w:r>
        <w:t xml:space="preserve">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E</m:t>
            </m:r>
          </m:sub>
        </m:sSub>
      </m:oMath>
      <w:r>
        <w:t>), SEAKEN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m:t>
            </m:r>
          </m:sub>
        </m:sSub>
      </m:oMath>
      <w:r>
        <w:t>), and SEAKENA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SA</m:t>
            </m:r>
          </m:sub>
        </m:sSub>
      </m:oMath>
      <w:r>
        <w:t>).</w:t>
      </w:r>
    </w:p>
    <w:tbl>
      <w:tblPr>
        <w:tblStyle w:val="TableGrid"/>
        <w:tblW w:w="0" w:type="auto"/>
        <w:jc w:val="center"/>
        <w:tblLayout w:type="fixed"/>
        <w:tblLook w:val="04A0" w:firstRow="1" w:lastRow="0" w:firstColumn="1" w:lastColumn="0" w:noHBand="0" w:noVBand="1"/>
      </w:tblPr>
      <w:tblGrid>
        <w:gridCol w:w="1098"/>
        <w:gridCol w:w="1170"/>
        <w:gridCol w:w="1049"/>
        <w:gridCol w:w="992"/>
        <w:gridCol w:w="1030"/>
        <w:gridCol w:w="1017"/>
      </w:tblGrid>
      <w:tr w:rsidR="00421C00" w14:paraId="619CBB3E" w14:textId="77777777" w:rsidTr="00176B0E">
        <w:trPr>
          <w:jc w:val="center"/>
        </w:trPr>
        <w:tc>
          <w:tcPr>
            <w:tcW w:w="1098" w:type="dxa"/>
            <w:tcBorders>
              <w:top w:val="single" w:sz="24" w:space="0" w:color="auto"/>
              <w:left w:val="single" w:sz="24" w:space="0" w:color="auto"/>
            </w:tcBorders>
          </w:tcPr>
          <w:p w14:paraId="6AA2758B" w14:textId="77777777" w:rsidR="00421C00" w:rsidRPr="00DA2A13" w:rsidRDefault="00421C00" w:rsidP="00176B0E">
            <w:pPr>
              <w:rPr>
                <w:sz w:val="20"/>
                <w:szCs w:val="20"/>
              </w:rPr>
            </w:pPr>
          </w:p>
        </w:tc>
        <w:tc>
          <w:tcPr>
            <w:tcW w:w="1170" w:type="dxa"/>
            <w:tcBorders>
              <w:top w:val="single" w:sz="24" w:space="0" w:color="auto"/>
            </w:tcBorders>
          </w:tcPr>
          <w:p w14:paraId="75843D32" w14:textId="77777777" w:rsidR="00421C00" w:rsidRPr="00DA2A13" w:rsidRDefault="00421C00" w:rsidP="00176B0E">
            <w:pPr>
              <w:rPr>
                <w:sz w:val="20"/>
                <w:szCs w:val="20"/>
              </w:rPr>
            </w:pPr>
          </w:p>
        </w:tc>
        <w:tc>
          <w:tcPr>
            <w:tcW w:w="4088" w:type="dxa"/>
            <w:gridSpan w:val="4"/>
            <w:tcBorders>
              <w:top w:val="single" w:sz="24" w:space="0" w:color="auto"/>
              <w:right w:val="single" w:sz="24" w:space="0" w:color="auto"/>
            </w:tcBorders>
          </w:tcPr>
          <w:p w14:paraId="6D2C8FFC" w14:textId="77777777" w:rsidR="00421C00" w:rsidRPr="00DA2A13" w:rsidRDefault="00421C00" w:rsidP="00176B0E">
            <w:pPr>
              <w:jc w:val="center"/>
              <w:rPr>
                <w:sz w:val="20"/>
                <w:szCs w:val="20"/>
              </w:rPr>
            </w:pPr>
            <w:r>
              <w:rPr>
                <w:sz w:val="20"/>
                <w:szCs w:val="20"/>
              </w:rPr>
              <w:t>Observed Type I error rates</w:t>
            </w:r>
          </w:p>
        </w:tc>
      </w:tr>
      <w:tr w:rsidR="00421C00" w14:paraId="74984A3F" w14:textId="77777777" w:rsidTr="00176B0E">
        <w:trPr>
          <w:jc w:val="center"/>
        </w:trPr>
        <w:tc>
          <w:tcPr>
            <w:tcW w:w="1098" w:type="dxa"/>
            <w:tcBorders>
              <w:left w:val="single" w:sz="24" w:space="0" w:color="auto"/>
            </w:tcBorders>
          </w:tcPr>
          <w:p w14:paraId="54C82DBC" w14:textId="77777777" w:rsidR="00421C00" w:rsidRPr="00DA2A13" w:rsidRDefault="00421C00" w:rsidP="00176B0E">
            <w:pPr>
              <w:rPr>
                <w:sz w:val="20"/>
                <w:szCs w:val="20"/>
              </w:rPr>
            </w:pPr>
            <w:r w:rsidRPr="00DA2A13">
              <w:rPr>
                <w:sz w:val="20"/>
                <w:szCs w:val="20"/>
              </w:rPr>
              <w:t>Record Length</w:t>
            </w:r>
          </w:p>
        </w:tc>
        <w:tc>
          <w:tcPr>
            <w:tcW w:w="1170" w:type="dxa"/>
          </w:tcPr>
          <w:p w14:paraId="1E8F7AF0" w14:textId="77777777" w:rsidR="00421C00" w:rsidRPr="00DA2A13" w:rsidRDefault="00421C00" w:rsidP="00176B0E">
            <w:pPr>
              <w:rPr>
                <w:sz w:val="20"/>
                <w:szCs w:val="20"/>
              </w:rPr>
            </w:pPr>
            <w:r w:rsidRPr="00DA2A13">
              <w:rPr>
                <w:sz w:val="20"/>
                <w:szCs w:val="20"/>
              </w:rPr>
              <w:t>Frequency</w:t>
            </w:r>
          </w:p>
          <w:p w14:paraId="016C0369" w14:textId="77777777" w:rsidR="00421C00" w:rsidRPr="00DA2A13" w:rsidRDefault="00421C00" w:rsidP="00176B0E">
            <w:pPr>
              <w:rPr>
                <w:sz w:val="20"/>
                <w:szCs w:val="20"/>
              </w:rPr>
            </w:pPr>
            <w:r w:rsidRPr="00DA2A13">
              <w:rPr>
                <w:sz w:val="20"/>
                <w:szCs w:val="20"/>
              </w:rPr>
              <w:t>Samples per Year</w:t>
            </w:r>
          </w:p>
        </w:tc>
        <w:tc>
          <w:tcPr>
            <w:tcW w:w="1049" w:type="dxa"/>
          </w:tcPr>
          <w:p w14:paraId="27CB8BCB" w14:textId="77777777" w:rsidR="00421C00" w:rsidRPr="00DA2A13" w:rsidRDefault="00857713" w:rsidP="00176B0E">
            <w:pPr>
              <w:rPr>
                <w:sz w:val="20"/>
                <w:szCs w:val="20"/>
              </w:rPr>
            </w:pPr>
            <m:oMathPara>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w</m:t>
                    </m:r>
                  </m:sub>
                </m:sSub>
              </m:oMath>
            </m:oMathPara>
          </w:p>
        </w:tc>
        <w:tc>
          <w:tcPr>
            <w:tcW w:w="992" w:type="dxa"/>
          </w:tcPr>
          <w:p w14:paraId="46BEAA83" w14:textId="77777777" w:rsidR="00421C00" w:rsidRPr="00DA2A13" w:rsidRDefault="00857713" w:rsidP="00176B0E">
            <w:pPr>
              <w:rPr>
                <w:sz w:val="20"/>
                <w:szCs w:val="20"/>
              </w:rPr>
            </w:pPr>
            <m:oMathPara>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E</m:t>
                    </m:r>
                  </m:sub>
                </m:sSub>
              </m:oMath>
            </m:oMathPara>
          </w:p>
        </w:tc>
        <w:tc>
          <w:tcPr>
            <w:tcW w:w="1030" w:type="dxa"/>
          </w:tcPr>
          <w:p w14:paraId="1BA038AC" w14:textId="77777777" w:rsidR="00421C00" w:rsidRPr="00DA2A13" w:rsidRDefault="00857713" w:rsidP="00176B0E">
            <w:pPr>
              <w:rPr>
                <w:sz w:val="20"/>
                <w:szCs w:val="20"/>
              </w:rPr>
            </w:pPr>
            <m:oMathPara>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S</m:t>
                    </m:r>
                  </m:sub>
                </m:sSub>
              </m:oMath>
            </m:oMathPara>
          </w:p>
        </w:tc>
        <w:tc>
          <w:tcPr>
            <w:tcW w:w="1017" w:type="dxa"/>
            <w:tcBorders>
              <w:right w:val="single" w:sz="24" w:space="0" w:color="auto"/>
            </w:tcBorders>
          </w:tcPr>
          <w:p w14:paraId="6CAAEECE" w14:textId="77777777" w:rsidR="00421C00" w:rsidRPr="00DA2A13" w:rsidRDefault="00857713" w:rsidP="00176B0E">
            <w:pPr>
              <w:rPr>
                <w:sz w:val="20"/>
                <w:szCs w:val="20"/>
              </w:rPr>
            </w:pPr>
            <m:oMathPara>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SA</m:t>
                    </m:r>
                  </m:sub>
                </m:sSub>
              </m:oMath>
            </m:oMathPara>
          </w:p>
        </w:tc>
      </w:tr>
      <w:tr w:rsidR="00421C00" w14:paraId="1CEF9BC5" w14:textId="77777777" w:rsidTr="00176B0E">
        <w:trPr>
          <w:jc w:val="center"/>
        </w:trPr>
        <w:tc>
          <w:tcPr>
            <w:tcW w:w="1098" w:type="dxa"/>
            <w:tcBorders>
              <w:left w:val="single" w:sz="24" w:space="0" w:color="auto"/>
            </w:tcBorders>
          </w:tcPr>
          <w:p w14:paraId="11654501" w14:textId="77777777" w:rsidR="00421C00" w:rsidRDefault="00421C00" w:rsidP="00176B0E">
            <w:pPr>
              <w:jc w:val="center"/>
            </w:pPr>
            <w:r>
              <w:t>10</w:t>
            </w:r>
          </w:p>
        </w:tc>
        <w:tc>
          <w:tcPr>
            <w:tcW w:w="1170" w:type="dxa"/>
          </w:tcPr>
          <w:p w14:paraId="7515036A" w14:textId="77777777" w:rsidR="00421C00" w:rsidRDefault="00421C00" w:rsidP="00176B0E">
            <w:pPr>
              <w:ind w:left="-147" w:right="281"/>
              <w:jc w:val="right"/>
            </w:pPr>
            <w:r>
              <w:t>12</w:t>
            </w:r>
          </w:p>
        </w:tc>
        <w:tc>
          <w:tcPr>
            <w:tcW w:w="1049" w:type="dxa"/>
          </w:tcPr>
          <w:p w14:paraId="4230E15C" w14:textId="77777777" w:rsidR="00421C00" w:rsidRDefault="00421C00" w:rsidP="00176B0E">
            <w:pPr>
              <w:jc w:val="center"/>
            </w:pPr>
            <w:r>
              <w:t>0.12</w:t>
            </w:r>
          </w:p>
        </w:tc>
        <w:tc>
          <w:tcPr>
            <w:tcW w:w="992" w:type="dxa"/>
          </w:tcPr>
          <w:p w14:paraId="684256F8" w14:textId="77777777" w:rsidR="00421C00" w:rsidRDefault="00421C00" w:rsidP="00176B0E">
            <w:pPr>
              <w:jc w:val="center"/>
            </w:pPr>
            <w:r>
              <w:t>0.13</w:t>
            </w:r>
          </w:p>
        </w:tc>
        <w:tc>
          <w:tcPr>
            <w:tcW w:w="1030" w:type="dxa"/>
          </w:tcPr>
          <w:p w14:paraId="540F4C0C" w14:textId="77777777" w:rsidR="00421C00" w:rsidRDefault="00421C00" w:rsidP="00176B0E">
            <w:pPr>
              <w:jc w:val="center"/>
            </w:pPr>
            <w:r>
              <w:t>0.13</w:t>
            </w:r>
          </w:p>
        </w:tc>
        <w:tc>
          <w:tcPr>
            <w:tcW w:w="1017" w:type="dxa"/>
            <w:tcBorders>
              <w:right w:val="single" w:sz="24" w:space="0" w:color="auto"/>
            </w:tcBorders>
          </w:tcPr>
          <w:p w14:paraId="69E54E09" w14:textId="77777777" w:rsidR="00421C00" w:rsidRDefault="00421C00" w:rsidP="00176B0E">
            <w:pPr>
              <w:jc w:val="center"/>
            </w:pPr>
            <w:r>
              <w:t>0.11</w:t>
            </w:r>
          </w:p>
        </w:tc>
      </w:tr>
      <w:tr w:rsidR="00421C00" w14:paraId="505F30B5" w14:textId="77777777" w:rsidTr="00176B0E">
        <w:trPr>
          <w:jc w:val="center"/>
        </w:trPr>
        <w:tc>
          <w:tcPr>
            <w:tcW w:w="1098" w:type="dxa"/>
            <w:tcBorders>
              <w:left w:val="single" w:sz="24" w:space="0" w:color="auto"/>
            </w:tcBorders>
          </w:tcPr>
          <w:p w14:paraId="2F3788A5" w14:textId="77777777" w:rsidR="00421C00" w:rsidRDefault="00421C00" w:rsidP="00176B0E">
            <w:pPr>
              <w:jc w:val="center"/>
            </w:pPr>
            <w:r>
              <w:t>10</w:t>
            </w:r>
          </w:p>
        </w:tc>
        <w:tc>
          <w:tcPr>
            <w:tcW w:w="1170" w:type="dxa"/>
          </w:tcPr>
          <w:p w14:paraId="0081DEA3" w14:textId="77777777" w:rsidR="00421C00" w:rsidRDefault="00421C00" w:rsidP="00176B0E">
            <w:pPr>
              <w:ind w:left="-147" w:right="281"/>
              <w:jc w:val="right"/>
            </w:pPr>
            <w:r>
              <w:t>24</w:t>
            </w:r>
          </w:p>
        </w:tc>
        <w:tc>
          <w:tcPr>
            <w:tcW w:w="1049" w:type="dxa"/>
          </w:tcPr>
          <w:p w14:paraId="1146CBA4" w14:textId="77777777" w:rsidR="00421C00" w:rsidRDefault="00421C00" w:rsidP="00176B0E">
            <w:pPr>
              <w:jc w:val="center"/>
            </w:pPr>
            <w:r>
              <w:t>0.13</w:t>
            </w:r>
          </w:p>
        </w:tc>
        <w:tc>
          <w:tcPr>
            <w:tcW w:w="992" w:type="dxa"/>
          </w:tcPr>
          <w:p w14:paraId="63FEFD70" w14:textId="77777777" w:rsidR="00421C00" w:rsidRDefault="00421C00" w:rsidP="00176B0E">
            <w:pPr>
              <w:jc w:val="center"/>
            </w:pPr>
            <w:r>
              <w:t>0.22</w:t>
            </w:r>
          </w:p>
        </w:tc>
        <w:tc>
          <w:tcPr>
            <w:tcW w:w="1030" w:type="dxa"/>
          </w:tcPr>
          <w:p w14:paraId="484D9322" w14:textId="77777777" w:rsidR="00421C00" w:rsidRDefault="00421C00" w:rsidP="00176B0E">
            <w:pPr>
              <w:jc w:val="center"/>
            </w:pPr>
            <w:r>
              <w:t>0.17</w:t>
            </w:r>
          </w:p>
        </w:tc>
        <w:tc>
          <w:tcPr>
            <w:tcW w:w="1017" w:type="dxa"/>
            <w:tcBorders>
              <w:right w:val="single" w:sz="24" w:space="0" w:color="auto"/>
            </w:tcBorders>
          </w:tcPr>
          <w:p w14:paraId="63124EA0" w14:textId="77777777" w:rsidR="00421C00" w:rsidRDefault="00421C00" w:rsidP="00176B0E">
            <w:pPr>
              <w:jc w:val="center"/>
            </w:pPr>
            <w:r>
              <w:t>0.10</w:t>
            </w:r>
          </w:p>
        </w:tc>
      </w:tr>
      <w:tr w:rsidR="00421C00" w14:paraId="44557A1E" w14:textId="77777777" w:rsidTr="00176B0E">
        <w:trPr>
          <w:jc w:val="center"/>
        </w:trPr>
        <w:tc>
          <w:tcPr>
            <w:tcW w:w="1098" w:type="dxa"/>
            <w:tcBorders>
              <w:left w:val="single" w:sz="24" w:space="0" w:color="auto"/>
            </w:tcBorders>
          </w:tcPr>
          <w:p w14:paraId="6EDC6EC3" w14:textId="77777777" w:rsidR="00421C00" w:rsidRDefault="00421C00" w:rsidP="00176B0E">
            <w:pPr>
              <w:jc w:val="center"/>
            </w:pPr>
            <w:r>
              <w:t>20</w:t>
            </w:r>
          </w:p>
        </w:tc>
        <w:tc>
          <w:tcPr>
            <w:tcW w:w="1170" w:type="dxa"/>
          </w:tcPr>
          <w:p w14:paraId="199214F8" w14:textId="77777777" w:rsidR="00421C00" w:rsidRDefault="00421C00" w:rsidP="00176B0E">
            <w:pPr>
              <w:ind w:left="-147" w:right="281"/>
              <w:jc w:val="right"/>
            </w:pPr>
            <w:r>
              <w:t>6</w:t>
            </w:r>
          </w:p>
        </w:tc>
        <w:tc>
          <w:tcPr>
            <w:tcW w:w="1049" w:type="dxa"/>
          </w:tcPr>
          <w:p w14:paraId="143B37C0" w14:textId="77777777" w:rsidR="00421C00" w:rsidRDefault="00421C00" w:rsidP="00176B0E">
            <w:pPr>
              <w:jc w:val="center"/>
            </w:pPr>
            <w:r>
              <w:t>0.12</w:t>
            </w:r>
          </w:p>
        </w:tc>
        <w:tc>
          <w:tcPr>
            <w:tcW w:w="992" w:type="dxa"/>
          </w:tcPr>
          <w:p w14:paraId="3ED6896E" w14:textId="77777777" w:rsidR="00421C00" w:rsidRDefault="00421C00" w:rsidP="00176B0E">
            <w:pPr>
              <w:jc w:val="center"/>
            </w:pPr>
            <w:r>
              <w:t>0.11</w:t>
            </w:r>
          </w:p>
        </w:tc>
        <w:tc>
          <w:tcPr>
            <w:tcW w:w="1030" w:type="dxa"/>
          </w:tcPr>
          <w:p w14:paraId="47632225" w14:textId="77777777" w:rsidR="00421C00" w:rsidRDefault="00421C00" w:rsidP="00176B0E">
            <w:pPr>
              <w:jc w:val="center"/>
            </w:pPr>
            <w:r>
              <w:t>0.11</w:t>
            </w:r>
          </w:p>
        </w:tc>
        <w:tc>
          <w:tcPr>
            <w:tcW w:w="1017" w:type="dxa"/>
            <w:tcBorders>
              <w:right w:val="single" w:sz="24" w:space="0" w:color="auto"/>
            </w:tcBorders>
          </w:tcPr>
          <w:p w14:paraId="4121AF79" w14:textId="77777777" w:rsidR="00421C00" w:rsidRDefault="00421C00" w:rsidP="00176B0E">
            <w:pPr>
              <w:jc w:val="center"/>
            </w:pPr>
            <w:r>
              <w:t>0.10</w:t>
            </w:r>
          </w:p>
        </w:tc>
      </w:tr>
      <w:tr w:rsidR="00421C00" w14:paraId="011F695E" w14:textId="77777777" w:rsidTr="00176B0E">
        <w:trPr>
          <w:jc w:val="center"/>
        </w:trPr>
        <w:tc>
          <w:tcPr>
            <w:tcW w:w="1098" w:type="dxa"/>
            <w:tcBorders>
              <w:left w:val="single" w:sz="24" w:space="0" w:color="auto"/>
            </w:tcBorders>
          </w:tcPr>
          <w:p w14:paraId="1E3A9D7A" w14:textId="77777777" w:rsidR="00421C00" w:rsidRDefault="00421C00" w:rsidP="00176B0E">
            <w:pPr>
              <w:jc w:val="center"/>
            </w:pPr>
            <w:r>
              <w:t>20</w:t>
            </w:r>
          </w:p>
        </w:tc>
        <w:tc>
          <w:tcPr>
            <w:tcW w:w="1170" w:type="dxa"/>
          </w:tcPr>
          <w:p w14:paraId="49B81D39" w14:textId="77777777" w:rsidR="00421C00" w:rsidRDefault="00421C00" w:rsidP="00176B0E">
            <w:pPr>
              <w:ind w:left="-147" w:right="281"/>
              <w:jc w:val="right"/>
            </w:pPr>
            <w:r>
              <w:t>12</w:t>
            </w:r>
          </w:p>
        </w:tc>
        <w:tc>
          <w:tcPr>
            <w:tcW w:w="1049" w:type="dxa"/>
          </w:tcPr>
          <w:p w14:paraId="3745ED9F" w14:textId="77777777" w:rsidR="00421C00" w:rsidRDefault="00421C00" w:rsidP="00176B0E">
            <w:pPr>
              <w:jc w:val="center"/>
            </w:pPr>
            <w:r>
              <w:t>0.14</w:t>
            </w:r>
          </w:p>
        </w:tc>
        <w:tc>
          <w:tcPr>
            <w:tcW w:w="992" w:type="dxa"/>
          </w:tcPr>
          <w:p w14:paraId="10B9C568" w14:textId="77777777" w:rsidR="00421C00" w:rsidRDefault="00421C00" w:rsidP="00176B0E">
            <w:pPr>
              <w:jc w:val="center"/>
            </w:pPr>
            <w:r>
              <w:t>0.15</w:t>
            </w:r>
          </w:p>
        </w:tc>
        <w:tc>
          <w:tcPr>
            <w:tcW w:w="1030" w:type="dxa"/>
          </w:tcPr>
          <w:p w14:paraId="41D6D5B0" w14:textId="77777777" w:rsidR="00421C00" w:rsidRDefault="00421C00" w:rsidP="00176B0E">
            <w:pPr>
              <w:jc w:val="center"/>
            </w:pPr>
            <w:r>
              <w:t>0.15</w:t>
            </w:r>
          </w:p>
        </w:tc>
        <w:tc>
          <w:tcPr>
            <w:tcW w:w="1017" w:type="dxa"/>
            <w:tcBorders>
              <w:right w:val="single" w:sz="24" w:space="0" w:color="auto"/>
            </w:tcBorders>
          </w:tcPr>
          <w:p w14:paraId="69D08F89" w14:textId="77777777" w:rsidR="00421C00" w:rsidRDefault="00421C00" w:rsidP="00176B0E">
            <w:pPr>
              <w:jc w:val="center"/>
            </w:pPr>
            <w:r>
              <w:t>0.11</w:t>
            </w:r>
          </w:p>
        </w:tc>
      </w:tr>
      <w:tr w:rsidR="00421C00" w14:paraId="59ABA94B" w14:textId="77777777" w:rsidTr="00176B0E">
        <w:trPr>
          <w:jc w:val="center"/>
        </w:trPr>
        <w:tc>
          <w:tcPr>
            <w:tcW w:w="1098" w:type="dxa"/>
            <w:tcBorders>
              <w:left w:val="single" w:sz="24" w:space="0" w:color="auto"/>
            </w:tcBorders>
          </w:tcPr>
          <w:p w14:paraId="2D19F286" w14:textId="77777777" w:rsidR="00421C00" w:rsidRDefault="00421C00" w:rsidP="00176B0E">
            <w:pPr>
              <w:jc w:val="center"/>
            </w:pPr>
            <w:r>
              <w:t>20</w:t>
            </w:r>
          </w:p>
        </w:tc>
        <w:tc>
          <w:tcPr>
            <w:tcW w:w="1170" w:type="dxa"/>
          </w:tcPr>
          <w:p w14:paraId="5779BB12" w14:textId="77777777" w:rsidR="00421C00" w:rsidRDefault="00421C00" w:rsidP="00176B0E">
            <w:pPr>
              <w:ind w:left="-147" w:right="281"/>
              <w:jc w:val="right"/>
            </w:pPr>
            <w:r>
              <w:t>24</w:t>
            </w:r>
          </w:p>
        </w:tc>
        <w:tc>
          <w:tcPr>
            <w:tcW w:w="1049" w:type="dxa"/>
          </w:tcPr>
          <w:p w14:paraId="740A9650" w14:textId="77777777" w:rsidR="00421C00" w:rsidRDefault="00421C00" w:rsidP="00176B0E">
            <w:pPr>
              <w:jc w:val="center"/>
            </w:pPr>
            <w:r>
              <w:t>0.13</w:t>
            </w:r>
          </w:p>
        </w:tc>
        <w:tc>
          <w:tcPr>
            <w:tcW w:w="992" w:type="dxa"/>
          </w:tcPr>
          <w:p w14:paraId="55356B74" w14:textId="77777777" w:rsidR="00421C00" w:rsidRDefault="00421C00" w:rsidP="00176B0E">
            <w:pPr>
              <w:jc w:val="center"/>
            </w:pPr>
            <w:r>
              <w:t>0.22</w:t>
            </w:r>
          </w:p>
        </w:tc>
        <w:tc>
          <w:tcPr>
            <w:tcW w:w="1030" w:type="dxa"/>
          </w:tcPr>
          <w:p w14:paraId="7D682CA9" w14:textId="77777777" w:rsidR="00421C00" w:rsidRDefault="00421C00" w:rsidP="00176B0E">
            <w:pPr>
              <w:jc w:val="center"/>
            </w:pPr>
            <w:r>
              <w:t>0.17</w:t>
            </w:r>
          </w:p>
        </w:tc>
        <w:tc>
          <w:tcPr>
            <w:tcW w:w="1017" w:type="dxa"/>
            <w:tcBorders>
              <w:right w:val="single" w:sz="24" w:space="0" w:color="auto"/>
            </w:tcBorders>
          </w:tcPr>
          <w:p w14:paraId="20864256" w14:textId="77777777" w:rsidR="00421C00" w:rsidRDefault="00421C00" w:rsidP="00176B0E">
            <w:pPr>
              <w:jc w:val="center"/>
            </w:pPr>
            <w:r>
              <w:t>0.10</w:t>
            </w:r>
          </w:p>
        </w:tc>
      </w:tr>
      <w:tr w:rsidR="00421C00" w14:paraId="26C16348" w14:textId="77777777" w:rsidTr="00176B0E">
        <w:trPr>
          <w:jc w:val="center"/>
        </w:trPr>
        <w:tc>
          <w:tcPr>
            <w:tcW w:w="1098" w:type="dxa"/>
            <w:tcBorders>
              <w:left w:val="single" w:sz="24" w:space="0" w:color="auto"/>
            </w:tcBorders>
          </w:tcPr>
          <w:p w14:paraId="298A8A19" w14:textId="77777777" w:rsidR="00421C00" w:rsidRDefault="00421C00" w:rsidP="00176B0E">
            <w:pPr>
              <w:jc w:val="center"/>
            </w:pPr>
            <w:r>
              <w:t>30</w:t>
            </w:r>
          </w:p>
        </w:tc>
        <w:tc>
          <w:tcPr>
            <w:tcW w:w="1170" w:type="dxa"/>
          </w:tcPr>
          <w:p w14:paraId="42E0B17B" w14:textId="77777777" w:rsidR="00421C00" w:rsidRDefault="00421C00" w:rsidP="00176B0E">
            <w:pPr>
              <w:ind w:left="-147" w:right="281"/>
              <w:jc w:val="right"/>
            </w:pPr>
            <w:r>
              <w:t>6</w:t>
            </w:r>
          </w:p>
        </w:tc>
        <w:tc>
          <w:tcPr>
            <w:tcW w:w="1049" w:type="dxa"/>
          </w:tcPr>
          <w:p w14:paraId="410591B4" w14:textId="77777777" w:rsidR="00421C00" w:rsidRDefault="00421C00" w:rsidP="00176B0E">
            <w:pPr>
              <w:jc w:val="center"/>
            </w:pPr>
            <w:r>
              <w:t>0.13</w:t>
            </w:r>
          </w:p>
        </w:tc>
        <w:tc>
          <w:tcPr>
            <w:tcW w:w="992" w:type="dxa"/>
          </w:tcPr>
          <w:p w14:paraId="0DB36DF3" w14:textId="77777777" w:rsidR="00421C00" w:rsidRDefault="00421C00" w:rsidP="00176B0E">
            <w:pPr>
              <w:jc w:val="center"/>
            </w:pPr>
            <w:r>
              <w:t>0.12</w:t>
            </w:r>
          </w:p>
        </w:tc>
        <w:tc>
          <w:tcPr>
            <w:tcW w:w="1030" w:type="dxa"/>
          </w:tcPr>
          <w:p w14:paraId="378DC8A9" w14:textId="77777777" w:rsidR="00421C00" w:rsidRDefault="00421C00" w:rsidP="00176B0E">
            <w:pPr>
              <w:jc w:val="center"/>
            </w:pPr>
            <w:r>
              <w:t>0.12</w:t>
            </w:r>
          </w:p>
        </w:tc>
        <w:tc>
          <w:tcPr>
            <w:tcW w:w="1017" w:type="dxa"/>
            <w:tcBorders>
              <w:right w:val="single" w:sz="24" w:space="0" w:color="auto"/>
            </w:tcBorders>
          </w:tcPr>
          <w:p w14:paraId="5557DCE0" w14:textId="77777777" w:rsidR="00421C00" w:rsidRDefault="00421C00" w:rsidP="00176B0E">
            <w:pPr>
              <w:jc w:val="center"/>
            </w:pPr>
            <w:r>
              <w:t>0.10</w:t>
            </w:r>
          </w:p>
        </w:tc>
      </w:tr>
      <w:tr w:rsidR="00421C00" w14:paraId="05E1798D" w14:textId="77777777" w:rsidTr="00176B0E">
        <w:trPr>
          <w:jc w:val="center"/>
        </w:trPr>
        <w:tc>
          <w:tcPr>
            <w:tcW w:w="1098" w:type="dxa"/>
            <w:tcBorders>
              <w:left w:val="single" w:sz="24" w:space="0" w:color="auto"/>
              <w:bottom w:val="single" w:sz="4" w:space="0" w:color="auto"/>
            </w:tcBorders>
          </w:tcPr>
          <w:p w14:paraId="640A75D4" w14:textId="77777777" w:rsidR="00421C00" w:rsidRDefault="00421C00" w:rsidP="00176B0E">
            <w:pPr>
              <w:jc w:val="center"/>
            </w:pPr>
            <w:r>
              <w:t>30</w:t>
            </w:r>
          </w:p>
        </w:tc>
        <w:tc>
          <w:tcPr>
            <w:tcW w:w="1170" w:type="dxa"/>
            <w:tcBorders>
              <w:bottom w:val="single" w:sz="4" w:space="0" w:color="auto"/>
            </w:tcBorders>
          </w:tcPr>
          <w:p w14:paraId="00573A75" w14:textId="77777777" w:rsidR="00421C00" w:rsidRDefault="00421C00" w:rsidP="00176B0E">
            <w:pPr>
              <w:ind w:left="-147" w:right="281"/>
              <w:jc w:val="right"/>
            </w:pPr>
            <w:r>
              <w:t>12</w:t>
            </w:r>
          </w:p>
        </w:tc>
        <w:tc>
          <w:tcPr>
            <w:tcW w:w="1049" w:type="dxa"/>
            <w:tcBorders>
              <w:bottom w:val="single" w:sz="4" w:space="0" w:color="auto"/>
            </w:tcBorders>
          </w:tcPr>
          <w:p w14:paraId="2D6A5852" w14:textId="77777777" w:rsidR="00421C00" w:rsidRDefault="00421C00" w:rsidP="00176B0E">
            <w:pPr>
              <w:jc w:val="center"/>
            </w:pPr>
            <w:r>
              <w:t>0.15</w:t>
            </w:r>
          </w:p>
        </w:tc>
        <w:tc>
          <w:tcPr>
            <w:tcW w:w="992" w:type="dxa"/>
            <w:tcBorders>
              <w:bottom w:val="single" w:sz="4" w:space="0" w:color="auto"/>
            </w:tcBorders>
          </w:tcPr>
          <w:p w14:paraId="63CB1602" w14:textId="77777777" w:rsidR="00421C00" w:rsidRDefault="00421C00" w:rsidP="00176B0E">
            <w:pPr>
              <w:jc w:val="center"/>
            </w:pPr>
            <w:r>
              <w:t>0.14</w:t>
            </w:r>
          </w:p>
        </w:tc>
        <w:tc>
          <w:tcPr>
            <w:tcW w:w="1030" w:type="dxa"/>
            <w:tcBorders>
              <w:bottom w:val="single" w:sz="4" w:space="0" w:color="auto"/>
            </w:tcBorders>
          </w:tcPr>
          <w:p w14:paraId="01183940" w14:textId="77777777" w:rsidR="00421C00" w:rsidRDefault="00421C00" w:rsidP="00176B0E">
            <w:pPr>
              <w:jc w:val="center"/>
            </w:pPr>
            <w:r>
              <w:t>0.12</w:t>
            </w:r>
          </w:p>
        </w:tc>
        <w:tc>
          <w:tcPr>
            <w:tcW w:w="1017" w:type="dxa"/>
            <w:tcBorders>
              <w:bottom w:val="single" w:sz="4" w:space="0" w:color="auto"/>
              <w:right w:val="single" w:sz="24" w:space="0" w:color="auto"/>
            </w:tcBorders>
          </w:tcPr>
          <w:p w14:paraId="1958FCA8" w14:textId="77777777" w:rsidR="00421C00" w:rsidRDefault="00421C00" w:rsidP="00176B0E">
            <w:pPr>
              <w:jc w:val="center"/>
            </w:pPr>
            <w:r>
              <w:t>0.09</w:t>
            </w:r>
          </w:p>
        </w:tc>
      </w:tr>
      <w:tr w:rsidR="00421C00" w14:paraId="3C19C7FA" w14:textId="77777777" w:rsidTr="00176B0E">
        <w:trPr>
          <w:jc w:val="center"/>
        </w:trPr>
        <w:tc>
          <w:tcPr>
            <w:tcW w:w="1098" w:type="dxa"/>
            <w:tcBorders>
              <w:left w:val="single" w:sz="24" w:space="0" w:color="auto"/>
              <w:bottom w:val="single" w:sz="24" w:space="0" w:color="auto"/>
            </w:tcBorders>
          </w:tcPr>
          <w:p w14:paraId="3600BDE6" w14:textId="77777777" w:rsidR="00421C00" w:rsidRDefault="00421C00" w:rsidP="00176B0E">
            <w:pPr>
              <w:jc w:val="center"/>
            </w:pPr>
            <w:r>
              <w:t>30</w:t>
            </w:r>
          </w:p>
        </w:tc>
        <w:tc>
          <w:tcPr>
            <w:tcW w:w="1170" w:type="dxa"/>
            <w:tcBorders>
              <w:bottom w:val="single" w:sz="24" w:space="0" w:color="auto"/>
            </w:tcBorders>
          </w:tcPr>
          <w:p w14:paraId="5581EE11" w14:textId="77777777" w:rsidR="00421C00" w:rsidRDefault="00421C00" w:rsidP="00176B0E">
            <w:pPr>
              <w:ind w:left="-147" w:right="281"/>
              <w:jc w:val="right"/>
            </w:pPr>
            <w:r>
              <w:t>24</w:t>
            </w:r>
          </w:p>
        </w:tc>
        <w:tc>
          <w:tcPr>
            <w:tcW w:w="1049" w:type="dxa"/>
            <w:tcBorders>
              <w:bottom w:val="single" w:sz="24" w:space="0" w:color="auto"/>
            </w:tcBorders>
          </w:tcPr>
          <w:p w14:paraId="7496EBAC" w14:textId="77777777" w:rsidR="00421C00" w:rsidRDefault="00421C00" w:rsidP="00176B0E">
            <w:pPr>
              <w:jc w:val="center"/>
            </w:pPr>
            <w:r>
              <w:t>0.14</w:t>
            </w:r>
          </w:p>
        </w:tc>
        <w:tc>
          <w:tcPr>
            <w:tcW w:w="992" w:type="dxa"/>
            <w:tcBorders>
              <w:bottom w:val="single" w:sz="24" w:space="0" w:color="auto"/>
            </w:tcBorders>
          </w:tcPr>
          <w:p w14:paraId="5CDC1C18" w14:textId="77777777" w:rsidR="00421C00" w:rsidRDefault="00421C00" w:rsidP="00176B0E">
            <w:pPr>
              <w:jc w:val="center"/>
            </w:pPr>
            <w:r>
              <w:t>0.21</w:t>
            </w:r>
          </w:p>
        </w:tc>
        <w:tc>
          <w:tcPr>
            <w:tcW w:w="1030" w:type="dxa"/>
            <w:tcBorders>
              <w:bottom w:val="single" w:sz="24" w:space="0" w:color="auto"/>
            </w:tcBorders>
          </w:tcPr>
          <w:p w14:paraId="032EB33E" w14:textId="77777777" w:rsidR="00421C00" w:rsidRDefault="00421C00" w:rsidP="00176B0E">
            <w:pPr>
              <w:jc w:val="center"/>
            </w:pPr>
            <w:r>
              <w:t>0.17</w:t>
            </w:r>
          </w:p>
        </w:tc>
        <w:tc>
          <w:tcPr>
            <w:tcW w:w="1017" w:type="dxa"/>
            <w:tcBorders>
              <w:bottom w:val="single" w:sz="24" w:space="0" w:color="auto"/>
              <w:right w:val="single" w:sz="24" w:space="0" w:color="auto"/>
            </w:tcBorders>
          </w:tcPr>
          <w:p w14:paraId="319F01EE" w14:textId="77777777" w:rsidR="00421C00" w:rsidRDefault="00421C00" w:rsidP="00176B0E">
            <w:pPr>
              <w:jc w:val="center"/>
            </w:pPr>
            <w:r>
              <w:t>0.11</w:t>
            </w:r>
          </w:p>
        </w:tc>
      </w:tr>
      <w:tr w:rsidR="00421C00" w14:paraId="4BA620D6" w14:textId="77777777" w:rsidTr="00176B0E">
        <w:trPr>
          <w:jc w:val="center"/>
        </w:trPr>
        <w:tc>
          <w:tcPr>
            <w:tcW w:w="2268" w:type="dxa"/>
            <w:gridSpan w:val="2"/>
            <w:tcBorders>
              <w:top w:val="single" w:sz="24" w:space="0" w:color="auto"/>
              <w:left w:val="single" w:sz="24" w:space="0" w:color="auto"/>
              <w:bottom w:val="single" w:sz="24" w:space="0" w:color="auto"/>
            </w:tcBorders>
          </w:tcPr>
          <w:p w14:paraId="44199B5C" w14:textId="77777777" w:rsidR="00421C00" w:rsidRDefault="00421C00" w:rsidP="00176B0E">
            <w:pPr>
              <w:ind w:left="-147" w:right="281"/>
              <w:jc w:val="right"/>
            </w:pPr>
            <w:r>
              <w:t>All eight cases</w:t>
            </w:r>
          </w:p>
        </w:tc>
        <w:tc>
          <w:tcPr>
            <w:tcW w:w="1049" w:type="dxa"/>
            <w:tcBorders>
              <w:top w:val="single" w:sz="24" w:space="0" w:color="auto"/>
              <w:bottom w:val="single" w:sz="24" w:space="0" w:color="auto"/>
            </w:tcBorders>
          </w:tcPr>
          <w:p w14:paraId="2569F496" w14:textId="77777777" w:rsidR="00421C00" w:rsidRDefault="00421C00" w:rsidP="00176B0E">
            <w:pPr>
              <w:jc w:val="center"/>
            </w:pPr>
            <w:r>
              <w:t>0.13</w:t>
            </w:r>
          </w:p>
        </w:tc>
        <w:tc>
          <w:tcPr>
            <w:tcW w:w="992" w:type="dxa"/>
            <w:tcBorders>
              <w:top w:val="single" w:sz="24" w:space="0" w:color="auto"/>
              <w:bottom w:val="single" w:sz="24" w:space="0" w:color="auto"/>
            </w:tcBorders>
          </w:tcPr>
          <w:p w14:paraId="6CD8E200" w14:textId="77777777" w:rsidR="00421C00" w:rsidRDefault="00421C00" w:rsidP="00176B0E">
            <w:pPr>
              <w:jc w:val="center"/>
            </w:pPr>
            <w:r>
              <w:t>0.16</w:t>
            </w:r>
          </w:p>
        </w:tc>
        <w:tc>
          <w:tcPr>
            <w:tcW w:w="1030" w:type="dxa"/>
            <w:tcBorders>
              <w:top w:val="single" w:sz="24" w:space="0" w:color="auto"/>
              <w:bottom w:val="single" w:sz="24" w:space="0" w:color="auto"/>
            </w:tcBorders>
          </w:tcPr>
          <w:p w14:paraId="57630D17" w14:textId="77777777" w:rsidR="00421C00" w:rsidRDefault="00421C00" w:rsidP="00176B0E">
            <w:pPr>
              <w:jc w:val="center"/>
            </w:pPr>
            <w:r>
              <w:t>0.14</w:t>
            </w:r>
          </w:p>
        </w:tc>
        <w:tc>
          <w:tcPr>
            <w:tcW w:w="1017" w:type="dxa"/>
            <w:tcBorders>
              <w:top w:val="single" w:sz="24" w:space="0" w:color="auto"/>
              <w:bottom w:val="single" w:sz="24" w:space="0" w:color="auto"/>
              <w:right w:val="single" w:sz="24" w:space="0" w:color="auto"/>
            </w:tcBorders>
          </w:tcPr>
          <w:p w14:paraId="0DFA0533" w14:textId="77777777" w:rsidR="00421C00" w:rsidRDefault="00421C00" w:rsidP="00176B0E">
            <w:pPr>
              <w:jc w:val="center"/>
            </w:pPr>
            <w:r>
              <w:t>0.10</w:t>
            </w:r>
          </w:p>
        </w:tc>
      </w:tr>
    </w:tbl>
    <w:p w14:paraId="2E3BBA31" w14:textId="77777777" w:rsidR="00421C00" w:rsidRDefault="00421C00" w:rsidP="00421C00"/>
    <w:p w14:paraId="260C7534" w14:textId="013E9DE0" w:rsidR="00020529" w:rsidRDefault="002B0EA0" w:rsidP="00AE303A">
      <w:pPr>
        <w:spacing w:before="240"/>
        <w:rPr>
          <w:rFonts w:ascii="Times New Roman" w:hAnsi="Times New Roman" w:cs="Times New Roman"/>
        </w:rPr>
      </w:pPr>
      <w:r>
        <w:rPr>
          <w:rFonts w:ascii="Times New Roman" w:hAnsi="Times New Roman" w:cs="Times New Roman"/>
        </w:rPr>
        <w:t xml:space="preserve">As </w:t>
      </w:r>
      <w:r w:rsidR="002D2D1B">
        <w:rPr>
          <w:rFonts w:ascii="Times New Roman" w:hAnsi="Times New Roman" w:cs="Times New Roman"/>
        </w:rPr>
        <w:t>discussed</w:t>
      </w:r>
      <w:r>
        <w:rPr>
          <w:rFonts w:ascii="Times New Roman" w:hAnsi="Times New Roman" w:cs="Times New Roman"/>
        </w:rPr>
        <w:t xml:space="preserve"> above, if accuracy of Type I error rates were the only consideration in the selection of a test, then SEAKENA would be the preferred test overall.  </w:t>
      </w:r>
      <w:r w:rsidR="00185CD3">
        <w:rPr>
          <w:rFonts w:ascii="Times New Roman" w:hAnsi="Times New Roman" w:cs="Times New Roman"/>
        </w:rPr>
        <w:t>But, if the exploratory features of WRTDS are of interest to the user (representation of changing slopes of the trend over time, or differences between trends in concentration versus trends in flux) then WRTDS in conjunction with the WBT is a preferable approach.</w:t>
      </w:r>
    </w:p>
    <w:p w14:paraId="5D5D8843" w14:textId="6A8000BF" w:rsidR="00185CD3" w:rsidRPr="00185CD3" w:rsidRDefault="00757B6C" w:rsidP="00AE303A">
      <w:pPr>
        <w:spacing w:before="240"/>
        <w:rPr>
          <w:rFonts w:ascii="Times New Roman" w:hAnsi="Times New Roman" w:cs="Times New Roman"/>
          <w:b/>
        </w:rPr>
      </w:pPr>
      <w:r>
        <w:rPr>
          <w:rFonts w:ascii="Times New Roman" w:hAnsi="Times New Roman" w:cs="Times New Roman"/>
          <w:b/>
        </w:rPr>
        <w:t>5.</w:t>
      </w:r>
      <w:r w:rsidR="005065D5">
        <w:rPr>
          <w:rFonts w:ascii="Times New Roman" w:hAnsi="Times New Roman" w:cs="Times New Roman"/>
          <w:b/>
        </w:rPr>
        <w:t>3</w:t>
      </w:r>
      <w:r>
        <w:rPr>
          <w:rFonts w:ascii="Times New Roman" w:hAnsi="Times New Roman" w:cs="Times New Roman"/>
          <w:b/>
        </w:rPr>
        <w:t xml:space="preserve"> </w:t>
      </w:r>
      <w:r w:rsidR="005065D5">
        <w:rPr>
          <w:rFonts w:ascii="Times New Roman" w:hAnsi="Times New Roman" w:cs="Times New Roman"/>
          <w:b/>
        </w:rPr>
        <w:t>Monte Carlo experiment to consider</w:t>
      </w:r>
      <w:r w:rsidR="00185CD3" w:rsidRPr="00185CD3">
        <w:rPr>
          <w:rFonts w:ascii="Times New Roman" w:hAnsi="Times New Roman" w:cs="Times New Roman"/>
          <w:b/>
        </w:rPr>
        <w:t xml:space="preserve"> censored sampling</w:t>
      </w:r>
    </w:p>
    <w:p w14:paraId="64526E2A" w14:textId="7F2F3302" w:rsidR="00186715" w:rsidRDefault="00186715" w:rsidP="00AE303A">
      <w:pPr>
        <w:spacing w:before="240"/>
        <w:rPr>
          <w:rFonts w:ascii="Times New Roman" w:hAnsi="Times New Roman" w:cs="Times New Roman"/>
        </w:rPr>
      </w:pPr>
      <w:r>
        <w:rPr>
          <w:rFonts w:ascii="Times New Roman" w:hAnsi="Times New Roman" w:cs="Times New Roman"/>
        </w:rPr>
        <w:t>One additional Monte Carlo experiment was conducted to determine if the W</w:t>
      </w:r>
      <w:r w:rsidR="00185CD3">
        <w:rPr>
          <w:rFonts w:ascii="Times New Roman" w:hAnsi="Times New Roman" w:cs="Times New Roman"/>
        </w:rPr>
        <w:t>BT</w:t>
      </w:r>
      <w:r>
        <w:rPr>
          <w:rFonts w:ascii="Times New Roman" w:hAnsi="Times New Roman" w:cs="Times New Roman"/>
        </w:rPr>
        <w:t xml:space="preserve"> </w:t>
      </w:r>
      <w:r w:rsidR="00185CD3">
        <w:rPr>
          <w:rFonts w:ascii="Times New Roman" w:hAnsi="Times New Roman" w:cs="Times New Roman"/>
        </w:rPr>
        <w:t>is</w:t>
      </w:r>
      <w:r>
        <w:rPr>
          <w:rFonts w:ascii="Times New Roman" w:hAnsi="Times New Roman" w:cs="Times New Roman"/>
        </w:rPr>
        <w:t xml:space="preserve"> robust in the presence of censoring (</w:t>
      </w:r>
      <w:r w:rsidR="00185CD3">
        <w:rPr>
          <w:rFonts w:ascii="Times New Roman" w:hAnsi="Times New Roman" w:cs="Times New Roman"/>
        </w:rPr>
        <w:t xml:space="preserve">i.e. </w:t>
      </w:r>
      <w:r>
        <w:rPr>
          <w:rFonts w:ascii="Times New Roman" w:hAnsi="Times New Roman" w:cs="Times New Roman"/>
        </w:rPr>
        <w:t xml:space="preserve">where sample values are reported as less than some </w:t>
      </w:r>
      <w:r w:rsidR="002603DF">
        <w:rPr>
          <w:rFonts w:ascii="Times New Roman" w:hAnsi="Times New Roman" w:cs="Times New Roman"/>
        </w:rPr>
        <w:t xml:space="preserve">analytical </w:t>
      </w:r>
      <w:r>
        <w:rPr>
          <w:rFonts w:ascii="Times New Roman" w:hAnsi="Times New Roman" w:cs="Times New Roman"/>
        </w:rPr>
        <w:t>limit).  The Monte Carlo simulation was run using the MAUM case, with a sampling frequency of 12 samples per year for 20 years.  The test was run 500 times using reporting limits that would result in</w:t>
      </w:r>
      <w:r w:rsidR="002603DF">
        <w:rPr>
          <w:rFonts w:ascii="Times New Roman" w:hAnsi="Times New Roman" w:cs="Times New Roman"/>
        </w:rPr>
        <w:t xml:space="preserve"> an average of</w:t>
      </w:r>
      <w:r>
        <w:rPr>
          <w:rFonts w:ascii="Times New Roman" w:hAnsi="Times New Roman" w:cs="Times New Roman"/>
        </w:rPr>
        <w:t xml:space="preserve"> 5%, 10%, 25%, and 50% </w:t>
      </w:r>
      <w:r w:rsidR="002603DF">
        <w:rPr>
          <w:rFonts w:ascii="Times New Roman" w:hAnsi="Times New Roman" w:cs="Times New Roman"/>
        </w:rPr>
        <w:t xml:space="preserve">of the values as </w:t>
      </w:r>
      <w:r>
        <w:rPr>
          <w:rFonts w:ascii="Times New Roman" w:hAnsi="Times New Roman" w:cs="Times New Roman"/>
        </w:rPr>
        <w:t>censor</w:t>
      </w:r>
      <w:r w:rsidR="002603DF">
        <w:rPr>
          <w:rFonts w:ascii="Times New Roman" w:hAnsi="Times New Roman" w:cs="Times New Roman"/>
        </w:rPr>
        <w:t>ed</w:t>
      </w:r>
      <w:r>
        <w:rPr>
          <w:rFonts w:ascii="Times New Roman" w:hAnsi="Times New Roman" w:cs="Times New Roman"/>
        </w:rPr>
        <w:t xml:space="preserve"> as well as </w:t>
      </w:r>
      <w:r w:rsidR="00185CD3">
        <w:rPr>
          <w:rFonts w:ascii="Times New Roman" w:hAnsi="Times New Roman" w:cs="Times New Roman"/>
        </w:rPr>
        <w:t xml:space="preserve">a </w:t>
      </w:r>
      <w:r w:rsidR="002603DF">
        <w:rPr>
          <w:rFonts w:ascii="Times New Roman" w:hAnsi="Times New Roman" w:cs="Times New Roman"/>
        </w:rPr>
        <w:t xml:space="preserve">control </w:t>
      </w:r>
      <w:r w:rsidR="00185CD3">
        <w:rPr>
          <w:rFonts w:ascii="Times New Roman" w:hAnsi="Times New Roman" w:cs="Times New Roman"/>
        </w:rPr>
        <w:t xml:space="preserve">run </w:t>
      </w:r>
      <w:r w:rsidR="002603DF">
        <w:rPr>
          <w:rFonts w:ascii="Times New Roman" w:hAnsi="Times New Roman" w:cs="Times New Roman"/>
        </w:rPr>
        <w:t xml:space="preserve">that </w:t>
      </w:r>
      <w:r w:rsidR="00185CD3">
        <w:rPr>
          <w:rFonts w:ascii="Times New Roman" w:hAnsi="Times New Roman" w:cs="Times New Roman"/>
        </w:rPr>
        <w:t>has</w:t>
      </w:r>
      <w:r>
        <w:rPr>
          <w:rFonts w:ascii="Times New Roman" w:hAnsi="Times New Roman" w:cs="Times New Roman"/>
        </w:rPr>
        <w:t xml:space="preserve"> no censoring.  The</w:t>
      </w:r>
      <w:r w:rsidR="002603DF">
        <w:rPr>
          <w:rFonts w:ascii="Times New Roman" w:hAnsi="Times New Roman" w:cs="Times New Roman"/>
        </w:rPr>
        <w:t xml:space="preserve"> WBT estimated p-</w:t>
      </w:r>
      <w:r w:rsidR="00185CD3">
        <w:rPr>
          <w:rFonts w:ascii="Times New Roman" w:hAnsi="Times New Roman" w:cs="Times New Roman"/>
        </w:rPr>
        <w:t>value for the</w:t>
      </w:r>
      <w:r>
        <w:rPr>
          <w:rFonts w:ascii="Times New Roman" w:hAnsi="Times New Roman" w:cs="Times New Roman"/>
        </w:rPr>
        <w:t xml:space="preserve"> no censoring</w:t>
      </w:r>
      <w:r w:rsidR="002603DF">
        <w:rPr>
          <w:rFonts w:ascii="Times New Roman" w:hAnsi="Times New Roman" w:cs="Times New Roman"/>
        </w:rPr>
        <w:t xml:space="preserve"> case</w:t>
      </w:r>
      <w:r>
        <w:rPr>
          <w:rFonts w:ascii="Times New Roman" w:hAnsi="Times New Roman" w:cs="Times New Roman"/>
        </w:rPr>
        <w:t xml:space="preserve"> was 0.132.  For the four censoring levels considered</w:t>
      </w:r>
      <w:r w:rsidR="00185CD3">
        <w:rPr>
          <w:rFonts w:ascii="Times New Roman" w:hAnsi="Times New Roman" w:cs="Times New Roman"/>
        </w:rPr>
        <w:t>,</w:t>
      </w:r>
      <w:r>
        <w:rPr>
          <w:rFonts w:ascii="Times New Roman" w:hAnsi="Times New Roman" w:cs="Times New Roman"/>
        </w:rPr>
        <w:t xml:space="preserve"> the </w:t>
      </w:r>
      <w:r w:rsidR="002603DF">
        <w:rPr>
          <w:rFonts w:ascii="Times New Roman" w:hAnsi="Times New Roman" w:cs="Times New Roman"/>
        </w:rPr>
        <w:t xml:space="preserve">WBT estimated p-values </w:t>
      </w:r>
      <w:r>
        <w:rPr>
          <w:rFonts w:ascii="Times New Roman" w:hAnsi="Times New Roman" w:cs="Times New Roman"/>
        </w:rPr>
        <w:t>were 0.135, 0.131, 0.130, and 0.134</w:t>
      </w:r>
      <w:r w:rsidR="002603DF">
        <w:rPr>
          <w:rFonts w:ascii="Times New Roman" w:hAnsi="Times New Roman" w:cs="Times New Roman"/>
        </w:rPr>
        <w:t>, respectively</w:t>
      </w:r>
      <w:r>
        <w:rPr>
          <w:rFonts w:ascii="Times New Roman" w:hAnsi="Times New Roman" w:cs="Times New Roman"/>
        </w:rPr>
        <w:t xml:space="preserve">.  </w:t>
      </w:r>
      <w:r w:rsidR="001231DD">
        <w:rPr>
          <w:rFonts w:ascii="Times New Roman" w:hAnsi="Times New Roman" w:cs="Times New Roman"/>
        </w:rPr>
        <w:t>T</w:t>
      </w:r>
      <w:r>
        <w:rPr>
          <w:rFonts w:ascii="Times New Roman" w:hAnsi="Times New Roman" w:cs="Times New Roman"/>
        </w:rPr>
        <w:t>he differences</w:t>
      </w:r>
      <w:r w:rsidR="001231DD">
        <w:rPr>
          <w:rFonts w:ascii="Times New Roman" w:hAnsi="Times New Roman" w:cs="Times New Roman"/>
        </w:rPr>
        <w:t xml:space="preserve"> across</w:t>
      </w:r>
      <w:r>
        <w:rPr>
          <w:rFonts w:ascii="Times New Roman" w:hAnsi="Times New Roman" w:cs="Times New Roman"/>
        </w:rPr>
        <w:t xml:space="preserve"> </w:t>
      </w:r>
      <w:r w:rsidR="001231DD">
        <w:rPr>
          <w:rFonts w:ascii="Times New Roman" w:hAnsi="Times New Roman" w:cs="Times New Roman"/>
        </w:rPr>
        <w:t xml:space="preserve">censoring levels </w:t>
      </w:r>
      <w:r>
        <w:rPr>
          <w:rFonts w:ascii="Times New Roman" w:hAnsi="Times New Roman" w:cs="Times New Roman"/>
        </w:rPr>
        <w:t xml:space="preserve">are not </w:t>
      </w:r>
      <w:r w:rsidR="001231DD">
        <w:rPr>
          <w:rFonts w:ascii="Times New Roman" w:hAnsi="Times New Roman" w:cs="Times New Roman"/>
        </w:rPr>
        <w:t>substantial</w:t>
      </w:r>
      <w:r>
        <w:rPr>
          <w:rFonts w:ascii="Times New Roman" w:hAnsi="Times New Roman" w:cs="Times New Roman"/>
        </w:rPr>
        <w:t xml:space="preserve">.  </w:t>
      </w:r>
      <w:r w:rsidR="001231DD">
        <w:rPr>
          <w:rFonts w:ascii="Times New Roman" w:hAnsi="Times New Roman" w:cs="Times New Roman"/>
        </w:rPr>
        <w:t>Therefore, o</w:t>
      </w:r>
      <w:r>
        <w:rPr>
          <w:rFonts w:ascii="Times New Roman" w:hAnsi="Times New Roman" w:cs="Times New Roman"/>
        </w:rPr>
        <w:t>ne can conclude that the method is quite robust (in terms of Type I error</w:t>
      </w:r>
      <w:r w:rsidR="002603DF">
        <w:rPr>
          <w:rFonts w:ascii="Times New Roman" w:hAnsi="Times New Roman" w:cs="Times New Roman"/>
        </w:rPr>
        <w:t xml:space="preserve"> probability</w:t>
      </w:r>
      <w:r>
        <w:rPr>
          <w:rFonts w:ascii="Times New Roman" w:hAnsi="Times New Roman" w:cs="Times New Roman"/>
        </w:rPr>
        <w:t xml:space="preserve">) against even large amounts of </w:t>
      </w:r>
      <w:r w:rsidR="00AD2844">
        <w:rPr>
          <w:rFonts w:ascii="Times New Roman" w:hAnsi="Times New Roman" w:cs="Times New Roman"/>
        </w:rPr>
        <w:t>censoring</w:t>
      </w:r>
      <w:r>
        <w:rPr>
          <w:rFonts w:ascii="Times New Roman" w:hAnsi="Times New Roman" w:cs="Times New Roman"/>
        </w:rPr>
        <w:t xml:space="preserve">.  This suggests that the WBT is appropriate for use with censored data, at least to the 50% censoring </w:t>
      </w:r>
      <w:r w:rsidR="001231DD">
        <w:rPr>
          <w:rFonts w:ascii="Times New Roman" w:hAnsi="Times New Roman" w:cs="Times New Roman"/>
        </w:rPr>
        <w:t xml:space="preserve">level </w:t>
      </w:r>
      <w:r>
        <w:rPr>
          <w:rFonts w:ascii="Times New Roman" w:hAnsi="Times New Roman" w:cs="Times New Roman"/>
        </w:rPr>
        <w:t>and sample sizes of 240 or more observations.</w:t>
      </w:r>
    </w:p>
    <w:p w14:paraId="40AAAB96" w14:textId="77777777" w:rsidR="005065D5" w:rsidRDefault="005065D5" w:rsidP="00421C00">
      <w:pPr>
        <w:keepNext/>
        <w:spacing w:before="240"/>
        <w:rPr>
          <w:rFonts w:ascii="Times New Roman" w:hAnsi="Times New Roman" w:cs="Times New Roman"/>
          <w:b/>
          <w:noProof/>
          <w:lang w:eastAsia="en-US"/>
        </w:rPr>
      </w:pPr>
      <w:r>
        <w:rPr>
          <w:rFonts w:ascii="Times New Roman" w:hAnsi="Times New Roman" w:cs="Times New Roman"/>
          <w:b/>
          <w:noProof/>
          <w:lang w:eastAsia="en-US"/>
        </w:rPr>
        <w:t>6 Considerations regarding the presentation of uncertainty information from the WBT</w:t>
      </w:r>
    </w:p>
    <w:p w14:paraId="10055CCC" w14:textId="134618A6" w:rsidR="005065D5" w:rsidRPr="005065D5" w:rsidRDefault="005065D5" w:rsidP="00421C00">
      <w:pPr>
        <w:keepNext/>
        <w:spacing w:before="240"/>
        <w:rPr>
          <w:rFonts w:ascii="Times New Roman" w:hAnsi="Times New Roman" w:cs="Times New Roman"/>
          <w:noProof/>
          <w:lang w:eastAsia="en-US"/>
        </w:rPr>
      </w:pPr>
      <w:r>
        <w:rPr>
          <w:rFonts w:ascii="Times New Roman" w:hAnsi="Times New Roman" w:cs="Times New Roman"/>
          <w:noProof/>
          <w:lang w:eastAsia="en-US"/>
        </w:rPr>
        <w:t>There are a number of decisions for the analyst to make regarding how the results information might be presented.  These include consideration of the tradeoff between repeatability of results and the choice of numbers of replicates run, the use of graphical representation of the confidence region around the trend line, and the presentation of the distribution of bootstrap replicate outcomes to evaluate the probability of the true trend exceeding some selected magnitude (other than a magnitude of zero).</w:t>
      </w:r>
    </w:p>
    <w:p w14:paraId="3A9DE272" w14:textId="032C6137" w:rsidR="00421C00" w:rsidRPr="00185CD3" w:rsidRDefault="00757B6C" w:rsidP="00421C00">
      <w:pPr>
        <w:keepNext/>
        <w:spacing w:before="240"/>
        <w:rPr>
          <w:rFonts w:ascii="Times New Roman" w:hAnsi="Times New Roman" w:cs="Times New Roman"/>
          <w:b/>
          <w:noProof/>
          <w:lang w:eastAsia="en-US"/>
        </w:rPr>
      </w:pPr>
      <w:r>
        <w:rPr>
          <w:rFonts w:ascii="Times New Roman" w:hAnsi="Times New Roman" w:cs="Times New Roman"/>
          <w:b/>
          <w:noProof/>
          <w:lang w:eastAsia="en-US"/>
        </w:rPr>
        <w:t xml:space="preserve"> </w:t>
      </w:r>
      <w:r w:rsidR="005065D5">
        <w:rPr>
          <w:rFonts w:ascii="Times New Roman" w:hAnsi="Times New Roman" w:cs="Times New Roman"/>
          <w:b/>
          <w:noProof/>
          <w:lang w:eastAsia="en-US"/>
        </w:rPr>
        <w:t xml:space="preserve">6.1 </w:t>
      </w:r>
      <w:r w:rsidR="00186715" w:rsidRPr="00185CD3">
        <w:rPr>
          <w:rFonts w:ascii="Times New Roman" w:hAnsi="Times New Roman" w:cs="Times New Roman"/>
          <w:b/>
          <w:noProof/>
          <w:lang w:eastAsia="en-US"/>
        </w:rPr>
        <w:t>Variability of the bootstrap confidence intervals</w:t>
      </w:r>
    </w:p>
    <w:p w14:paraId="5ACABDDC" w14:textId="0658A781" w:rsidR="00186715" w:rsidRDefault="006F3373" w:rsidP="00421C00">
      <w:pPr>
        <w:keepNext/>
        <w:spacing w:before="240"/>
        <w:rPr>
          <w:rFonts w:ascii="Times New Roman" w:hAnsi="Times New Roman" w:cs="Times New Roman"/>
          <w:noProof/>
          <w:lang w:eastAsia="en-US"/>
        </w:rPr>
      </w:pPr>
      <w:r>
        <w:rPr>
          <w:rFonts w:ascii="Times New Roman" w:hAnsi="Times New Roman" w:cs="Times New Roman"/>
          <w:noProof/>
          <w:lang w:eastAsia="en-US"/>
        </w:rPr>
        <w:t>A</w:t>
      </w:r>
      <w:r w:rsidR="00186715">
        <w:rPr>
          <w:rFonts w:ascii="Times New Roman" w:hAnsi="Times New Roman" w:cs="Times New Roman"/>
          <w:noProof/>
          <w:lang w:eastAsia="en-US"/>
        </w:rPr>
        <w:t xml:space="preserve"> bootstrap approach to determining significance levels or confidence intervals </w:t>
      </w:r>
      <w:r>
        <w:rPr>
          <w:rFonts w:ascii="Times New Roman" w:hAnsi="Times New Roman" w:cs="Times New Roman"/>
          <w:noProof/>
          <w:lang w:eastAsia="en-US"/>
        </w:rPr>
        <w:t>will not yield results that are</w:t>
      </w:r>
      <w:r w:rsidR="00186715">
        <w:rPr>
          <w:rFonts w:ascii="Times New Roman" w:hAnsi="Times New Roman" w:cs="Times New Roman"/>
          <w:noProof/>
          <w:lang w:eastAsia="en-US"/>
        </w:rPr>
        <w:t xml:space="preserve"> perfectly repeatable</w:t>
      </w:r>
      <w:r>
        <w:rPr>
          <w:rFonts w:ascii="Times New Roman" w:hAnsi="Times New Roman" w:cs="Times New Roman"/>
          <w:noProof/>
          <w:lang w:eastAsia="en-US"/>
        </w:rPr>
        <w:t xml:space="preserve"> b</w:t>
      </w:r>
      <w:r w:rsidR="00186715">
        <w:rPr>
          <w:rFonts w:ascii="Times New Roman" w:hAnsi="Times New Roman" w:cs="Times New Roman"/>
          <w:noProof/>
          <w:lang w:eastAsia="en-US"/>
        </w:rPr>
        <w:t xml:space="preserve">ecause the results are based on </w:t>
      </w:r>
      <w:r w:rsidR="002D2D1B">
        <w:rPr>
          <w:rFonts w:ascii="Times New Roman" w:hAnsi="Times New Roman" w:cs="Times New Roman"/>
          <w:noProof/>
          <w:lang w:eastAsia="en-US"/>
        </w:rPr>
        <w:t>the</w:t>
      </w:r>
      <w:r w:rsidR="00186715">
        <w:rPr>
          <w:rFonts w:ascii="Times New Roman" w:hAnsi="Times New Roman" w:cs="Times New Roman"/>
          <w:noProof/>
          <w:lang w:eastAsia="en-US"/>
        </w:rPr>
        <w:t xml:space="preserve"> us</w:t>
      </w:r>
      <w:r w:rsidR="00185CD3">
        <w:rPr>
          <w:rFonts w:ascii="Times New Roman" w:hAnsi="Times New Roman" w:cs="Times New Roman"/>
          <w:noProof/>
          <w:lang w:eastAsia="en-US"/>
        </w:rPr>
        <w:t>e</w:t>
      </w:r>
      <w:r w:rsidR="00186715">
        <w:rPr>
          <w:rFonts w:ascii="Times New Roman" w:hAnsi="Times New Roman" w:cs="Times New Roman"/>
          <w:noProof/>
          <w:lang w:eastAsia="en-US"/>
        </w:rPr>
        <w:t xml:space="preserve"> of random re-sampling of the data set.  Re-running the WBT will certainly result in differences in confidence intervals on the estimate of trend magnitude, and may, in some cases result in a different conclusion about rejecting the null hypothesis.  This latter problem will typically be restricted to situations in which the computed p-value for the test is very close to </w:t>
      </w:r>
      <w:r w:rsidR="00185CD3">
        <w:rPr>
          <w:rFonts w:ascii="Times New Roman" w:hAnsi="Times New Roman" w:cs="Times New Roman"/>
          <w:noProof/>
          <w:lang w:eastAsia="en-US"/>
        </w:rPr>
        <w:t>0.1</w:t>
      </w:r>
      <w:r w:rsidR="00186715">
        <w:rPr>
          <w:rFonts w:ascii="Times New Roman" w:hAnsi="Times New Roman" w:cs="Times New Roman"/>
          <w:noProof/>
          <w:lang w:eastAsia="en-US"/>
        </w:rPr>
        <w:t xml:space="preserve">.  </w:t>
      </w:r>
      <w:r w:rsidR="005065D5">
        <w:rPr>
          <w:rFonts w:ascii="Times New Roman" w:hAnsi="Times New Roman" w:cs="Times New Roman"/>
          <w:noProof/>
          <w:lang w:eastAsia="en-US"/>
        </w:rPr>
        <w:t>The general concern with the binary nature of the test outcome (reject or fail to reject) that is typical for all NHST procedures, is of even greater concern with a bootstrap procedure because of the potential for successive applications of the test to the same data set to lead to different outcomes.  This problem is one of the motivators for</w:t>
      </w:r>
      <w:r w:rsidR="00185CD3">
        <w:rPr>
          <w:rFonts w:ascii="Times New Roman" w:hAnsi="Times New Roman" w:cs="Times New Roman"/>
          <w:noProof/>
          <w:lang w:eastAsia="en-US"/>
        </w:rPr>
        <w:t xml:space="preserve"> using the likelihood statements</w:t>
      </w:r>
      <w:r w:rsidR="00186715">
        <w:rPr>
          <w:rFonts w:ascii="Times New Roman" w:hAnsi="Times New Roman" w:cs="Times New Roman"/>
          <w:noProof/>
          <w:lang w:eastAsia="en-US"/>
        </w:rPr>
        <w:t xml:space="preserve"> </w:t>
      </w:r>
      <w:r>
        <w:rPr>
          <w:rFonts w:ascii="Times New Roman" w:hAnsi="Times New Roman" w:cs="Times New Roman"/>
          <w:noProof/>
          <w:lang w:eastAsia="en-US"/>
        </w:rPr>
        <w:t>discussed in Section 4</w:t>
      </w:r>
      <w:r w:rsidR="00186715">
        <w:rPr>
          <w:rFonts w:ascii="Times New Roman" w:hAnsi="Times New Roman" w:cs="Times New Roman"/>
          <w:noProof/>
          <w:lang w:eastAsia="en-US"/>
        </w:rPr>
        <w:t xml:space="preserve">.  </w:t>
      </w:r>
      <w:r>
        <w:rPr>
          <w:rFonts w:ascii="Times New Roman" w:hAnsi="Times New Roman" w:cs="Times New Roman"/>
          <w:noProof/>
          <w:lang w:eastAsia="en-US"/>
        </w:rPr>
        <w:t>Expression of the uncertainty results using a likelihood approach</w:t>
      </w:r>
      <w:r w:rsidR="00186715">
        <w:rPr>
          <w:rFonts w:ascii="Times New Roman" w:hAnsi="Times New Roman" w:cs="Times New Roman"/>
          <w:noProof/>
          <w:lang w:eastAsia="en-US"/>
        </w:rPr>
        <w:t xml:space="preserve"> treats the test results </w:t>
      </w:r>
      <w:r w:rsidR="002D2D1B">
        <w:rPr>
          <w:rFonts w:ascii="Times New Roman" w:hAnsi="Times New Roman" w:cs="Times New Roman"/>
          <w:noProof/>
          <w:lang w:eastAsia="en-US"/>
        </w:rPr>
        <w:t xml:space="preserve">more as a continuum of results, </w:t>
      </w:r>
      <w:r w:rsidR="00186715">
        <w:rPr>
          <w:rFonts w:ascii="Times New Roman" w:hAnsi="Times New Roman" w:cs="Times New Roman"/>
          <w:noProof/>
          <w:lang w:eastAsia="en-US"/>
        </w:rPr>
        <w:t xml:space="preserve">ranging from near certainty that </w:t>
      </w:r>
      <w:r>
        <w:rPr>
          <w:rFonts w:ascii="Times New Roman" w:hAnsi="Times New Roman" w:cs="Times New Roman"/>
          <w:noProof/>
          <w:lang w:eastAsia="en-US"/>
        </w:rPr>
        <w:t>th</w:t>
      </w:r>
      <w:r w:rsidR="00326A87">
        <w:rPr>
          <w:rFonts w:ascii="Times New Roman" w:hAnsi="Times New Roman" w:cs="Times New Roman"/>
          <w:noProof/>
          <w:lang w:eastAsia="en-US"/>
        </w:rPr>
        <w:t>e</w:t>
      </w:r>
      <w:r>
        <w:rPr>
          <w:rFonts w:ascii="Times New Roman" w:hAnsi="Times New Roman" w:cs="Times New Roman"/>
          <w:noProof/>
          <w:lang w:eastAsia="en-US"/>
        </w:rPr>
        <w:t>re is a trend</w:t>
      </w:r>
      <w:r w:rsidR="00186715">
        <w:rPr>
          <w:rFonts w:ascii="Times New Roman" w:hAnsi="Times New Roman" w:cs="Times New Roman"/>
          <w:noProof/>
          <w:lang w:eastAsia="en-US"/>
        </w:rPr>
        <w:t xml:space="preserve"> to a conclusion that the likelihood of an upwards trend is virtually equal to the </w:t>
      </w:r>
      <w:r w:rsidR="002D2D1B">
        <w:rPr>
          <w:rFonts w:ascii="Times New Roman" w:hAnsi="Times New Roman" w:cs="Times New Roman"/>
          <w:noProof/>
          <w:lang w:eastAsia="en-US"/>
        </w:rPr>
        <w:t>likelihood of a downwards trend</w:t>
      </w:r>
      <w:r w:rsidR="00186715">
        <w:rPr>
          <w:rFonts w:ascii="Times New Roman" w:hAnsi="Times New Roman" w:cs="Times New Roman"/>
          <w:noProof/>
          <w:lang w:eastAsia="en-US"/>
        </w:rPr>
        <w:t xml:space="preserve">.  </w:t>
      </w:r>
    </w:p>
    <w:p w14:paraId="6A3F10E6" w14:textId="025A931B" w:rsidR="0042442A" w:rsidRDefault="00186715" w:rsidP="00185CD3">
      <w:pPr>
        <w:keepNext/>
        <w:spacing w:before="240"/>
        <w:rPr>
          <w:rFonts w:ascii="Times New Roman" w:hAnsi="Times New Roman" w:cs="Times New Roman"/>
          <w:noProof/>
          <w:lang w:eastAsia="en-US"/>
        </w:rPr>
      </w:pPr>
      <w:r>
        <w:rPr>
          <w:rFonts w:ascii="Times New Roman" w:hAnsi="Times New Roman" w:cs="Times New Roman"/>
          <w:noProof/>
          <w:lang w:eastAsia="en-US"/>
        </w:rPr>
        <w:t xml:space="preserve">The precision with which confidence intervals are determined </w:t>
      </w:r>
      <w:r w:rsidR="005065D5">
        <w:rPr>
          <w:rFonts w:ascii="Times New Roman" w:hAnsi="Times New Roman" w:cs="Times New Roman"/>
          <w:noProof/>
          <w:lang w:eastAsia="en-US"/>
        </w:rPr>
        <w:t>in the WBT</w:t>
      </w:r>
      <w:r>
        <w:rPr>
          <w:rFonts w:ascii="Times New Roman" w:hAnsi="Times New Roman" w:cs="Times New Roman"/>
          <w:noProof/>
          <w:lang w:eastAsia="en-US"/>
        </w:rPr>
        <w:t xml:space="preserve"> </w:t>
      </w:r>
      <w:r w:rsidR="005065D5">
        <w:rPr>
          <w:rFonts w:ascii="Times New Roman" w:hAnsi="Times New Roman" w:cs="Times New Roman"/>
          <w:noProof/>
          <w:lang w:eastAsia="en-US"/>
        </w:rPr>
        <w:t xml:space="preserve">is a function of the number of replicates.  The user faces a </w:t>
      </w:r>
      <w:r>
        <w:rPr>
          <w:rFonts w:ascii="Times New Roman" w:hAnsi="Times New Roman" w:cs="Times New Roman"/>
          <w:noProof/>
          <w:lang w:eastAsia="en-US"/>
        </w:rPr>
        <w:t xml:space="preserve">trade-off between repeatability of results and computational time.  Users of </w:t>
      </w:r>
      <w:r w:rsidR="006F3373">
        <w:rPr>
          <w:rFonts w:ascii="Times New Roman" w:hAnsi="Times New Roman" w:cs="Times New Roman"/>
          <w:noProof/>
          <w:lang w:eastAsia="en-US"/>
        </w:rPr>
        <w:t xml:space="preserve">the WBT </w:t>
      </w:r>
      <w:r>
        <w:rPr>
          <w:rFonts w:ascii="Times New Roman" w:hAnsi="Times New Roman" w:cs="Times New Roman"/>
          <w:noProof/>
          <w:lang w:eastAsia="en-US"/>
        </w:rPr>
        <w:t xml:space="preserve">method are free to establish their own comfort level in establishing </w:t>
      </w:r>
      <w:r w:rsidR="006F3373">
        <w:rPr>
          <w:rFonts w:ascii="Times New Roman" w:hAnsi="Times New Roman" w:cs="Times New Roman"/>
          <w:noProof/>
          <w:lang w:eastAsia="en-US"/>
        </w:rPr>
        <w:t>the</w:t>
      </w:r>
      <w:r w:rsidR="00326A87">
        <w:rPr>
          <w:rFonts w:ascii="Times New Roman" w:hAnsi="Times New Roman" w:cs="Times New Roman"/>
          <w:noProof/>
          <w:lang w:eastAsia="en-US"/>
        </w:rPr>
        <w:t xml:space="preserve"> </w:t>
      </w:r>
      <w:r>
        <w:rPr>
          <w:rFonts w:ascii="Times New Roman" w:hAnsi="Times New Roman" w:cs="Times New Roman"/>
          <w:noProof/>
          <w:lang w:eastAsia="en-US"/>
        </w:rPr>
        <w:t xml:space="preserve">degree of repeatablity desired (recognizing that repeatablity will be less than perfect even with very </w:t>
      </w:r>
      <w:r w:rsidR="00185CD3">
        <w:rPr>
          <w:rFonts w:ascii="Times New Roman" w:hAnsi="Times New Roman" w:cs="Times New Roman"/>
          <w:noProof/>
          <w:lang w:eastAsia="en-US"/>
        </w:rPr>
        <w:t xml:space="preserve">large numbers of </w:t>
      </w:r>
      <w:r w:rsidR="002D2D1B">
        <w:rPr>
          <w:rFonts w:ascii="Times New Roman" w:hAnsi="Times New Roman" w:cs="Times New Roman"/>
          <w:noProof/>
          <w:lang w:eastAsia="en-US"/>
        </w:rPr>
        <w:t>replicates</w:t>
      </w:r>
      <w:r w:rsidR="00185CD3">
        <w:rPr>
          <w:rFonts w:ascii="Times New Roman" w:hAnsi="Times New Roman" w:cs="Times New Roman"/>
          <w:noProof/>
          <w:lang w:eastAsia="en-US"/>
        </w:rPr>
        <w:t xml:space="preserve">).  </w:t>
      </w:r>
      <w:r>
        <w:rPr>
          <w:rFonts w:ascii="Times New Roman" w:hAnsi="Times New Roman" w:cs="Times New Roman"/>
          <w:noProof/>
          <w:lang w:eastAsia="en-US"/>
        </w:rPr>
        <w:t xml:space="preserve">We will use </w:t>
      </w:r>
      <w:r w:rsidR="00185CD3">
        <w:rPr>
          <w:rFonts w:ascii="Times New Roman" w:hAnsi="Times New Roman" w:cs="Times New Roman"/>
          <w:noProof/>
          <w:lang w:eastAsia="en-US"/>
        </w:rPr>
        <w:t>an</w:t>
      </w:r>
      <w:r>
        <w:rPr>
          <w:rFonts w:ascii="Times New Roman" w:hAnsi="Times New Roman" w:cs="Times New Roman"/>
          <w:noProof/>
          <w:lang w:eastAsia="en-US"/>
        </w:rPr>
        <w:t xml:space="preserve"> example cases of </w:t>
      </w:r>
      <w:r w:rsidR="00185CD3">
        <w:rPr>
          <w:rFonts w:ascii="Times New Roman" w:hAnsi="Times New Roman" w:cs="Times New Roman"/>
          <w:noProof/>
          <w:lang w:eastAsia="en-US"/>
        </w:rPr>
        <w:t xml:space="preserve">a </w:t>
      </w:r>
      <w:r>
        <w:rPr>
          <w:rFonts w:ascii="Times New Roman" w:hAnsi="Times New Roman" w:cs="Times New Roman"/>
          <w:noProof/>
          <w:lang w:eastAsia="en-US"/>
        </w:rPr>
        <w:t xml:space="preserve">real data sets to explore the trade-offs.  </w:t>
      </w:r>
      <w:r w:rsidR="00185CD3">
        <w:rPr>
          <w:rFonts w:ascii="Times New Roman" w:hAnsi="Times New Roman" w:cs="Times New Roman"/>
          <w:noProof/>
          <w:lang w:eastAsia="en-US"/>
        </w:rPr>
        <w:t>It uses</w:t>
      </w:r>
      <w:r w:rsidR="0042442A">
        <w:rPr>
          <w:rFonts w:ascii="Times New Roman" w:hAnsi="Times New Roman" w:cs="Times New Roman"/>
          <w:noProof/>
          <w:lang w:eastAsia="en-US"/>
        </w:rPr>
        <w:t xml:space="preserve"> a data set for dissolved orthophosphate for the Choptank River, near Greensboro, MD (USGS data, site </w:t>
      </w:r>
      <w:r w:rsidR="0042442A" w:rsidRPr="0042442A">
        <w:rPr>
          <w:rFonts w:ascii="Times New Roman" w:hAnsi="Times New Roman" w:cs="Times New Roman"/>
          <w:noProof/>
          <w:lang w:eastAsia="en-US"/>
        </w:rPr>
        <w:t>01491000</w:t>
      </w:r>
      <w:r w:rsidR="0042442A">
        <w:rPr>
          <w:rFonts w:ascii="Times New Roman" w:hAnsi="Times New Roman" w:cs="Times New Roman"/>
          <w:noProof/>
          <w:lang w:eastAsia="en-US"/>
        </w:rPr>
        <w:t xml:space="preserve">).  It consists of 642 sample values over the period of water years 1984-2013.  The data are shown in Figure </w:t>
      </w:r>
      <w:r w:rsidR="002D2D1B">
        <w:rPr>
          <w:rFonts w:ascii="Times New Roman" w:hAnsi="Times New Roman" w:cs="Times New Roman"/>
          <w:noProof/>
          <w:lang w:eastAsia="en-US"/>
        </w:rPr>
        <w:t>5</w:t>
      </w:r>
      <w:r w:rsidR="0042442A">
        <w:rPr>
          <w:rFonts w:ascii="Times New Roman" w:hAnsi="Times New Roman" w:cs="Times New Roman"/>
          <w:noProof/>
          <w:lang w:eastAsia="en-US"/>
        </w:rPr>
        <w:t xml:space="preserve">.  </w:t>
      </w:r>
    </w:p>
    <w:p w14:paraId="0951CD1C" w14:textId="77777777" w:rsidR="002D2D1B" w:rsidRDefault="0042442A" w:rsidP="002D2D1B">
      <w:pPr>
        <w:keepNext/>
        <w:spacing w:before="240"/>
      </w:pPr>
      <w:r>
        <w:rPr>
          <w:rFonts w:ascii="Times New Roman" w:hAnsi="Times New Roman" w:cs="Times New Roman"/>
          <w:noProof/>
          <w:lang w:eastAsia="en-US"/>
        </w:rPr>
        <w:drawing>
          <wp:inline distT="0" distB="0" distL="0" distR="0" wp14:anchorId="0857015C" wp14:editId="50C6F4B8">
            <wp:extent cx="5943600" cy="312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p data plot.pdf"/>
                    <pic:cNvPicPr/>
                  </pic:nvPicPr>
                  <pic:blipFill rotWithShape="1">
                    <a:blip r:embed="rId17">
                      <a:extLst>
                        <a:ext uri="{28A0092B-C50C-407E-A947-70E740481C1C}">
                          <a14:useLocalDpi xmlns:a14="http://schemas.microsoft.com/office/drawing/2010/main" val="0"/>
                        </a:ext>
                      </a:extLst>
                    </a:blip>
                    <a:srcRect t="11740"/>
                    <a:stretch/>
                  </pic:blipFill>
                  <pic:spPr bwMode="auto">
                    <a:xfrm>
                      <a:off x="0" y="0"/>
                      <a:ext cx="5943600" cy="3120048"/>
                    </a:xfrm>
                    <a:prstGeom prst="rect">
                      <a:avLst/>
                    </a:prstGeom>
                    <a:ln>
                      <a:noFill/>
                    </a:ln>
                    <a:extLst>
                      <a:ext uri="{53640926-AAD7-44d8-BBD7-CCE9431645EC}">
                        <a14:shadowObscured xmlns:a14="http://schemas.microsoft.com/office/drawing/2010/main"/>
                      </a:ext>
                    </a:extLst>
                  </pic:spPr>
                </pic:pic>
              </a:graphicData>
            </a:graphic>
          </wp:inline>
        </w:drawing>
      </w:r>
    </w:p>
    <w:p w14:paraId="6C6C4870" w14:textId="734DB008" w:rsidR="0042442A" w:rsidRDefault="002D2D1B" w:rsidP="002D2D1B">
      <w:pPr>
        <w:pStyle w:val="Caption"/>
        <w:rPr>
          <w:rFonts w:ascii="Times New Roman" w:hAnsi="Times New Roman" w:cs="Times New Roman"/>
          <w:noProof/>
          <w:lang w:eastAsia="en-US"/>
        </w:rPr>
      </w:pPr>
      <w:r>
        <w:t xml:space="preserve">Figure </w:t>
      </w:r>
      <w:r w:rsidR="00857713">
        <w:fldChar w:fldCharType="begin"/>
      </w:r>
      <w:r w:rsidR="00857713">
        <w:instrText xml:space="preserve"> SEQ Figure \* ARABIC </w:instrText>
      </w:r>
      <w:r w:rsidR="00857713">
        <w:fldChar w:fldCharType="separate"/>
      </w:r>
      <w:r w:rsidR="00A94DF3">
        <w:rPr>
          <w:noProof/>
        </w:rPr>
        <w:t>5</w:t>
      </w:r>
      <w:r w:rsidR="00857713">
        <w:rPr>
          <w:noProof/>
        </w:rPr>
        <w:fldChar w:fldCharType="end"/>
      </w:r>
      <w:r>
        <w:t>: Concentration of orthosphosphate for the Choptank River near Greensboro, MD, 1984-2013.  Vertical lines denote censored values.</w:t>
      </w:r>
    </w:p>
    <w:p w14:paraId="4A5F50BB" w14:textId="5537843A" w:rsidR="00186715" w:rsidRDefault="0042442A" w:rsidP="00421C00">
      <w:pPr>
        <w:keepNext/>
        <w:spacing w:before="240"/>
        <w:rPr>
          <w:rFonts w:ascii="Times New Roman" w:hAnsi="Times New Roman" w:cs="Times New Roman"/>
          <w:noProof/>
          <w:lang w:eastAsia="en-US"/>
        </w:rPr>
      </w:pPr>
      <w:r>
        <w:rPr>
          <w:rFonts w:ascii="Times New Roman" w:hAnsi="Times New Roman" w:cs="Times New Roman"/>
          <w:noProof/>
          <w:lang w:eastAsia="en-US"/>
        </w:rPr>
        <w:t>The analysis of the concentration record</w:t>
      </w:r>
      <w:r w:rsidR="00186715">
        <w:rPr>
          <w:rFonts w:ascii="Times New Roman" w:hAnsi="Times New Roman" w:cs="Times New Roman"/>
          <w:noProof/>
          <w:lang w:eastAsia="en-US"/>
        </w:rPr>
        <w:t xml:space="preserve"> </w:t>
      </w:r>
      <w:r>
        <w:rPr>
          <w:rFonts w:ascii="Times New Roman" w:hAnsi="Times New Roman" w:cs="Times New Roman"/>
          <w:noProof/>
          <w:lang w:eastAsia="en-US"/>
        </w:rPr>
        <w:t xml:space="preserve">using WRTDS indicates that for the period 2000 through 2013 the </w:t>
      </w:r>
      <w:r w:rsidR="006F3373">
        <w:rPr>
          <w:rFonts w:ascii="Times New Roman" w:hAnsi="Times New Roman" w:cs="Times New Roman"/>
          <w:noProof/>
          <w:lang w:eastAsia="en-US"/>
        </w:rPr>
        <w:t>FNC</w:t>
      </w:r>
      <w:r>
        <w:rPr>
          <w:rFonts w:ascii="Times New Roman" w:hAnsi="Times New Roman" w:cs="Times New Roman"/>
          <w:noProof/>
          <w:lang w:eastAsia="en-US"/>
        </w:rPr>
        <w:t xml:space="preserve"> increased</w:t>
      </w:r>
      <w:r w:rsidR="0074596D">
        <w:rPr>
          <w:rFonts w:ascii="Times New Roman" w:hAnsi="Times New Roman" w:cs="Times New Roman"/>
          <w:noProof/>
          <w:lang w:eastAsia="en-US"/>
        </w:rPr>
        <w:t xml:space="preserve"> by 0.0173 mg/L,</w:t>
      </w:r>
      <w:r>
        <w:rPr>
          <w:rFonts w:ascii="Times New Roman" w:hAnsi="Times New Roman" w:cs="Times New Roman"/>
          <w:noProof/>
          <w:lang w:eastAsia="en-US"/>
        </w:rPr>
        <w:t xml:space="preserve"> from 0.0201 mg/L to 0.0374 mg/L, an 86 </w:t>
      </w:r>
      <w:r w:rsidR="00F74DFE">
        <w:rPr>
          <w:rFonts w:ascii="Times New Roman" w:hAnsi="Times New Roman" w:cs="Times New Roman"/>
          <w:noProof/>
          <w:lang w:eastAsia="en-US"/>
        </w:rPr>
        <w:t>percent</w:t>
      </w:r>
      <w:r w:rsidR="006F3373">
        <w:rPr>
          <w:rFonts w:ascii="Times New Roman" w:hAnsi="Times New Roman" w:cs="Times New Roman"/>
          <w:noProof/>
          <w:lang w:eastAsia="en-US"/>
        </w:rPr>
        <w:t xml:space="preserve"> </w:t>
      </w:r>
      <w:r>
        <w:rPr>
          <w:rFonts w:ascii="Times New Roman" w:hAnsi="Times New Roman" w:cs="Times New Roman"/>
          <w:noProof/>
          <w:lang w:eastAsia="en-US"/>
        </w:rPr>
        <w:t xml:space="preserve">increase over that period.  </w:t>
      </w:r>
      <w:r w:rsidR="00034D59">
        <w:rPr>
          <w:rFonts w:ascii="Times New Roman" w:hAnsi="Times New Roman" w:cs="Times New Roman"/>
          <w:noProof/>
          <w:lang w:eastAsia="en-US"/>
        </w:rPr>
        <w:t>Ten repetitions of the</w:t>
      </w:r>
      <w:r>
        <w:rPr>
          <w:rFonts w:ascii="Times New Roman" w:hAnsi="Times New Roman" w:cs="Times New Roman"/>
          <w:noProof/>
          <w:lang w:eastAsia="en-US"/>
        </w:rPr>
        <w:t xml:space="preserve"> WBT </w:t>
      </w:r>
      <w:r w:rsidR="00034D59">
        <w:rPr>
          <w:rFonts w:ascii="Times New Roman" w:hAnsi="Times New Roman" w:cs="Times New Roman"/>
          <w:noProof/>
          <w:lang w:eastAsia="en-US"/>
        </w:rPr>
        <w:t>were</w:t>
      </w:r>
      <w:r>
        <w:rPr>
          <w:rFonts w:ascii="Times New Roman" w:hAnsi="Times New Roman" w:cs="Times New Roman"/>
          <w:noProof/>
          <w:lang w:eastAsia="en-US"/>
        </w:rPr>
        <w:t xml:space="preserve"> run with </w:t>
      </w:r>
      <m:oMath>
        <m:sSub>
          <m:sSubPr>
            <m:ctrlPr>
              <w:rPr>
                <w:rFonts w:ascii="Cambria Math" w:hAnsi="Cambria Math" w:cs="Times New Roman"/>
                <w:i/>
                <w:noProof/>
                <w:lang w:eastAsia="en-US"/>
              </w:rPr>
            </m:ctrlPr>
          </m:sSubPr>
          <m:e>
            <m:r>
              <w:rPr>
                <w:rFonts w:ascii="Cambria Math" w:hAnsi="Cambria Math" w:cs="Times New Roman"/>
                <w:noProof/>
                <w:lang w:eastAsia="en-US"/>
              </w:rPr>
              <m:t>M</m:t>
            </m:r>
          </m:e>
          <m:sub>
            <m:r>
              <w:rPr>
                <w:rFonts w:ascii="Cambria Math" w:hAnsi="Cambria Math" w:cs="Times New Roman"/>
                <w:noProof/>
                <w:lang w:eastAsia="en-US"/>
              </w:rPr>
              <m:t>min</m:t>
            </m:r>
          </m:sub>
        </m:sSub>
        <m:r>
          <w:rPr>
            <w:rFonts w:ascii="Cambria Math" w:hAnsi="Cambria Math" w:cs="Times New Roman"/>
            <w:noProof/>
            <w:lang w:eastAsia="en-US"/>
          </w:rPr>
          <m:t>=9</m:t>
        </m:r>
      </m:oMath>
      <w:r>
        <w:rPr>
          <w:rFonts w:ascii="Times New Roman" w:hAnsi="Times New Roman" w:cs="Times New Roman"/>
          <w:noProof/>
          <w:lang w:eastAsia="en-US"/>
        </w:rPr>
        <w:t xml:space="preserve">.  In each case </w:t>
      </w:r>
      <m:oMath>
        <m:sSub>
          <m:sSubPr>
            <m:ctrlPr>
              <w:rPr>
                <w:rFonts w:ascii="Cambria Math" w:hAnsi="Cambria Math" w:cs="Times New Roman"/>
                <w:i/>
                <w:noProof/>
                <w:lang w:eastAsia="en-US"/>
              </w:rPr>
            </m:ctrlPr>
          </m:sSubPr>
          <m:e>
            <m:r>
              <w:rPr>
                <w:rFonts w:ascii="Cambria Math" w:hAnsi="Cambria Math" w:cs="Times New Roman"/>
                <w:noProof/>
                <w:lang w:eastAsia="en-US"/>
              </w:rPr>
              <m:t>H</m:t>
            </m:r>
          </m:e>
          <m:sub>
            <m:r>
              <w:rPr>
                <w:rFonts w:ascii="Cambria Math" w:hAnsi="Cambria Math" w:cs="Times New Roman"/>
                <w:noProof/>
                <w:lang w:eastAsia="en-US"/>
              </w:rPr>
              <m:t>c0</m:t>
            </m:r>
          </m:sub>
        </m:sSub>
      </m:oMath>
      <w:r>
        <w:rPr>
          <w:rFonts w:ascii="Times New Roman" w:hAnsi="Times New Roman" w:cs="Times New Roman"/>
          <w:noProof/>
          <w:lang w:eastAsia="en-US"/>
        </w:rPr>
        <w:t xml:space="preserve"> was rejected at </w:t>
      </w:r>
      <m:oMath>
        <m:r>
          <w:rPr>
            <w:rFonts w:ascii="Cambria Math" w:hAnsi="Cambria Math" w:cs="Times New Roman"/>
            <w:noProof/>
            <w:lang w:eastAsia="en-US"/>
          </w:rPr>
          <m:t>a</m:t>
        </m:r>
      </m:oMath>
      <w:r>
        <w:rPr>
          <w:rFonts w:ascii="Times New Roman" w:hAnsi="Times New Roman" w:cs="Times New Roman"/>
          <w:noProof/>
          <w:lang w:eastAsia="en-US"/>
        </w:rPr>
        <w:t xml:space="preserve"> = 0.1</w:t>
      </w:r>
      <w:r w:rsidR="00034D59">
        <w:rPr>
          <w:rFonts w:ascii="Times New Roman" w:hAnsi="Times New Roman" w:cs="Times New Roman"/>
          <w:noProof/>
          <w:lang w:eastAsia="en-US"/>
        </w:rPr>
        <w:t>, in all</w:t>
      </w:r>
      <w:r w:rsidR="0074596D">
        <w:rPr>
          <w:rFonts w:ascii="Times New Roman" w:hAnsi="Times New Roman" w:cs="Times New Roman"/>
          <w:noProof/>
          <w:lang w:eastAsia="en-US"/>
        </w:rPr>
        <w:t xml:space="preserve"> cases indicating upwards trend in FNC</w:t>
      </w:r>
      <w:r>
        <w:rPr>
          <w:rFonts w:ascii="Times New Roman" w:hAnsi="Times New Roman" w:cs="Times New Roman"/>
          <w:noProof/>
          <w:lang w:eastAsia="en-US"/>
        </w:rPr>
        <w:t xml:space="preserve">. The number of replicates </w:t>
      </w:r>
      <w:r w:rsidR="00C71962">
        <w:rPr>
          <w:rFonts w:ascii="Times New Roman" w:hAnsi="Times New Roman" w:cs="Times New Roman"/>
          <w:noProof/>
          <w:lang w:eastAsia="en-US"/>
        </w:rPr>
        <w:t>(</w:t>
      </w:r>
      <m:oMath>
        <m:r>
          <w:rPr>
            <w:rFonts w:ascii="Cambria Math" w:hAnsi="Cambria Math" w:cs="Times New Roman"/>
            <w:noProof/>
            <w:lang w:eastAsia="en-US"/>
          </w:rPr>
          <m:t>M</m:t>
        </m:r>
      </m:oMath>
      <w:r w:rsidR="00C71962">
        <w:rPr>
          <w:rFonts w:ascii="Times New Roman" w:hAnsi="Times New Roman" w:cs="Times New Roman"/>
          <w:noProof/>
          <w:lang w:eastAsia="en-US"/>
        </w:rPr>
        <w:t xml:space="preserve">) </w:t>
      </w:r>
      <w:r>
        <w:rPr>
          <w:rFonts w:ascii="Times New Roman" w:hAnsi="Times New Roman" w:cs="Times New Roman"/>
          <w:noProof/>
          <w:lang w:eastAsia="en-US"/>
        </w:rPr>
        <w:t xml:space="preserve">in each of these ten repetitions was 31 (which is required when the number of positive trends is either equal to the number of repetitions or equal to zero).  </w:t>
      </w:r>
      <w:r w:rsidR="0074596D">
        <w:rPr>
          <w:rFonts w:ascii="Times New Roman" w:hAnsi="Times New Roman" w:cs="Times New Roman"/>
          <w:noProof/>
          <w:lang w:eastAsia="en-US"/>
        </w:rPr>
        <w:t>The left panel of figure 6</w:t>
      </w:r>
      <w:r>
        <w:rPr>
          <w:rFonts w:ascii="Times New Roman" w:hAnsi="Times New Roman" w:cs="Times New Roman"/>
          <w:noProof/>
          <w:lang w:eastAsia="en-US"/>
        </w:rPr>
        <w:t xml:space="preserve"> shows the 90% confidence interval on the size of the </w:t>
      </w:r>
      <w:r w:rsidR="00C71962">
        <w:rPr>
          <w:rFonts w:ascii="Times New Roman" w:hAnsi="Times New Roman" w:cs="Times New Roman"/>
          <w:noProof/>
          <w:lang w:eastAsia="en-US"/>
        </w:rPr>
        <w:t>trend</w:t>
      </w:r>
      <w:r>
        <w:rPr>
          <w:rFonts w:ascii="Times New Roman" w:hAnsi="Times New Roman" w:cs="Times New Roman"/>
          <w:noProof/>
          <w:lang w:eastAsia="en-US"/>
        </w:rPr>
        <w:t xml:space="preserve"> for each of the 10 iterations.  Then the WBT was run again</w:t>
      </w:r>
      <w:r w:rsidR="0074596D">
        <w:rPr>
          <w:rFonts w:ascii="Times New Roman" w:hAnsi="Times New Roman" w:cs="Times New Roman"/>
          <w:noProof/>
          <w:lang w:eastAsia="en-US"/>
        </w:rPr>
        <w:t>, 10 times, but with</w:t>
      </w:r>
      <w:r w:rsidR="00C71962">
        <w:rPr>
          <w:rFonts w:ascii="Times New Roman" w:hAnsi="Times New Roman" w:cs="Times New Roman"/>
          <w:noProof/>
          <w:lang w:eastAsia="en-US"/>
        </w:rPr>
        <w:t xml:space="preserve"> </w:t>
      </w:r>
      <m:oMath>
        <m:sSub>
          <m:sSubPr>
            <m:ctrlPr>
              <w:rPr>
                <w:rFonts w:ascii="Cambria Math" w:hAnsi="Cambria Math" w:cs="Times New Roman"/>
                <w:i/>
                <w:noProof/>
                <w:lang w:eastAsia="en-US"/>
              </w:rPr>
            </m:ctrlPr>
          </m:sSubPr>
          <m:e>
            <m:r>
              <w:rPr>
                <w:rFonts w:ascii="Cambria Math" w:hAnsi="Cambria Math" w:cs="Times New Roman"/>
                <w:noProof/>
                <w:lang w:eastAsia="en-US"/>
              </w:rPr>
              <m:t>M</m:t>
            </m:r>
          </m:e>
          <m:sub>
            <m:r>
              <w:rPr>
                <w:rFonts w:ascii="Cambria Math" w:hAnsi="Cambria Math" w:cs="Times New Roman"/>
                <w:noProof/>
                <w:lang w:eastAsia="en-US"/>
              </w:rPr>
              <m:t>min</m:t>
            </m:r>
          </m:sub>
        </m:sSub>
        <m:r>
          <w:rPr>
            <w:rFonts w:ascii="Cambria Math" w:hAnsi="Cambria Math" w:cs="Times New Roman"/>
            <w:noProof/>
            <w:lang w:eastAsia="en-US"/>
          </w:rPr>
          <m:t>=50</m:t>
        </m:r>
      </m:oMath>
      <w:r>
        <w:rPr>
          <w:rFonts w:ascii="Times New Roman" w:hAnsi="Times New Roman" w:cs="Times New Roman"/>
          <w:noProof/>
          <w:lang w:eastAsia="en-US"/>
        </w:rPr>
        <w:t xml:space="preserve">.  </w:t>
      </w:r>
      <w:r w:rsidR="0074596D">
        <w:rPr>
          <w:rFonts w:ascii="Times New Roman" w:hAnsi="Times New Roman" w:cs="Times New Roman"/>
          <w:noProof/>
          <w:lang w:eastAsia="en-US"/>
        </w:rPr>
        <w:t>The center panel of Figure 6</w:t>
      </w:r>
      <w:r>
        <w:rPr>
          <w:rFonts w:ascii="Times New Roman" w:hAnsi="Times New Roman" w:cs="Times New Roman"/>
          <w:noProof/>
          <w:lang w:eastAsia="en-US"/>
        </w:rPr>
        <w:t xml:space="preserve"> shows the 90% confidence interval on the size of the </w:t>
      </w:r>
      <w:r w:rsidR="005065D5">
        <w:rPr>
          <w:rFonts w:ascii="Times New Roman" w:hAnsi="Times New Roman" w:cs="Times New Roman"/>
          <w:noProof/>
          <w:lang w:eastAsia="en-US"/>
        </w:rPr>
        <w:t>trend</w:t>
      </w:r>
      <w:r>
        <w:rPr>
          <w:rFonts w:ascii="Times New Roman" w:hAnsi="Times New Roman" w:cs="Times New Roman"/>
          <w:noProof/>
          <w:lang w:eastAsia="en-US"/>
        </w:rPr>
        <w:t>.  What we see is that the confidence intervals are more similar to each other than</w:t>
      </w:r>
      <w:r w:rsidR="00C71962">
        <w:rPr>
          <w:rFonts w:ascii="Times New Roman" w:hAnsi="Times New Roman" w:cs="Times New Roman"/>
          <w:noProof/>
          <w:lang w:eastAsia="en-US"/>
        </w:rPr>
        <w:t xml:space="preserve"> those seen</w:t>
      </w:r>
      <w:r>
        <w:rPr>
          <w:rFonts w:ascii="Times New Roman" w:hAnsi="Times New Roman" w:cs="Times New Roman"/>
          <w:noProof/>
          <w:lang w:eastAsia="en-US"/>
        </w:rPr>
        <w:t xml:space="preserve"> </w:t>
      </w:r>
      <w:r w:rsidR="0074596D">
        <w:rPr>
          <w:rFonts w:ascii="Times New Roman" w:hAnsi="Times New Roman" w:cs="Times New Roman"/>
          <w:noProof/>
          <w:lang w:eastAsia="en-US"/>
        </w:rPr>
        <w:t>in the left panel</w:t>
      </w:r>
      <w:r>
        <w:rPr>
          <w:rFonts w:ascii="Times New Roman" w:hAnsi="Times New Roman" w:cs="Times New Roman"/>
          <w:noProof/>
          <w:lang w:eastAsia="en-US"/>
        </w:rPr>
        <w:t>.  Finally, the W</w:t>
      </w:r>
      <w:r w:rsidR="00C71962">
        <w:rPr>
          <w:rFonts w:ascii="Times New Roman" w:hAnsi="Times New Roman" w:cs="Times New Roman"/>
          <w:noProof/>
          <w:lang w:eastAsia="en-US"/>
        </w:rPr>
        <w:t>BT was run</w:t>
      </w:r>
      <w:r w:rsidR="0074596D">
        <w:rPr>
          <w:rFonts w:ascii="Times New Roman" w:hAnsi="Times New Roman" w:cs="Times New Roman"/>
          <w:noProof/>
          <w:lang w:eastAsia="en-US"/>
        </w:rPr>
        <w:t xml:space="preserve"> 10 more times</w:t>
      </w:r>
      <w:r w:rsidR="00C71962">
        <w:rPr>
          <w:rFonts w:ascii="Times New Roman" w:hAnsi="Times New Roman" w:cs="Times New Roman"/>
          <w:noProof/>
          <w:lang w:eastAsia="en-US"/>
        </w:rPr>
        <w:t xml:space="preserve"> with </w:t>
      </w:r>
      <m:oMath>
        <m:sSub>
          <m:sSubPr>
            <m:ctrlPr>
              <w:rPr>
                <w:rFonts w:ascii="Cambria Math" w:hAnsi="Cambria Math" w:cs="Times New Roman"/>
                <w:i/>
                <w:noProof/>
                <w:lang w:eastAsia="en-US"/>
              </w:rPr>
            </m:ctrlPr>
          </m:sSubPr>
          <m:e>
            <m:r>
              <w:rPr>
                <w:rFonts w:ascii="Cambria Math" w:hAnsi="Cambria Math" w:cs="Times New Roman"/>
                <w:noProof/>
                <w:lang w:eastAsia="en-US"/>
              </w:rPr>
              <m:t>M</m:t>
            </m:r>
          </m:e>
          <m:sub>
            <m:r>
              <w:rPr>
                <w:rFonts w:ascii="Cambria Math" w:hAnsi="Cambria Math" w:cs="Times New Roman"/>
                <w:noProof/>
                <w:lang w:eastAsia="en-US"/>
              </w:rPr>
              <m:t>max</m:t>
            </m:r>
          </m:sub>
        </m:sSub>
        <m:r>
          <w:rPr>
            <w:rFonts w:ascii="Cambria Math" w:hAnsi="Cambria Math" w:cs="Times New Roman"/>
            <w:noProof/>
            <w:lang w:eastAsia="en-US"/>
          </w:rPr>
          <m:t>=</m:t>
        </m:r>
        <m:sSub>
          <m:sSubPr>
            <m:ctrlPr>
              <w:rPr>
                <w:rFonts w:ascii="Cambria Math" w:hAnsi="Cambria Math" w:cs="Times New Roman"/>
                <w:i/>
                <w:noProof/>
                <w:lang w:eastAsia="en-US"/>
              </w:rPr>
            </m:ctrlPr>
          </m:sSubPr>
          <m:e>
            <m:r>
              <w:rPr>
                <w:rFonts w:ascii="Cambria Math" w:hAnsi="Cambria Math" w:cs="Times New Roman"/>
                <w:noProof/>
                <w:lang w:eastAsia="en-US"/>
              </w:rPr>
              <m:t>M</m:t>
            </m:r>
          </m:e>
          <m:sub>
            <m:r>
              <w:rPr>
                <w:rFonts w:ascii="Cambria Math" w:hAnsi="Cambria Math" w:cs="Times New Roman"/>
                <w:noProof/>
                <w:lang w:eastAsia="en-US"/>
              </w:rPr>
              <m:t>min</m:t>
            </m:r>
          </m:sub>
        </m:sSub>
        <m:r>
          <w:rPr>
            <w:rFonts w:ascii="Cambria Math" w:hAnsi="Cambria Math" w:cs="Times New Roman"/>
            <w:noProof/>
            <w:lang w:eastAsia="en-US"/>
          </w:rPr>
          <m:t>=100</m:t>
        </m:r>
      </m:oMath>
      <w:r>
        <w:rPr>
          <w:rFonts w:ascii="Times New Roman" w:hAnsi="Times New Roman" w:cs="Times New Roman"/>
          <w:noProof/>
          <w:lang w:eastAsia="en-US"/>
        </w:rPr>
        <w:t xml:space="preserve">.  These results are shown in </w:t>
      </w:r>
      <w:r w:rsidR="0074596D">
        <w:rPr>
          <w:rFonts w:ascii="Times New Roman" w:hAnsi="Times New Roman" w:cs="Times New Roman"/>
          <w:noProof/>
          <w:lang w:eastAsia="en-US"/>
        </w:rPr>
        <w:t>The right panel of Figure 6</w:t>
      </w:r>
      <w:r>
        <w:rPr>
          <w:rFonts w:ascii="Times New Roman" w:hAnsi="Times New Roman" w:cs="Times New Roman"/>
          <w:noProof/>
          <w:lang w:eastAsia="en-US"/>
        </w:rPr>
        <w:t xml:space="preserve">.  These intevals are more consistant </w:t>
      </w:r>
      <w:r w:rsidR="0074596D">
        <w:rPr>
          <w:rFonts w:ascii="Times New Roman" w:hAnsi="Times New Roman" w:cs="Times New Roman"/>
          <w:noProof/>
          <w:lang w:eastAsia="en-US"/>
        </w:rPr>
        <w:t>than those with the smaller number of required replicates.</w:t>
      </w:r>
    </w:p>
    <w:p w14:paraId="5BC46429" w14:textId="77777777" w:rsidR="0074596D" w:rsidRDefault="0074596D" w:rsidP="0074596D">
      <w:pPr>
        <w:keepNext/>
        <w:spacing w:before="240"/>
      </w:pPr>
      <w:r>
        <w:rPr>
          <w:noProof/>
          <w:lang w:eastAsia="en-US"/>
        </w:rPr>
        <w:drawing>
          <wp:inline distT="0" distB="0" distL="0" distR="0" wp14:anchorId="48A772BE" wp14:editId="169E8E93">
            <wp:extent cx="5678626" cy="1774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abc.pdf"/>
                    <pic:cNvPicPr/>
                  </pic:nvPicPr>
                  <pic:blipFill rotWithShape="1">
                    <a:blip r:embed="rId18">
                      <a:extLst>
                        <a:ext uri="{28A0092B-C50C-407E-A947-70E740481C1C}">
                          <a14:useLocalDpi xmlns:a14="http://schemas.microsoft.com/office/drawing/2010/main" val="0"/>
                        </a:ext>
                      </a:extLst>
                    </a:blip>
                    <a:srcRect l="15387" t="12741" r="21379" b="71990"/>
                    <a:stretch/>
                  </pic:blipFill>
                  <pic:spPr bwMode="auto">
                    <a:xfrm>
                      <a:off x="0" y="0"/>
                      <a:ext cx="5681029" cy="1775110"/>
                    </a:xfrm>
                    <a:prstGeom prst="rect">
                      <a:avLst/>
                    </a:prstGeom>
                    <a:ln>
                      <a:noFill/>
                    </a:ln>
                    <a:extLst>
                      <a:ext uri="{53640926-AAD7-44d8-BBD7-CCE9431645EC}">
                        <a14:shadowObscured xmlns:a14="http://schemas.microsoft.com/office/drawing/2010/main"/>
                      </a:ext>
                    </a:extLst>
                  </pic:spPr>
                </pic:pic>
              </a:graphicData>
            </a:graphic>
          </wp:inline>
        </w:drawing>
      </w:r>
    </w:p>
    <w:p w14:paraId="6AB2E61B" w14:textId="1012BC97" w:rsidR="0074596D" w:rsidRDefault="0074596D" w:rsidP="0074596D">
      <w:pPr>
        <w:pStyle w:val="Caption"/>
      </w:pPr>
      <w:r>
        <w:t xml:space="preserve">Figure </w:t>
      </w:r>
      <w:r w:rsidR="00857713">
        <w:fldChar w:fldCharType="begin"/>
      </w:r>
      <w:r w:rsidR="00857713">
        <w:instrText xml:space="preserve"> SEQ Figure \* ARABIC </w:instrText>
      </w:r>
      <w:r w:rsidR="00857713">
        <w:fldChar w:fldCharType="separate"/>
      </w:r>
      <w:r w:rsidR="00A94DF3">
        <w:rPr>
          <w:noProof/>
        </w:rPr>
        <w:t>6</w:t>
      </w:r>
      <w:r w:rsidR="00857713">
        <w:rPr>
          <w:noProof/>
        </w:rPr>
        <w:fldChar w:fldCharType="end"/>
      </w:r>
      <w:r>
        <w:t xml:space="preserve">: Repeatability of 90 percent confidence intervals for trend in Flow Normalized Concentration, Orthophosphorus, Choptank River at Greensboro MD, from 2000 to 2013.  Left panel, based on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min</m:t>
            </m:r>
          </m:sub>
        </m:sSub>
        <m:r>
          <m:rPr>
            <m:sty m:val="bi"/>
          </m:rPr>
          <w:rPr>
            <w:rFonts w:ascii="Cambria Math" w:hAnsi="Cambria Math"/>
          </w:rPr>
          <m:t>=9</m:t>
        </m:r>
      </m:oMath>
      <w:r>
        <w:t xml:space="preserve">, center based on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min</m:t>
            </m:r>
          </m:sub>
        </m:sSub>
        <m:r>
          <m:rPr>
            <m:sty m:val="bi"/>
          </m:rPr>
          <w:rPr>
            <w:rFonts w:ascii="Cambria Math" w:hAnsi="Cambria Math"/>
          </w:rPr>
          <m:t>=50</m:t>
        </m:r>
      </m:oMath>
      <w:r>
        <w:t xml:space="preserve">, right panel based on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m</m:t>
            </m:r>
            <m:r>
              <m:rPr>
                <m:sty m:val="bi"/>
              </m:rPr>
              <w:rPr>
                <w:rFonts w:ascii="Cambria Math" w:hAnsi="Cambria Math"/>
              </w:rPr>
              <m:t>in</m:t>
            </m:r>
          </m:sub>
        </m:sSub>
        <m:r>
          <m:rPr>
            <m:sty m:val="bi"/>
          </m:rPr>
          <w:rPr>
            <w:rFonts w:ascii="Cambria Math" w:hAnsi="Cambria Math"/>
          </w:rPr>
          <m:t>=100</m:t>
        </m:r>
      </m:oMath>
      <w:r>
        <w:t>.  Green vertical line represents the WRTDS estimate of the trend (+0.0173 mg/L).</w:t>
      </w:r>
    </w:p>
    <w:p w14:paraId="6319FB48" w14:textId="3CA51640" w:rsidR="00110F65" w:rsidRDefault="00C71962" w:rsidP="00AE303A">
      <w:pPr>
        <w:spacing w:before="240"/>
        <w:rPr>
          <w:rFonts w:ascii="Times New Roman" w:hAnsi="Times New Roman" w:cs="Times New Roman"/>
        </w:rPr>
      </w:pPr>
      <w:r>
        <w:rPr>
          <w:rFonts w:ascii="Times New Roman" w:hAnsi="Times New Roman" w:cs="Times New Roman"/>
        </w:rPr>
        <w:t xml:space="preserve">The choice of a minimum number of </w:t>
      </w:r>
      <w:r w:rsidR="0074596D">
        <w:rPr>
          <w:rFonts w:ascii="Times New Roman" w:hAnsi="Times New Roman" w:cs="Times New Roman"/>
        </w:rPr>
        <w:t>replicates</w:t>
      </w:r>
      <w:r>
        <w:rPr>
          <w:rFonts w:ascii="Times New Roman" w:hAnsi="Times New Roman" w:cs="Times New Roman"/>
        </w:rPr>
        <w:t xml:space="preserve"> is one the analyst needs to make</w:t>
      </w:r>
      <w:r w:rsidR="0074596D">
        <w:rPr>
          <w:rFonts w:ascii="Times New Roman" w:hAnsi="Times New Roman" w:cs="Times New Roman"/>
        </w:rPr>
        <w:t xml:space="preserve">. </w:t>
      </w:r>
      <w:r>
        <w:rPr>
          <w:rFonts w:ascii="Times New Roman" w:hAnsi="Times New Roman" w:cs="Times New Roman"/>
        </w:rPr>
        <w:t xml:space="preserve">The example shown here gives some rough indications about this tradeoff.  If the analyst is interested in knowing quickly </w:t>
      </w:r>
      <w:r w:rsidR="005065D5">
        <w:rPr>
          <w:rFonts w:ascii="Times New Roman" w:hAnsi="Times New Roman" w:cs="Times New Roman"/>
        </w:rPr>
        <w:t>whether or not</w:t>
      </w:r>
      <w:r>
        <w:rPr>
          <w:rFonts w:ascii="Times New Roman" w:hAnsi="Times New Roman" w:cs="Times New Roman"/>
        </w:rPr>
        <w:t xml:space="preserve"> some data set shows evidence of a trend over the specified trend period and is not particularly interested in a high degree of precision about the width of the confidence interval or the likelihood values, then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r>
          <w:rPr>
            <w:rFonts w:ascii="Cambria Math" w:hAnsi="Cambria Math" w:cs="Times New Roman"/>
          </w:rPr>
          <m:t>=9</m:t>
        </m:r>
      </m:oMath>
      <w:r w:rsidR="0074596D">
        <w:rPr>
          <w:rFonts w:ascii="Times New Roman" w:hAnsi="Times New Roman" w:cs="Times New Roman"/>
        </w:rPr>
        <w:t xml:space="preserve"> </w:t>
      </w:r>
      <w:r>
        <w:rPr>
          <w:rFonts w:ascii="Times New Roman" w:hAnsi="Times New Roman" w:cs="Times New Roman"/>
        </w:rPr>
        <w:t xml:space="preserve">will provide adequate results quickly.  If there is some degree of interest in the reproducibility of the confidence intervals and in the likelihood values then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r>
          <w:rPr>
            <w:rFonts w:ascii="Cambria Math" w:hAnsi="Cambria Math" w:cs="Times New Roman"/>
          </w:rPr>
          <m:t>=40</m:t>
        </m:r>
      </m:oMath>
      <w:r>
        <w:rPr>
          <w:rFonts w:ascii="Times New Roman" w:hAnsi="Times New Roman" w:cs="Times New Roman"/>
        </w:rPr>
        <w:t xml:space="preserve"> should be adequate.  Finally, if a high degree of reproducibility is desired, then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r>
          <w:rPr>
            <w:rFonts w:ascii="Cambria Math" w:hAnsi="Cambria Math" w:cs="Times New Roman"/>
          </w:rPr>
          <m:t>=100</m:t>
        </m:r>
      </m:oMath>
      <w:r>
        <w:rPr>
          <w:rFonts w:ascii="Times New Roman" w:hAnsi="Times New Roman" w:cs="Times New Roman"/>
        </w:rPr>
        <w:t xml:space="preserve"> is warranted, but comes at a high cost in terms of computer time.</w:t>
      </w:r>
    </w:p>
    <w:p w14:paraId="052A499B" w14:textId="169EB280" w:rsidR="00C71962" w:rsidRPr="00C71962" w:rsidRDefault="005065D5" w:rsidP="00AE303A">
      <w:pPr>
        <w:spacing w:before="240"/>
        <w:rPr>
          <w:rFonts w:ascii="Times New Roman" w:hAnsi="Times New Roman" w:cs="Times New Roman"/>
          <w:b/>
        </w:rPr>
      </w:pPr>
      <w:r>
        <w:rPr>
          <w:rFonts w:ascii="Times New Roman" w:hAnsi="Times New Roman" w:cs="Times New Roman"/>
          <w:b/>
        </w:rPr>
        <w:t>6.2</w:t>
      </w:r>
      <w:r w:rsidR="00757B6C">
        <w:rPr>
          <w:rFonts w:ascii="Times New Roman" w:hAnsi="Times New Roman" w:cs="Times New Roman"/>
          <w:b/>
        </w:rPr>
        <w:t xml:space="preserve"> </w:t>
      </w:r>
      <w:r w:rsidR="007C6153">
        <w:rPr>
          <w:rFonts w:ascii="Times New Roman" w:hAnsi="Times New Roman" w:cs="Times New Roman"/>
          <w:b/>
        </w:rPr>
        <w:t>Visualization of uncertainty in WBT</w:t>
      </w:r>
      <w:r w:rsidR="00326A87">
        <w:rPr>
          <w:rFonts w:ascii="Times New Roman" w:hAnsi="Times New Roman" w:cs="Times New Roman"/>
          <w:b/>
        </w:rPr>
        <w:t xml:space="preserve"> through the </w:t>
      </w:r>
      <w:r>
        <w:rPr>
          <w:rFonts w:ascii="Times New Roman" w:hAnsi="Times New Roman" w:cs="Times New Roman"/>
          <w:b/>
        </w:rPr>
        <w:t>depiction of a confidence region</w:t>
      </w:r>
    </w:p>
    <w:p w14:paraId="5BFB903D" w14:textId="672BC6BF" w:rsidR="00B47E49" w:rsidRDefault="00C71962" w:rsidP="00AE303A">
      <w:pPr>
        <w:spacing w:before="240"/>
        <w:rPr>
          <w:rFonts w:ascii="Times New Roman" w:hAnsi="Times New Roman" w:cs="Times New Roman"/>
        </w:rPr>
      </w:pPr>
      <w:r>
        <w:rPr>
          <w:rFonts w:ascii="Times New Roman" w:hAnsi="Times New Roman" w:cs="Times New Roman"/>
        </w:rPr>
        <w:t xml:space="preserve">One type of output that provides a very helpful visual impression of the trend and the degree of certainty about that trend is </w:t>
      </w:r>
      <w:r w:rsidR="008E4A9A">
        <w:rPr>
          <w:rFonts w:ascii="Times New Roman" w:hAnsi="Times New Roman" w:cs="Times New Roman"/>
        </w:rPr>
        <w:t>to use the WBT methodology to produce</w:t>
      </w:r>
      <w:r w:rsidR="00371B68">
        <w:rPr>
          <w:rFonts w:ascii="Times New Roman" w:hAnsi="Times New Roman" w:cs="Times New Roman"/>
        </w:rPr>
        <w:t xml:space="preserve"> </w:t>
      </w:r>
      <w:r w:rsidR="008E4A9A">
        <w:rPr>
          <w:rFonts w:ascii="Times New Roman" w:hAnsi="Times New Roman" w:cs="Times New Roman"/>
        </w:rPr>
        <w:t>confidence region around the estimated trend</w:t>
      </w:r>
      <w:r>
        <w:rPr>
          <w:rFonts w:ascii="Times New Roman" w:hAnsi="Times New Roman" w:cs="Times New Roman"/>
        </w:rPr>
        <w:t>.  It is conceptually similar to a graphical output from a linear regression analysis, showing the fitted line and a set of confidence intervals around that line</w:t>
      </w:r>
      <w:r w:rsidR="002C057F">
        <w:rPr>
          <w:rFonts w:ascii="Times New Roman" w:hAnsi="Times New Roman" w:cs="Times New Roman"/>
        </w:rPr>
        <w:t xml:space="preserve">.  </w:t>
      </w:r>
      <w:r w:rsidR="008E4A9A">
        <w:rPr>
          <w:rFonts w:ascii="Times New Roman" w:hAnsi="Times New Roman" w:cs="Times New Roman"/>
        </w:rPr>
        <w:t>For purposes of demonstration we</w:t>
      </w:r>
      <w:r>
        <w:rPr>
          <w:rFonts w:ascii="Times New Roman" w:hAnsi="Times New Roman" w:cs="Times New Roman"/>
        </w:rPr>
        <w:t xml:space="preserve"> use the 90% confidence </w:t>
      </w:r>
      <w:r w:rsidR="008E4A9A">
        <w:rPr>
          <w:rFonts w:ascii="Times New Roman" w:hAnsi="Times New Roman" w:cs="Times New Roman"/>
        </w:rPr>
        <w:t>region</w:t>
      </w:r>
      <w:r>
        <w:rPr>
          <w:rFonts w:ascii="Times New Roman" w:hAnsi="Times New Roman" w:cs="Times New Roman"/>
        </w:rPr>
        <w:t>, but the so</w:t>
      </w:r>
      <w:r w:rsidR="002C057F">
        <w:rPr>
          <w:rFonts w:ascii="Times New Roman" w:hAnsi="Times New Roman" w:cs="Times New Roman"/>
        </w:rPr>
        <w:t xml:space="preserve">ftware allows for other </w:t>
      </w:r>
      <w:r w:rsidR="00326A87">
        <w:rPr>
          <w:rFonts w:ascii="Times New Roman" w:hAnsi="Times New Roman" w:cs="Times New Roman"/>
        </w:rPr>
        <w:t>intervals</w:t>
      </w:r>
      <w:r>
        <w:rPr>
          <w:rFonts w:ascii="Times New Roman" w:hAnsi="Times New Roman" w:cs="Times New Roman"/>
        </w:rPr>
        <w:t xml:space="preserve">.  </w:t>
      </w:r>
      <w:r w:rsidR="008E4A9A">
        <w:rPr>
          <w:rFonts w:ascii="Times New Roman" w:hAnsi="Times New Roman" w:cs="Times New Roman"/>
        </w:rPr>
        <w:t xml:space="preserve">The interpretation of the 90% confidence region is this:  </w:t>
      </w:r>
      <w:r w:rsidR="00371B68">
        <w:rPr>
          <w:rFonts w:ascii="Times New Roman" w:hAnsi="Times New Roman" w:cs="Times New Roman"/>
        </w:rPr>
        <w:t>F</w:t>
      </w:r>
      <w:r>
        <w:rPr>
          <w:rFonts w:ascii="Times New Roman" w:hAnsi="Times New Roman" w:cs="Times New Roman"/>
        </w:rPr>
        <w:t xml:space="preserve">or year </w:t>
      </w:r>
      <m:oMath>
        <m:r>
          <w:rPr>
            <w:rFonts w:ascii="Cambria Math" w:hAnsi="Cambria Math" w:cs="Times New Roman"/>
          </w:rPr>
          <m:t>j</m:t>
        </m:r>
      </m:oMath>
      <w:r w:rsidR="008E4A9A">
        <w:rPr>
          <w:rFonts w:ascii="Times New Roman" w:hAnsi="Times New Roman" w:cs="Times New Roman"/>
        </w:rPr>
        <w:t xml:space="preserve"> </w:t>
      </w:r>
      <w:r>
        <w:rPr>
          <w:rFonts w:ascii="Times New Roman" w:hAnsi="Times New Roman" w:cs="Times New Roman"/>
        </w:rPr>
        <w:t xml:space="preserve">in the record, </w:t>
      </w:r>
      <w:r w:rsidR="00371B68">
        <w:rPr>
          <w:rFonts w:ascii="Times New Roman" w:hAnsi="Times New Roman" w:cs="Times New Roman"/>
        </w:rPr>
        <w:t xml:space="preserve">the confidence </w:t>
      </w:r>
      <w:r w:rsidR="008E4A9A">
        <w:rPr>
          <w:rFonts w:ascii="Times New Roman" w:hAnsi="Times New Roman" w:cs="Times New Roman"/>
        </w:rPr>
        <w:t>region</w:t>
      </w:r>
      <w:r>
        <w:rPr>
          <w:rFonts w:ascii="Times New Roman" w:hAnsi="Times New Roman" w:cs="Times New Roman"/>
        </w:rPr>
        <w:t xml:space="preserve"> depict a </w:t>
      </w:r>
      <w:r w:rsidR="008E4A9A">
        <w:rPr>
          <w:rFonts w:ascii="Times New Roman" w:hAnsi="Times New Roman" w:cs="Times New Roman"/>
        </w:rPr>
        <w:t>range of FNF values</w:t>
      </w:r>
      <w:r>
        <w:rPr>
          <w:rFonts w:ascii="Times New Roman" w:hAnsi="Times New Roman" w:cs="Times New Roman"/>
        </w:rPr>
        <w:t xml:space="preserve"> for which we believe that the probability </w:t>
      </w:r>
      <w:r w:rsidR="008E4A9A">
        <w:rPr>
          <w:rFonts w:ascii="Times New Roman" w:hAnsi="Times New Roman" w:cs="Times New Roman"/>
        </w:rPr>
        <w:t xml:space="preserve">that </w:t>
      </w:r>
      <m:oMath>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j</m:t>
            </m:r>
          </m:sub>
        </m:sSub>
      </m:oMath>
      <w:r w:rsidR="008E4A9A">
        <w:rPr>
          <w:rFonts w:ascii="Times New Roman" w:hAnsi="Times New Roman" w:cs="Times New Roman"/>
        </w:rPr>
        <w:t xml:space="preserve"> falls</w:t>
      </w:r>
      <w:r>
        <w:rPr>
          <w:rFonts w:ascii="Times New Roman" w:hAnsi="Times New Roman" w:cs="Times New Roman"/>
        </w:rPr>
        <w:t xml:space="preserve"> inside the region is 90% and </w:t>
      </w:r>
      <w:r w:rsidR="00371B68">
        <w:rPr>
          <w:rFonts w:ascii="Times New Roman" w:hAnsi="Times New Roman" w:cs="Times New Roman"/>
        </w:rPr>
        <w:t>there is 5%</w:t>
      </w:r>
      <w:r>
        <w:rPr>
          <w:rFonts w:ascii="Times New Roman" w:hAnsi="Times New Roman" w:cs="Times New Roman"/>
        </w:rPr>
        <w:t xml:space="preserve"> probability </w:t>
      </w:r>
      <w:r w:rsidR="008E4A9A">
        <w:rPr>
          <w:rFonts w:ascii="Times New Roman" w:hAnsi="Times New Roman" w:cs="Times New Roman"/>
        </w:rPr>
        <w:t xml:space="preserve">that </w:t>
      </w:r>
      <m:oMath>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j</m:t>
            </m:r>
          </m:sub>
        </m:sSub>
      </m:oMath>
      <w:r>
        <w:rPr>
          <w:rFonts w:ascii="Times New Roman" w:hAnsi="Times New Roman" w:cs="Times New Roman"/>
        </w:rPr>
        <w:t xml:space="preserve"> lies above </w:t>
      </w:r>
      <w:r w:rsidR="008E4A9A">
        <w:rPr>
          <w:rFonts w:ascii="Times New Roman" w:hAnsi="Times New Roman" w:cs="Times New Roman"/>
        </w:rPr>
        <w:t xml:space="preserve">the region and a 5% probability that it lies below the region.  </w:t>
      </w:r>
      <w:r>
        <w:rPr>
          <w:rFonts w:ascii="Times New Roman" w:hAnsi="Times New Roman" w:cs="Times New Roman"/>
        </w:rPr>
        <w:t xml:space="preserve">The computational process for producing </w:t>
      </w:r>
      <w:r w:rsidR="008E4A9A">
        <w:rPr>
          <w:rFonts w:ascii="Times New Roman" w:hAnsi="Times New Roman" w:cs="Times New Roman"/>
        </w:rPr>
        <w:t xml:space="preserve">this result </w:t>
      </w:r>
      <w:r>
        <w:rPr>
          <w:rFonts w:ascii="Times New Roman" w:hAnsi="Times New Roman" w:cs="Times New Roman"/>
        </w:rPr>
        <w:t xml:space="preserve">is simply to run the </w:t>
      </w:r>
      <w:r w:rsidR="00BD0349">
        <w:rPr>
          <w:rFonts w:ascii="Times New Roman" w:hAnsi="Times New Roman" w:cs="Times New Roman"/>
        </w:rPr>
        <w:t>WBT</w:t>
      </w:r>
      <w:r>
        <w:rPr>
          <w:rFonts w:ascii="Times New Roman" w:hAnsi="Times New Roman" w:cs="Times New Roman"/>
        </w:rPr>
        <w:t xml:space="preserve"> process a large number of times (for example</w:t>
      </w:r>
      <w:r w:rsidR="00BD0349">
        <w:rPr>
          <w:rFonts w:ascii="Times New Roman" w:hAnsi="Times New Roman" w:cs="Times New Roman"/>
        </w:rPr>
        <w:t>,</w:t>
      </w:r>
      <w:r>
        <w:rPr>
          <w:rFonts w:ascii="Times New Roman" w:hAnsi="Times New Roman" w:cs="Times New Roman"/>
        </w:rPr>
        <w:t xml:space="preserve"> 100 replicates)</w:t>
      </w:r>
      <w:r w:rsidR="00BD0349">
        <w:rPr>
          <w:rFonts w:ascii="Times New Roman" w:hAnsi="Times New Roman" w:cs="Times New Roman"/>
        </w:rPr>
        <w:t xml:space="preserve">, </w:t>
      </w:r>
      <w:r>
        <w:rPr>
          <w:rFonts w:ascii="Times New Roman" w:hAnsi="Times New Roman" w:cs="Times New Roman"/>
        </w:rPr>
        <w:t>fit the WRTDS model for every year</w:t>
      </w:r>
      <w:r w:rsidR="00BD0349">
        <w:rPr>
          <w:rFonts w:ascii="Times New Roman" w:hAnsi="Times New Roman" w:cs="Times New Roman"/>
        </w:rPr>
        <w:t>,</w:t>
      </w:r>
      <w:r>
        <w:rPr>
          <w:rFonts w:ascii="Times New Roman" w:hAnsi="Times New Roman" w:cs="Times New Roman"/>
        </w:rPr>
        <w:t xml:space="preserve"> and use the fitted model to compute the FNF value for each year for that replicate.  Thus, </w:t>
      </w:r>
      <w:r w:rsidR="002C057F">
        <w:rPr>
          <w:rFonts w:ascii="Times New Roman" w:hAnsi="Times New Roman" w:cs="Times New Roman"/>
        </w:rPr>
        <w:t>if the number of replicates is 100</w:t>
      </w:r>
      <w:r>
        <w:rPr>
          <w:rFonts w:ascii="Times New Roman" w:hAnsi="Times New Roman" w:cs="Times New Roman"/>
        </w:rPr>
        <w:t>,</w:t>
      </w:r>
      <w:r w:rsidR="002C057F">
        <w:rPr>
          <w:rFonts w:ascii="Times New Roman" w:hAnsi="Times New Roman" w:cs="Times New Roman"/>
        </w:rPr>
        <w:t xml:space="preserve"> then</w:t>
      </w:r>
      <w:r>
        <w:rPr>
          <w:rFonts w:ascii="Times New Roman" w:hAnsi="Times New Roman" w:cs="Times New Roman"/>
        </w:rPr>
        <w:t xml:space="preserve"> for each year, there are 100 values of </w:t>
      </w:r>
      <w:r w:rsidR="008E4A9A">
        <w:rPr>
          <w:rFonts w:ascii="Times New Roman" w:hAnsi="Times New Roman" w:cs="Times New Roman"/>
        </w:rPr>
        <w:t>FNF</w:t>
      </w:r>
      <w:r>
        <w:rPr>
          <w:rFonts w:ascii="Times New Roman" w:hAnsi="Times New Roman" w:cs="Times New Roman"/>
        </w:rPr>
        <w:t xml:space="preserve"> computed.  The </w:t>
      </w:r>
      <w:r w:rsidR="008E4A9A">
        <w:rPr>
          <w:rFonts w:ascii="Times New Roman" w:hAnsi="Times New Roman" w:cs="Times New Roman"/>
        </w:rPr>
        <w:t>upper and lower bounds</w:t>
      </w:r>
      <w:r>
        <w:rPr>
          <w:rFonts w:ascii="Times New Roman" w:hAnsi="Times New Roman" w:cs="Times New Roman"/>
        </w:rPr>
        <w:t xml:space="preserve"> for that year are computed </w:t>
      </w:r>
      <w:r w:rsidR="00BD0349">
        <w:rPr>
          <w:rFonts w:ascii="Times New Roman" w:hAnsi="Times New Roman" w:cs="Times New Roman"/>
        </w:rPr>
        <w:t>by</w:t>
      </w:r>
      <w:r w:rsidR="008E4A9A">
        <w:rPr>
          <w:rFonts w:ascii="Times New Roman" w:hAnsi="Times New Roman" w:cs="Times New Roman"/>
        </w:rPr>
        <w:t xml:space="preserve"> ranking those</w:t>
      </w:r>
      <w:r>
        <w:rPr>
          <w:rFonts w:ascii="Times New Roman" w:hAnsi="Times New Roman" w:cs="Times New Roman"/>
        </w:rPr>
        <w:t xml:space="preserve"> </w:t>
      </w:r>
      <w:r w:rsidR="00BD0349">
        <w:rPr>
          <w:rFonts w:ascii="Times New Roman" w:hAnsi="Times New Roman" w:cs="Times New Roman"/>
        </w:rPr>
        <w:t xml:space="preserve">100 </w:t>
      </w:r>
      <w:r>
        <w:rPr>
          <w:rFonts w:ascii="Times New Roman" w:hAnsi="Times New Roman" w:cs="Times New Roman"/>
        </w:rPr>
        <w:t xml:space="preserve">values and </w:t>
      </w:r>
      <w:r w:rsidR="008E4A9A">
        <w:rPr>
          <w:rFonts w:ascii="Times New Roman" w:hAnsi="Times New Roman" w:cs="Times New Roman"/>
        </w:rPr>
        <w:t>then</w:t>
      </w:r>
      <w:r w:rsidR="008E4A9A" w:rsidRPr="00110F65">
        <w:rPr>
          <w:rFonts w:ascii="Times New Roman" w:hAnsi="Times New Roman" w:cs="Times New Roman"/>
        </w:rPr>
        <w:t xml:space="preserve"> </w:t>
      </w:r>
      <w:r w:rsidR="008E4A9A">
        <w:rPr>
          <w:rFonts w:ascii="Times New Roman" w:hAnsi="Times New Roman" w:cs="Times New Roman"/>
        </w:rPr>
        <w:t xml:space="preserve">by interpolating the 5% and 95% quantiles </w:t>
      </w:r>
      <w:r w:rsidR="008E4A9A" w:rsidRPr="00110F65">
        <w:rPr>
          <w:rFonts w:ascii="Times New Roman" w:hAnsi="Times New Roman" w:cs="Times New Roman"/>
        </w:rPr>
        <w:t>of the sample cumulative distribution function</w:t>
      </w:r>
      <w:r w:rsidR="008E4A9A">
        <w:rPr>
          <w:rFonts w:ascii="Times New Roman" w:hAnsi="Times New Roman" w:cs="Times New Roman"/>
        </w:rPr>
        <w:t xml:space="preserve"> in the same manner as described in section 3.4</w:t>
      </w:r>
      <w:r w:rsidR="008E4A9A" w:rsidRPr="00110F65">
        <w:rPr>
          <w:rFonts w:ascii="Times New Roman" w:hAnsi="Times New Roman" w:cs="Times New Roman"/>
        </w:rPr>
        <w:t xml:space="preserve">. </w:t>
      </w:r>
      <w:r w:rsidR="008E4A9A">
        <w:rPr>
          <w:rFonts w:ascii="Times New Roman" w:hAnsi="Times New Roman" w:cs="Times New Roman"/>
        </w:rPr>
        <w:t xml:space="preserve"> </w:t>
      </w:r>
      <w:r>
        <w:rPr>
          <w:rFonts w:ascii="Times New Roman" w:hAnsi="Times New Roman" w:cs="Times New Roman"/>
        </w:rPr>
        <w:t xml:space="preserve">Graphically, </w:t>
      </w:r>
      <w:r w:rsidR="008E4A9A">
        <w:rPr>
          <w:rFonts w:ascii="Times New Roman" w:hAnsi="Times New Roman" w:cs="Times New Roman"/>
        </w:rPr>
        <w:t>these limits are shown along with</w:t>
      </w:r>
      <w:r w:rsidR="00B47E49">
        <w:rPr>
          <w:rFonts w:ascii="Times New Roman" w:hAnsi="Times New Roman" w:cs="Times New Roman"/>
        </w:rPr>
        <w:t xml:space="preserve"> </w:t>
      </w:r>
      <w:r>
        <w:rPr>
          <w:rFonts w:ascii="Times New Roman" w:hAnsi="Times New Roman" w:cs="Times New Roman"/>
        </w:rPr>
        <w:t xml:space="preserve">the ordinary WRTDS estimates of the annual </w:t>
      </w:r>
      <w:r w:rsidR="00B47E49">
        <w:rPr>
          <w:rFonts w:ascii="Times New Roman" w:hAnsi="Times New Roman" w:cs="Times New Roman"/>
        </w:rPr>
        <w:t>FNF</w:t>
      </w:r>
      <w:r w:rsidR="008E4A9A">
        <w:rPr>
          <w:rFonts w:ascii="Times New Roman" w:hAnsi="Times New Roman" w:cs="Times New Roman"/>
        </w:rPr>
        <w:t xml:space="preserve">.  The identical process is carried out for the confidence region for FNC using the same set of bootstrap replicates and the same estimates of </w:t>
      </w:r>
      <w:r w:rsidR="008E4A9A" w:rsidRPr="008E4A9A">
        <w:rPr>
          <w:rFonts w:ascii="Times New Roman" w:hAnsi="Times New Roman" w:cs="Times New Roman"/>
          <w:i/>
        </w:rPr>
        <w:t>w(Q,T)</w:t>
      </w:r>
      <w:r w:rsidR="008E4A9A">
        <w:rPr>
          <w:rFonts w:ascii="Times New Roman" w:hAnsi="Times New Roman" w:cs="Times New Roman"/>
        </w:rPr>
        <w:t xml:space="preserve"> that are used for FNF.</w:t>
      </w:r>
      <w:r>
        <w:rPr>
          <w:rFonts w:ascii="Times New Roman" w:hAnsi="Times New Roman" w:cs="Times New Roman"/>
        </w:rPr>
        <w:t xml:space="preserve">  </w:t>
      </w:r>
      <w:r w:rsidR="00C46973">
        <w:rPr>
          <w:rFonts w:ascii="Times New Roman" w:hAnsi="Times New Roman" w:cs="Times New Roman"/>
        </w:rPr>
        <w:t xml:space="preserve">No formal statistical inferences can be made </w:t>
      </w:r>
      <w:r w:rsidR="008E4A9A">
        <w:rPr>
          <w:rFonts w:ascii="Times New Roman" w:hAnsi="Times New Roman" w:cs="Times New Roman"/>
        </w:rPr>
        <w:t>from the resulting</w:t>
      </w:r>
      <w:r w:rsidR="00C46973">
        <w:rPr>
          <w:rFonts w:ascii="Times New Roman" w:hAnsi="Times New Roman" w:cs="Times New Roman"/>
        </w:rPr>
        <w:t xml:space="preserve"> graph but </w:t>
      </w:r>
      <w:r w:rsidR="008E4A9A">
        <w:rPr>
          <w:rFonts w:ascii="Times New Roman" w:hAnsi="Times New Roman" w:cs="Times New Roman"/>
        </w:rPr>
        <w:t>these regions</w:t>
      </w:r>
      <w:r w:rsidR="00C46973">
        <w:rPr>
          <w:rFonts w:ascii="Times New Roman" w:hAnsi="Times New Roman" w:cs="Times New Roman"/>
        </w:rPr>
        <w:t xml:space="preserve"> present a useful visual means of depicting the “signal” and the “noise” </w:t>
      </w:r>
      <w:r w:rsidR="00B47E49">
        <w:rPr>
          <w:rFonts w:ascii="Times New Roman" w:hAnsi="Times New Roman" w:cs="Times New Roman"/>
        </w:rPr>
        <w:t>from which to</w:t>
      </w:r>
      <w:r w:rsidR="00C46973">
        <w:rPr>
          <w:rFonts w:ascii="Times New Roman" w:hAnsi="Times New Roman" w:cs="Times New Roman"/>
        </w:rPr>
        <w:t xml:space="preserve"> develop a general understanding of whether the changes are large or small in relation to the uncertainty about them.  </w:t>
      </w:r>
    </w:p>
    <w:p w14:paraId="425672B6" w14:textId="66EFE62A" w:rsidR="00C71962" w:rsidRPr="00C46973" w:rsidRDefault="00C46973" w:rsidP="00AE303A">
      <w:pPr>
        <w:spacing w:before="240"/>
        <w:rPr>
          <w:rFonts w:ascii="Times New Roman" w:hAnsi="Times New Roman" w:cs="Times New Roman"/>
          <w:i/>
        </w:rPr>
      </w:pPr>
      <w:r>
        <w:rPr>
          <w:rFonts w:ascii="Times New Roman" w:hAnsi="Times New Roman" w:cs="Times New Roman"/>
        </w:rPr>
        <w:t>One feature that is common to these graphs is that at the first few years and last few years the confidence bands can widen considerably as compared to the middle years.  This is exactly what we would expect</w:t>
      </w:r>
      <w:r w:rsidR="002C057F">
        <w:rPr>
          <w:rFonts w:ascii="Times New Roman" w:hAnsi="Times New Roman" w:cs="Times New Roman"/>
        </w:rPr>
        <w:t>,</w:t>
      </w:r>
      <w:r>
        <w:rPr>
          <w:rFonts w:ascii="Times New Roman" w:hAnsi="Times New Roman" w:cs="Times New Roman"/>
        </w:rPr>
        <w:t xml:space="preserve"> because near the ends there is much more uncertainty about the underlying relationships represented by </w:t>
      </w:r>
      <m:oMath>
        <m:r>
          <w:rPr>
            <w:rFonts w:ascii="Cambria Math" w:hAnsi="Cambria Math" w:cs="Times New Roman"/>
          </w:rPr>
          <m:t>w(Q,T)</m:t>
        </m:r>
      </m:oMath>
      <w:r>
        <w:rPr>
          <w:rFonts w:ascii="Times New Roman" w:hAnsi="Times New Roman" w:cs="Times New Roman"/>
        </w:rPr>
        <w:t>.  This same widening is also observed in graphs of confidence intervals around a regression line, but in the case of regression the uncertainty is cons</w:t>
      </w:r>
      <w:r w:rsidR="002C057F">
        <w:rPr>
          <w:rFonts w:ascii="Times New Roman" w:hAnsi="Times New Roman" w:cs="Times New Roman"/>
        </w:rPr>
        <w:t xml:space="preserve">trained by the fact that </w:t>
      </w:r>
      <w:r w:rsidR="008E4A9A">
        <w:rPr>
          <w:rFonts w:ascii="Times New Roman" w:hAnsi="Times New Roman" w:cs="Times New Roman"/>
        </w:rPr>
        <w:t>it is considered a given that the</w:t>
      </w:r>
      <w:r w:rsidR="002C057F">
        <w:rPr>
          <w:rFonts w:ascii="Times New Roman" w:hAnsi="Times New Roman" w:cs="Times New Roman"/>
        </w:rPr>
        <w:t xml:space="preserve"> relationship is linear.  Because </w:t>
      </w:r>
      <w:r>
        <w:rPr>
          <w:rFonts w:ascii="Times New Roman" w:hAnsi="Times New Roman" w:cs="Times New Roman"/>
        </w:rPr>
        <w:t xml:space="preserve">no such assumption is used in WRTDS, the confidence intervals can </w:t>
      </w:r>
      <w:r w:rsidR="002C057F">
        <w:rPr>
          <w:rFonts w:ascii="Times New Roman" w:hAnsi="Times New Roman" w:cs="Times New Roman"/>
        </w:rPr>
        <w:t>diverge</w:t>
      </w:r>
      <w:r>
        <w:rPr>
          <w:rFonts w:ascii="Times New Roman" w:hAnsi="Times New Roman" w:cs="Times New Roman"/>
        </w:rPr>
        <w:t xml:space="preserve"> to a su</w:t>
      </w:r>
      <w:r w:rsidR="008E4A9A">
        <w:rPr>
          <w:rFonts w:ascii="Times New Roman" w:hAnsi="Times New Roman" w:cs="Times New Roman"/>
        </w:rPr>
        <w:t>bstantially greater extent than what</w:t>
      </w:r>
      <w:r>
        <w:rPr>
          <w:rFonts w:ascii="Times New Roman" w:hAnsi="Times New Roman" w:cs="Times New Roman"/>
        </w:rPr>
        <w:t xml:space="preserve"> would be seen in a </w:t>
      </w:r>
      <w:r w:rsidR="00B47E49">
        <w:rPr>
          <w:rFonts w:ascii="Times New Roman" w:hAnsi="Times New Roman" w:cs="Times New Roman"/>
        </w:rPr>
        <w:t xml:space="preserve">linear </w:t>
      </w:r>
      <w:r>
        <w:rPr>
          <w:rFonts w:ascii="Times New Roman" w:hAnsi="Times New Roman" w:cs="Times New Roman"/>
        </w:rPr>
        <w:t xml:space="preserve">regression model.  </w:t>
      </w:r>
      <w:r w:rsidR="002C057F" w:rsidRPr="002C057F">
        <w:rPr>
          <w:rFonts w:ascii="Times New Roman" w:hAnsi="Times New Roman" w:cs="Times New Roman"/>
        </w:rPr>
        <w:t>Also, unlike a linear regression approach,</w:t>
      </w:r>
      <w:r w:rsidRPr="002C057F">
        <w:rPr>
          <w:rFonts w:ascii="Times New Roman" w:hAnsi="Times New Roman" w:cs="Times New Roman"/>
        </w:rPr>
        <w:t xml:space="preserve"> there </w:t>
      </w:r>
      <w:r w:rsidR="002C057F" w:rsidRPr="002C057F">
        <w:rPr>
          <w:rFonts w:ascii="Times New Roman" w:hAnsi="Times New Roman" w:cs="Times New Roman"/>
        </w:rPr>
        <w:t>can be</w:t>
      </w:r>
      <w:r w:rsidRPr="002C057F">
        <w:rPr>
          <w:rFonts w:ascii="Times New Roman" w:hAnsi="Times New Roman" w:cs="Times New Roman"/>
        </w:rPr>
        <w:t xml:space="preserve"> time periods during the record when the width of the bands become</w:t>
      </w:r>
      <w:r w:rsidR="002C057F" w:rsidRPr="002C057F">
        <w:rPr>
          <w:rFonts w:ascii="Times New Roman" w:hAnsi="Times New Roman" w:cs="Times New Roman"/>
        </w:rPr>
        <w:t>s</w:t>
      </w:r>
      <w:r w:rsidRPr="002C057F">
        <w:rPr>
          <w:rFonts w:ascii="Times New Roman" w:hAnsi="Times New Roman" w:cs="Times New Roman"/>
        </w:rPr>
        <w:t xml:space="preserve"> larger than the years before or after it.  This situation is indicative that something happened during that period which increased the inherent variability of the </w:t>
      </w:r>
      <w:r w:rsidR="008E4A9A">
        <w:rPr>
          <w:rFonts w:ascii="Times New Roman" w:hAnsi="Times New Roman" w:cs="Times New Roman"/>
        </w:rPr>
        <w:t>estimates (either a process change or a change in sample density)</w:t>
      </w:r>
      <w:r w:rsidRPr="002C057F">
        <w:rPr>
          <w:rFonts w:ascii="Times New Roman" w:hAnsi="Times New Roman" w:cs="Times New Roman"/>
        </w:rPr>
        <w:t>.</w:t>
      </w:r>
    </w:p>
    <w:p w14:paraId="3FEB273C" w14:textId="4E55A394" w:rsidR="00C46973" w:rsidRDefault="00C46973" w:rsidP="00AE303A">
      <w:pPr>
        <w:spacing w:before="240"/>
        <w:rPr>
          <w:rFonts w:ascii="Times New Roman" w:hAnsi="Times New Roman" w:cs="Times New Roman"/>
        </w:rPr>
      </w:pPr>
      <w:r>
        <w:rPr>
          <w:rFonts w:ascii="Times New Roman" w:hAnsi="Times New Roman" w:cs="Times New Roman"/>
        </w:rPr>
        <w:t xml:space="preserve">The computations </w:t>
      </w:r>
      <w:r w:rsidR="008E4A9A">
        <w:rPr>
          <w:rFonts w:ascii="Times New Roman" w:hAnsi="Times New Roman" w:cs="Times New Roman"/>
        </w:rPr>
        <w:t>needed to produce these confidence regions</w:t>
      </w:r>
      <w:r w:rsidR="007F2A79">
        <w:rPr>
          <w:rFonts w:ascii="Times New Roman" w:hAnsi="Times New Roman" w:cs="Times New Roman"/>
        </w:rPr>
        <w:t xml:space="preserve"> </w:t>
      </w:r>
      <w:r>
        <w:rPr>
          <w:rFonts w:ascii="Times New Roman" w:hAnsi="Times New Roman" w:cs="Times New Roman"/>
        </w:rPr>
        <w:t xml:space="preserve">are much </w:t>
      </w:r>
      <w:r w:rsidR="008E4A9A">
        <w:rPr>
          <w:rFonts w:ascii="Times New Roman" w:hAnsi="Times New Roman" w:cs="Times New Roman"/>
        </w:rPr>
        <w:t>greater</w:t>
      </w:r>
      <w:r>
        <w:rPr>
          <w:rFonts w:ascii="Times New Roman" w:hAnsi="Times New Roman" w:cs="Times New Roman"/>
        </w:rPr>
        <w:t xml:space="preserve"> than for the other WTB outputs.  This is due to two factors.  </w:t>
      </w:r>
      <w:r w:rsidR="008E4A9A">
        <w:rPr>
          <w:rFonts w:ascii="Times New Roman" w:hAnsi="Times New Roman" w:cs="Times New Roman"/>
        </w:rPr>
        <w:t>For confidence regions</w:t>
      </w:r>
      <w:r>
        <w:rPr>
          <w:rFonts w:ascii="Times New Roman" w:hAnsi="Times New Roman" w:cs="Times New Roman"/>
        </w:rPr>
        <w:t xml:space="preserve"> the WRTDS model is estimated for every year in the record on each replicate, but for the other </w:t>
      </w:r>
      <w:r w:rsidR="002C057F">
        <w:rPr>
          <w:rFonts w:ascii="Times New Roman" w:hAnsi="Times New Roman" w:cs="Times New Roman"/>
        </w:rPr>
        <w:t xml:space="preserve">WBT </w:t>
      </w:r>
      <w:r>
        <w:rPr>
          <w:rFonts w:ascii="Times New Roman" w:hAnsi="Times New Roman" w:cs="Times New Roman"/>
        </w:rPr>
        <w:t>outputs it is only computed for two years</w:t>
      </w:r>
      <w:r w:rsidR="007F2A7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s </m:t>
            </m:r>
          </m:sub>
        </m:sSub>
        <m: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Pr>
          <w:rFonts w:ascii="Times New Roman" w:hAnsi="Times New Roman" w:cs="Times New Roman"/>
        </w:rPr>
        <w:t>.  Thus, for a 30-year record, this can result in a 15-fold increase in computing time</w:t>
      </w:r>
      <w:r w:rsidR="00326A87">
        <w:rPr>
          <w:rFonts w:ascii="Times New Roman" w:hAnsi="Times New Roman" w:cs="Times New Roman"/>
        </w:rPr>
        <w:t xml:space="preserve"> over the standard WBT outputs</w:t>
      </w:r>
      <w:r>
        <w:rPr>
          <w:rFonts w:ascii="Times New Roman" w:hAnsi="Times New Roman" w:cs="Times New Roman"/>
        </w:rPr>
        <w:t>.  In addition</w:t>
      </w:r>
      <w:r w:rsidR="008E4A9A">
        <w:rPr>
          <w:rFonts w:ascii="Times New Roman" w:hAnsi="Times New Roman" w:cs="Times New Roman"/>
        </w:rPr>
        <w:t>,</w:t>
      </w:r>
      <w:r>
        <w:rPr>
          <w:rFonts w:ascii="Times New Roman" w:hAnsi="Times New Roman" w:cs="Times New Roman"/>
        </w:rPr>
        <w:t xml:space="preserve"> the computations for the WBT use the adaptive stopping rule which helps to minimize computer time, but, because the calculations for </w:t>
      </w:r>
      <w:r w:rsidR="008E4A9A">
        <w:rPr>
          <w:rFonts w:ascii="Times New Roman" w:hAnsi="Times New Roman" w:cs="Times New Roman"/>
        </w:rPr>
        <w:t>the confidence region</w:t>
      </w:r>
      <w:r>
        <w:rPr>
          <w:rFonts w:ascii="Times New Roman" w:hAnsi="Times New Roman" w:cs="Times New Roman"/>
        </w:rPr>
        <w:t xml:space="preserve"> requires comparisons across many pairs of years</w:t>
      </w:r>
      <w:r w:rsidR="002C057F">
        <w:rPr>
          <w:rFonts w:ascii="Times New Roman" w:hAnsi="Times New Roman" w:cs="Times New Roman"/>
        </w:rPr>
        <w:t>,</w:t>
      </w:r>
      <w:r>
        <w:rPr>
          <w:rFonts w:ascii="Times New Roman" w:hAnsi="Times New Roman" w:cs="Times New Roman"/>
        </w:rPr>
        <w:t xml:space="preserve"> an adaptive stopping rule is not feasible.  This fact can result in a further increase of 2 or 3 fold in computational time.  The code written for these computations employs parallel processing in the R-environment and this greatly speed</w:t>
      </w:r>
      <w:r w:rsidR="00603C23">
        <w:rPr>
          <w:rFonts w:ascii="Times New Roman" w:hAnsi="Times New Roman" w:cs="Times New Roman"/>
        </w:rPr>
        <w:t>s</w:t>
      </w:r>
      <w:r>
        <w:rPr>
          <w:rFonts w:ascii="Times New Roman" w:hAnsi="Times New Roman" w:cs="Times New Roman"/>
        </w:rPr>
        <w:t xml:space="preserve"> up the elapsed time for the computations</w:t>
      </w:r>
      <w:r w:rsidR="00603C23">
        <w:rPr>
          <w:rFonts w:ascii="Times New Roman" w:hAnsi="Times New Roman" w:cs="Times New Roman"/>
        </w:rPr>
        <w:t xml:space="preserve">; however, </w:t>
      </w:r>
      <w:r>
        <w:rPr>
          <w:rFonts w:ascii="Times New Roman" w:hAnsi="Times New Roman" w:cs="Times New Roman"/>
        </w:rPr>
        <w:t xml:space="preserve">it can occupy a large part of the computer’s processing capacity while it is operating.  Because the output is only designed for a visual </w:t>
      </w:r>
      <w:r w:rsidR="00603C23">
        <w:rPr>
          <w:rFonts w:ascii="Times New Roman" w:hAnsi="Times New Roman" w:cs="Times New Roman"/>
        </w:rPr>
        <w:t>(</w:t>
      </w:r>
      <w:r>
        <w:rPr>
          <w:rFonts w:ascii="Times New Roman" w:hAnsi="Times New Roman" w:cs="Times New Roman"/>
        </w:rPr>
        <w:t>and not a numerical</w:t>
      </w:r>
      <w:r w:rsidR="00603C23">
        <w:rPr>
          <w:rFonts w:ascii="Times New Roman" w:hAnsi="Times New Roman" w:cs="Times New Roman"/>
        </w:rPr>
        <w:t>)</w:t>
      </w:r>
      <w:r>
        <w:rPr>
          <w:rFonts w:ascii="Times New Roman" w:hAnsi="Times New Roman" w:cs="Times New Roman"/>
        </w:rPr>
        <w:t xml:space="preserve"> use, the number of repetitions can be fairly small (say &lt;80) and still provide plausibly smooth </w:t>
      </w:r>
      <w:r w:rsidR="008E4A9A">
        <w:rPr>
          <w:rFonts w:ascii="Times New Roman" w:hAnsi="Times New Roman" w:cs="Times New Roman"/>
        </w:rPr>
        <w:t xml:space="preserve">and reasonably accurate </w:t>
      </w:r>
      <w:r>
        <w:rPr>
          <w:rFonts w:ascii="Times New Roman" w:hAnsi="Times New Roman" w:cs="Times New Roman"/>
        </w:rPr>
        <w:t xml:space="preserve">representations of the uncertainty.  </w:t>
      </w:r>
    </w:p>
    <w:p w14:paraId="56E4D558" w14:textId="4012C8BD" w:rsidR="00F7191B" w:rsidRDefault="002C057F" w:rsidP="00AE303A">
      <w:pPr>
        <w:spacing w:before="240"/>
        <w:rPr>
          <w:rFonts w:ascii="Times New Roman" w:hAnsi="Times New Roman" w:cs="Times New Roman"/>
        </w:rPr>
      </w:pPr>
      <w:r>
        <w:rPr>
          <w:rFonts w:ascii="Times New Roman" w:hAnsi="Times New Roman" w:cs="Times New Roman"/>
        </w:rPr>
        <w:t>The example used here is</w:t>
      </w:r>
      <w:r w:rsidR="008E4A9A">
        <w:rPr>
          <w:rFonts w:ascii="Times New Roman" w:hAnsi="Times New Roman" w:cs="Times New Roman"/>
        </w:rPr>
        <w:t xml:space="preserve"> for total nitrogen for</w:t>
      </w:r>
      <w:r>
        <w:rPr>
          <w:rFonts w:ascii="Times New Roman" w:hAnsi="Times New Roman" w:cs="Times New Roman"/>
        </w:rPr>
        <w:t xml:space="preserve"> the Susquehanna River at Conow</w:t>
      </w:r>
      <w:r w:rsidR="008E4A9A">
        <w:rPr>
          <w:rFonts w:ascii="Times New Roman" w:hAnsi="Times New Roman" w:cs="Times New Roman"/>
        </w:rPr>
        <w:t>ingo, Maryland, USA</w:t>
      </w:r>
      <w:r>
        <w:rPr>
          <w:rFonts w:ascii="Times New Roman" w:hAnsi="Times New Roman" w:cs="Times New Roman"/>
        </w:rPr>
        <w:t>.  The drainage area at this location is 70,200 km</w:t>
      </w:r>
      <w:r w:rsidRPr="00F74DFE">
        <w:rPr>
          <w:rFonts w:ascii="Times New Roman" w:hAnsi="Times New Roman" w:cs="Times New Roman"/>
          <w:vertAlign w:val="superscript"/>
        </w:rPr>
        <w:t>2</w:t>
      </w:r>
      <w:r>
        <w:rPr>
          <w:rFonts w:ascii="Times New Roman" w:hAnsi="Times New Roman" w:cs="Times New Roman"/>
        </w:rPr>
        <w:t>.  This monitoring site is immediately upstream of the Chesapeake Bay</w:t>
      </w:r>
      <w:r w:rsidR="008E4A9A">
        <w:rPr>
          <w:rFonts w:ascii="Times New Roman" w:hAnsi="Times New Roman" w:cs="Times New Roman"/>
        </w:rPr>
        <w:t>. T</w:t>
      </w:r>
      <w:r>
        <w:rPr>
          <w:rFonts w:ascii="Times New Roman" w:hAnsi="Times New Roman" w:cs="Times New Roman"/>
        </w:rPr>
        <w:t>he Susquehanna River is the largest single input of fresh water to Chesapeake Bay</w:t>
      </w:r>
      <w:r w:rsidR="008E4A9A">
        <w:rPr>
          <w:rFonts w:ascii="Times New Roman" w:hAnsi="Times New Roman" w:cs="Times New Roman"/>
        </w:rPr>
        <w:t>, thus these nitrogen inputs are of great importance to ecological conditions in Chesapeake Bay</w:t>
      </w:r>
      <w:r>
        <w:rPr>
          <w:rFonts w:ascii="Times New Roman" w:hAnsi="Times New Roman" w:cs="Times New Roman"/>
        </w:rPr>
        <w:t xml:space="preserve">.  The data set used covers water years 1985 – 2013 and consists of 851 samples with a minimum value of 0.557 mg/L, a mean of 1.75 mg/L and a maximum of 20.065 mg/L.  Figure 7 shows the </w:t>
      </w:r>
      <w:r w:rsidR="008E4A9A">
        <w:rPr>
          <w:rFonts w:ascii="Times New Roman" w:hAnsi="Times New Roman" w:cs="Times New Roman"/>
        </w:rPr>
        <w:t>confidence region</w:t>
      </w:r>
      <w:r>
        <w:rPr>
          <w:rFonts w:ascii="Times New Roman" w:hAnsi="Times New Roman" w:cs="Times New Roman"/>
        </w:rPr>
        <w:t xml:space="preserve"> output for FNC and Figure 8 shows it for FNF.</w:t>
      </w:r>
    </w:p>
    <w:p w14:paraId="1E8A4733" w14:textId="77777777" w:rsidR="002C057F" w:rsidRDefault="002C057F" w:rsidP="00AE303A">
      <w:pPr>
        <w:spacing w:before="240"/>
        <w:rPr>
          <w:rFonts w:ascii="Times New Roman" w:hAnsi="Times New Roman" w:cs="Times New Roman"/>
        </w:rPr>
      </w:pPr>
    </w:p>
    <w:p w14:paraId="1AFC5812" w14:textId="77777777" w:rsidR="002C057F" w:rsidRDefault="002C057F" w:rsidP="002C057F">
      <w:pPr>
        <w:keepNext/>
        <w:spacing w:before="240"/>
      </w:pPr>
      <w:r>
        <w:rPr>
          <w:rFonts w:ascii="Times New Roman" w:hAnsi="Times New Roman" w:cs="Times New Roman"/>
          <w:noProof/>
          <w:lang w:eastAsia="en-US"/>
        </w:rPr>
        <w:drawing>
          <wp:inline distT="0" distB="0" distL="0" distR="0" wp14:anchorId="551866CD" wp14:editId="43328855">
            <wp:extent cx="5943600" cy="3699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ConcHistBoot.pdf"/>
                    <pic:cNvPicPr/>
                  </pic:nvPicPr>
                  <pic:blipFill rotWithShape="1">
                    <a:blip r:embed="rId19">
                      <a:extLst>
                        <a:ext uri="{28A0092B-C50C-407E-A947-70E740481C1C}">
                          <a14:useLocalDpi xmlns:a14="http://schemas.microsoft.com/office/drawing/2010/main" val="0"/>
                        </a:ext>
                      </a:extLst>
                    </a:blip>
                    <a:srcRect t="10547"/>
                    <a:stretch/>
                  </pic:blipFill>
                  <pic:spPr bwMode="auto">
                    <a:xfrm>
                      <a:off x="0" y="0"/>
                      <a:ext cx="5943600" cy="3699022"/>
                    </a:xfrm>
                    <a:prstGeom prst="rect">
                      <a:avLst/>
                    </a:prstGeom>
                    <a:ln>
                      <a:noFill/>
                    </a:ln>
                    <a:extLst>
                      <a:ext uri="{53640926-AAD7-44d8-BBD7-CCE9431645EC}">
                        <a14:shadowObscured xmlns:a14="http://schemas.microsoft.com/office/drawing/2010/main"/>
                      </a:ext>
                    </a:extLst>
                  </pic:spPr>
                </pic:pic>
              </a:graphicData>
            </a:graphic>
          </wp:inline>
        </w:drawing>
      </w:r>
    </w:p>
    <w:p w14:paraId="03F8C6F3" w14:textId="2CF76A16" w:rsidR="002C057F" w:rsidRDefault="002C057F" w:rsidP="002C057F">
      <w:pPr>
        <w:pStyle w:val="Caption"/>
        <w:rPr>
          <w:rFonts w:ascii="Times New Roman" w:hAnsi="Times New Roman" w:cs="Times New Roman"/>
        </w:rPr>
      </w:pPr>
      <w:r>
        <w:t xml:space="preserve">Figure </w:t>
      </w:r>
      <w:r w:rsidR="00857713">
        <w:fldChar w:fldCharType="begin"/>
      </w:r>
      <w:r w:rsidR="00857713">
        <w:instrText xml:space="preserve"> SEQ Figure \* ARABIC </w:instrText>
      </w:r>
      <w:r w:rsidR="00857713">
        <w:fldChar w:fldCharType="separate"/>
      </w:r>
      <w:r w:rsidR="00A94DF3">
        <w:rPr>
          <w:noProof/>
        </w:rPr>
        <w:t>7</w:t>
      </w:r>
      <w:r w:rsidR="00857713">
        <w:rPr>
          <w:noProof/>
        </w:rPr>
        <w:fldChar w:fldCharType="end"/>
      </w:r>
      <w:r>
        <w:t xml:space="preserve">: Susquehanna River at Conowingo, MD results for total nitrogen concentration, showing </w:t>
      </w:r>
      <w:r w:rsidR="008E4A9A">
        <w:t xml:space="preserve">the </w:t>
      </w:r>
      <w:r>
        <w:t xml:space="preserve">90% confidence </w:t>
      </w:r>
      <w:r w:rsidR="008E4A9A">
        <w:t>region</w:t>
      </w:r>
      <w:r>
        <w:t>.  Calculations use a block length of 200 days and 100 bootstrap replicates.  Solid green line shows the annual flow normalized concentrations and the dashed green lines show the 5</w:t>
      </w:r>
      <w:r w:rsidRPr="002C057F">
        <w:rPr>
          <w:vertAlign w:val="superscript"/>
        </w:rPr>
        <w:t>th</w:t>
      </w:r>
      <w:r>
        <w:t xml:space="preserve"> and 95</w:t>
      </w:r>
      <w:r w:rsidRPr="002C057F">
        <w:rPr>
          <w:vertAlign w:val="superscript"/>
        </w:rPr>
        <w:t>th</w:t>
      </w:r>
      <w:r>
        <w:t xml:space="preserve"> percentiles of the annual flow normalized concentrations.  The black dots are the estimated annual mean concentrations. </w:t>
      </w:r>
    </w:p>
    <w:p w14:paraId="03F236FE" w14:textId="77777777" w:rsidR="002C057F" w:rsidRDefault="002C057F" w:rsidP="00AE303A">
      <w:pPr>
        <w:spacing w:before="240"/>
        <w:rPr>
          <w:rFonts w:ascii="Times New Roman" w:hAnsi="Times New Roman" w:cs="Times New Roman"/>
        </w:rPr>
      </w:pPr>
    </w:p>
    <w:p w14:paraId="29C83792" w14:textId="77777777" w:rsidR="002C057F" w:rsidRDefault="002C057F" w:rsidP="002C057F">
      <w:pPr>
        <w:keepNext/>
        <w:spacing w:before="240"/>
      </w:pPr>
      <w:r>
        <w:rPr>
          <w:rFonts w:ascii="Times New Roman" w:hAnsi="Times New Roman" w:cs="Times New Roman"/>
          <w:noProof/>
          <w:lang w:eastAsia="en-US"/>
        </w:rPr>
        <w:drawing>
          <wp:inline distT="0" distB="0" distL="0" distR="0" wp14:anchorId="36E1CA36" wp14:editId="4A287ADE">
            <wp:extent cx="5943600" cy="3684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FluxHistBoot.pdf"/>
                    <pic:cNvPicPr/>
                  </pic:nvPicPr>
                  <pic:blipFill rotWithShape="1">
                    <a:blip r:embed="rId20">
                      <a:extLst>
                        <a:ext uri="{28A0092B-C50C-407E-A947-70E740481C1C}">
                          <a14:useLocalDpi xmlns:a14="http://schemas.microsoft.com/office/drawing/2010/main" val="0"/>
                        </a:ext>
                      </a:extLst>
                    </a:blip>
                    <a:srcRect t="10886"/>
                    <a:stretch/>
                  </pic:blipFill>
                  <pic:spPr bwMode="auto">
                    <a:xfrm>
                      <a:off x="0" y="0"/>
                      <a:ext cx="5943600" cy="3684954"/>
                    </a:xfrm>
                    <a:prstGeom prst="rect">
                      <a:avLst/>
                    </a:prstGeom>
                    <a:ln>
                      <a:noFill/>
                    </a:ln>
                    <a:extLst>
                      <a:ext uri="{53640926-AAD7-44d8-BBD7-CCE9431645EC}">
                        <a14:shadowObscured xmlns:a14="http://schemas.microsoft.com/office/drawing/2010/main"/>
                      </a:ext>
                    </a:extLst>
                  </pic:spPr>
                </pic:pic>
              </a:graphicData>
            </a:graphic>
          </wp:inline>
        </w:drawing>
      </w:r>
    </w:p>
    <w:p w14:paraId="45337BF5" w14:textId="6E7D088A" w:rsidR="002C057F" w:rsidRDefault="002C057F" w:rsidP="002C057F">
      <w:pPr>
        <w:pStyle w:val="Caption"/>
        <w:rPr>
          <w:rFonts w:ascii="Times New Roman" w:hAnsi="Times New Roman" w:cs="Times New Roman"/>
        </w:rPr>
      </w:pPr>
      <w:r>
        <w:t xml:space="preserve">Figure </w:t>
      </w:r>
      <w:r w:rsidR="00857713">
        <w:fldChar w:fldCharType="begin"/>
      </w:r>
      <w:r w:rsidR="00857713">
        <w:instrText xml:space="preserve"> SEQ Figure \* ARABIC </w:instrText>
      </w:r>
      <w:r w:rsidR="00857713">
        <w:fldChar w:fldCharType="separate"/>
      </w:r>
      <w:r w:rsidR="00A94DF3">
        <w:rPr>
          <w:noProof/>
        </w:rPr>
        <w:t>8</w:t>
      </w:r>
      <w:r w:rsidR="00857713">
        <w:rPr>
          <w:noProof/>
        </w:rPr>
        <w:fldChar w:fldCharType="end"/>
      </w:r>
      <w:r>
        <w:t xml:space="preserve">. Susquehanna River at Conowingo, MD, results for total nitrogen flux, showing </w:t>
      </w:r>
      <w:r w:rsidR="008E4A9A">
        <w:t xml:space="preserve">the </w:t>
      </w:r>
      <w:r>
        <w:t xml:space="preserve">90% confidence </w:t>
      </w:r>
      <w:r w:rsidR="008E4A9A">
        <w:t>region</w:t>
      </w:r>
      <w:r>
        <w:t>.  Calculations use a block length of 200 days and 100 bootstrap replicates.  Solid green line shows the annual flow normalized flux and the dashed green lines show the 5</w:t>
      </w:r>
      <w:r w:rsidRPr="002C057F">
        <w:rPr>
          <w:vertAlign w:val="superscript"/>
        </w:rPr>
        <w:t>th</w:t>
      </w:r>
      <w:r>
        <w:t xml:space="preserve"> and 95</w:t>
      </w:r>
      <w:r w:rsidRPr="002C057F">
        <w:rPr>
          <w:vertAlign w:val="superscript"/>
        </w:rPr>
        <w:t>th</w:t>
      </w:r>
      <w:r>
        <w:t xml:space="preserve"> percentiles of the annual flow normalized flux.  The black dots are the estimated annual mean flux. </w:t>
      </w:r>
    </w:p>
    <w:p w14:paraId="7E346FD5" w14:textId="757C8627" w:rsidR="002C057F" w:rsidRDefault="002C057F" w:rsidP="002C057F">
      <w:pPr>
        <w:pStyle w:val="Caption"/>
        <w:rPr>
          <w:rFonts w:ascii="Times New Roman" w:hAnsi="Times New Roman" w:cs="Times New Roman"/>
        </w:rPr>
      </w:pPr>
    </w:p>
    <w:p w14:paraId="66AF9B32" w14:textId="76AF540E" w:rsidR="00F7191B" w:rsidRDefault="002C057F" w:rsidP="00AE303A">
      <w:pPr>
        <w:spacing w:before="240"/>
        <w:rPr>
          <w:rFonts w:ascii="Times New Roman" w:hAnsi="Times New Roman" w:cs="Times New Roman"/>
        </w:rPr>
      </w:pPr>
      <w:r>
        <w:rPr>
          <w:rFonts w:ascii="Times New Roman" w:hAnsi="Times New Roman" w:cs="Times New Roman"/>
        </w:rPr>
        <w:t xml:space="preserve">Both of these figures convey the idea that the overall trend in FNC or FNF has been generally downwards over this period.  However, from </w:t>
      </w:r>
      <w:r w:rsidR="00980BE4">
        <w:rPr>
          <w:rFonts w:ascii="Times New Roman" w:hAnsi="Times New Roman" w:cs="Times New Roman"/>
        </w:rPr>
        <w:t>about 1998</w:t>
      </w:r>
      <w:r>
        <w:rPr>
          <w:rFonts w:ascii="Times New Roman" w:hAnsi="Times New Roman" w:cs="Times New Roman"/>
        </w:rPr>
        <w:t xml:space="preserve"> to about 2006</w:t>
      </w:r>
      <w:r w:rsidR="00980BE4">
        <w:rPr>
          <w:rFonts w:ascii="Times New Roman" w:hAnsi="Times New Roman" w:cs="Times New Roman"/>
        </w:rPr>
        <w:t xml:space="preserve">, </w:t>
      </w:r>
      <w:r>
        <w:rPr>
          <w:rFonts w:ascii="Times New Roman" w:hAnsi="Times New Roman" w:cs="Times New Roman"/>
        </w:rPr>
        <w:t xml:space="preserve">there is an indication of a leveling off or even increasing trend, followed by a continuation of the downward trend in the last seven years of the record.  We can see that in both graphs the width of the confidence </w:t>
      </w:r>
      <w:r w:rsidR="008E4A9A">
        <w:rPr>
          <w:rFonts w:ascii="Times New Roman" w:hAnsi="Times New Roman" w:cs="Times New Roman"/>
        </w:rPr>
        <w:t>region</w:t>
      </w:r>
      <w:r>
        <w:rPr>
          <w:rFonts w:ascii="Times New Roman" w:hAnsi="Times New Roman" w:cs="Times New Roman"/>
        </w:rPr>
        <w:t xml:space="preserve"> was relatively wide at the start and the end of the record, but there was also a period with a wide confidence </w:t>
      </w:r>
      <w:r w:rsidR="008E4A9A">
        <w:rPr>
          <w:rFonts w:ascii="Times New Roman" w:hAnsi="Times New Roman" w:cs="Times New Roman"/>
        </w:rPr>
        <w:t>region</w:t>
      </w:r>
      <w:r>
        <w:rPr>
          <w:rFonts w:ascii="Times New Roman" w:hAnsi="Times New Roman" w:cs="Times New Roman"/>
        </w:rPr>
        <w:t xml:space="preserve"> from about 2001 – 2006.  This appears to be closely related to more extreme variability in the data during that period.  </w:t>
      </w:r>
      <w:r w:rsidR="008E4A9A">
        <w:rPr>
          <w:rFonts w:ascii="Times New Roman" w:hAnsi="Times New Roman" w:cs="Times New Roman"/>
        </w:rPr>
        <w:t>Note that many of the individual yearly estimates (shown as the black dots) in these figures lie outside the confidence region.  This is not a surprising result.  The individual years (particularly for flux) exhibit a great deal of temporal variability due to the variability of discharge.  The FN values are computed after removing the year-to-year variability due to discharge.  As such they are much less variable.  This is again analogous to confidence regions in regression.  Many individual observations can lie outside the confidence region.</w:t>
      </w:r>
    </w:p>
    <w:p w14:paraId="52A09CE1" w14:textId="1E24CC10" w:rsidR="008E4A9A" w:rsidRDefault="008E4A9A" w:rsidP="00AE303A">
      <w:pPr>
        <w:spacing w:before="240"/>
        <w:rPr>
          <w:rFonts w:ascii="Times New Roman" w:hAnsi="Times New Roman" w:cs="Times New Roman"/>
        </w:rPr>
      </w:pPr>
      <w:r>
        <w:rPr>
          <w:rFonts w:ascii="Times New Roman" w:hAnsi="Times New Roman" w:cs="Times New Roman"/>
        </w:rPr>
        <w:t xml:space="preserve">Subjectively, looking at these two figures, one can draw a general conclusion that certainly over the full period of 1985 to 2013 there has been a significant amount of downward trend (both in FNC and FNF).  If we just focus on the period 1995 to 2013 we would be inclined to say that the FNC is trending downwards, but for FNF the answer is rather ambiguous, although the indications of downward trend in FNF is moderately clear over the last decade of this period.  </w:t>
      </w:r>
    </w:p>
    <w:p w14:paraId="0DFE701E" w14:textId="3BDD6F1A" w:rsidR="00326A87" w:rsidRPr="00F74DFE" w:rsidRDefault="008E4A9A" w:rsidP="00AE303A">
      <w:pPr>
        <w:spacing w:before="240"/>
        <w:rPr>
          <w:rFonts w:ascii="Times New Roman" w:hAnsi="Times New Roman" w:cs="Times New Roman"/>
          <w:b/>
        </w:rPr>
      </w:pPr>
      <w:r>
        <w:rPr>
          <w:rFonts w:ascii="Times New Roman" w:hAnsi="Times New Roman" w:cs="Times New Roman"/>
          <w:b/>
        </w:rPr>
        <w:t>6.3</w:t>
      </w:r>
      <w:r w:rsidR="00326A87" w:rsidRPr="00F74DFE">
        <w:rPr>
          <w:rFonts w:ascii="Times New Roman" w:hAnsi="Times New Roman" w:cs="Times New Roman"/>
          <w:b/>
        </w:rPr>
        <w:t xml:space="preserve"> Representation of the distribution of trend magnitudes</w:t>
      </w:r>
    </w:p>
    <w:p w14:paraId="27BDFE2F" w14:textId="0D248AF8" w:rsidR="00A94DF3" w:rsidRDefault="00F7191B" w:rsidP="00AE303A">
      <w:pPr>
        <w:spacing w:before="240"/>
        <w:rPr>
          <w:rFonts w:ascii="Times New Roman" w:hAnsi="Times New Roman" w:cs="Times New Roman"/>
        </w:rPr>
      </w:pPr>
      <w:r>
        <w:rPr>
          <w:rFonts w:ascii="Times New Roman" w:hAnsi="Times New Roman" w:cs="Times New Roman"/>
        </w:rPr>
        <w:t xml:space="preserve">Another type of output </w:t>
      </w:r>
      <w:r w:rsidR="00980BE4">
        <w:rPr>
          <w:rFonts w:ascii="Times New Roman" w:hAnsi="Times New Roman" w:cs="Times New Roman"/>
        </w:rPr>
        <w:t xml:space="preserve">that </w:t>
      </w:r>
      <w:r>
        <w:rPr>
          <w:rFonts w:ascii="Times New Roman" w:hAnsi="Times New Roman" w:cs="Times New Roman"/>
        </w:rPr>
        <w:t xml:space="preserve">can be </w:t>
      </w:r>
      <w:r w:rsidR="00980BE4">
        <w:rPr>
          <w:rFonts w:ascii="Times New Roman" w:hAnsi="Times New Roman" w:cs="Times New Roman"/>
        </w:rPr>
        <w:t>generated by</w:t>
      </w:r>
      <w:r>
        <w:rPr>
          <w:rFonts w:ascii="Times New Roman" w:hAnsi="Times New Roman" w:cs="Times New Roman"/>
        </w:rPr>
        <w:t xml:space="preserve"> WBT </w:t>
      </w:r>
      <w:r w:rsidR="002C057F">
        <w:rPr>
          <w:rFonts w:ascii="Times New Roman" w:hAnsi="Times New Roman" w:cs="Times New Roman"/>
        </w:rPr>
        <w:t xml:space="preserve">is </w:t>
      </w:r>
      <w:r w:rsidR="00980BE4">
        <w:rPr>
          <w:rFonts w:ascii="Times New Roman" w:hAnsi="Times New Roman" w:cs="Times New Roman"/>
        </w:rPr>
        <w:t>a representation of</w:t>
      </w:r>
      <w:r w:rsidR="002C057F">
        <w:rPr>
          <w:rFonts w:ascii="Times New Roman" w:hAnsi="Times New Roman" w:cs="Times New Roman"/>
        </w:rPr>
        <w:t xml:space="preserve"> the uncertainty </w:t>
      </w:r>
      <w:r w:rsidR="00326A87">
        <w:rPr>
          <w:rFonts w:ascii="Times New Roman" w:hAnsi="Times New Roman" w:cs="Times New Roman"/>
        </w:rPr>
        <w:t xml:space="preserve">about the trend, expressed </w:t>
      </w:r>
      <w:r w:rsidR="002C057F">
        <w:rPr>
          <w:rFonts w:ascii="Times New Roman" w:hAnsi="Times New Roman" w:cs="Times New Roman"/>
        </w:rPr>
        <w:t xml:space="preserve">as a frequency distribution.  </w:t>
      </w:r>
      <w:r w:rsidR="008E4A9A">
        <w:rPr>
          <w:rFonts w:ascii="Times New Roman" w:hAnsi="Times New Roman" w:cs="Times New Roman"/>
        </w:rPr>
        <w:t>Interested</w:t>
      </w:r>
      <w:r>
        <w:rPr>
          <w:rFonts w:ascii="Times New Roman" w:hAnsi="Times New Roman" w:cs="Times New Roman"/>
        </w:rPr>
        <w:t xml:space="preserve"> parties who wish to evaluate progress towards some established goa</w:t>
      </w:r>
      <w:r w:rsidR="002C5285">
        <w:rPr>
          <w:rFonts w:ascii="Times New Roman" w:hAnsi="Times New Roman" w:cs="Times New Roman"/>
        </w:rPr>
        <w:t>ls</w:t>
      </w:r>
      <w:r w:rsidR="008E4A9A">
        <w:rPr>
          <w:rFonts w:ascii="Times New Roman" w:hAnsi="Times New Roman" w:cs="Times New Roman"/>
        </w:rPr>
        <w:t xml:space="preserve"> might find this representation quite useful</w:t>
      </w:r>
      <w:r>
        <w:rPr>
          <w:rFonts w:ascii="Times New Roman" w:hAnsi="Times New Roman" w:cs="Times New Roman"/>
        </w:rPr>
        <w:t xml:space="preserve">.  </w:t>
      </w:r>
      <w:r w:rsidR="008E4A9A">
        <w:rPr>
          <w:rFonts w:ascii="Times New Roman" w:hAnsi="Times New Roman" w:cs="Times New Roman"/>
        </w:rPr>
        <w:t xml:space="preserve">Up to this point in this paper it has simply been assumed that the null hypothesis is that there was no trend.  However, managers may be interested in knowing if the improvement was at least as large as some pre-specified goal (e.g. they may have stated that the goal is a 20% reduction in flux over a decade).  </w:t>
      </w:r>
      <w:r w:rsidR="002C5285">
        <w:rPr>
          <w:rFonts w:ascii="Times New Roman" w:hAnsi="Times New Roman" w:cs="Times New Roman"/>
        </w:rPr>
        <w:t xml:space="preserve">We can re-express the trends as a percentage change between the starting year and the ending year and show these percentage changes a histogram. This is accomplished by conducting the WBT </w:t>
      </w:r>
      <w:r w:rsidR="00326A87">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min</m:t>
            </m:r>
          </m:sub>
        </m:sSub>
      </m:oMath>
      <w:r w:rsidR="00326A87">
        <w:rPr>
          <w:rFonts w:ascii="Times New Roman" w:hAnsi="Times New Roman" w:cs="Times New Roman"/>
        </w:rPr>
        <w:t xml:space="preserve"> should be at least 50 for this application)</w:t>
      </w:r>
      <w:r w:rsidR="00980BE4">
        <w:rPr>
          <w:rFonts w:ascii="Times New Roman" w:hAnsi="Times New Roman" w:cs="Times New Roman"/>
        </w:rPr>
        <w:t>,</w:t>
      </w:r>
      <w:r w:rsidR="002C5285">
        <w:rPr>
          <w:rFonts w:ascii="Times New Roman" w:hAnsi="Times New Roman" w:cs="Times New Roman"/>
        </w:rPr>
        <w:t xml:space="preserve"> and sav</w:t>
      </w:r>
      <w:r w:rsidR="00980BE4">
        <w:rPr>
          <w:rFonts w:ascii="Times New Roman" w:hAnsi="Times New Roman" w:cs="Times New Roman"/>
        </w:rPr>
        <w:t>ing</w:t>
      </w:r>
      <w:r w:rsidR="002C5285">
        <w:rPr>
          <w:rFonts w:ascii="Times New Roman" w:hAnsi="Times New Roman" w:cs="Times New Roman"/>
        </w:rPr>
        <w:t xml:space="preserve"> the computed trend </w:t>
      </w:r>
      <w:r w:rsidR="0075157B">
        <w:rPr>
          <w:rFonts w:ascii="Times New Roman" w:hAnsi="Times New Roman" w:cs="Times New Roman"/>
        </w:rPr>
        <w:t>value</w:t>
      </w:r>
      <w:r w:rsidR="00326A87">
        <w:rPr>
          <w:rFonts w:ascii="Times New Roman" w:hAnsi="Times New Roman" w:cs="Times New Roman"/>
        </w:rPr>
        <w:t>s</w:t>
      </w:r>
      <w:r w:rsidR="0075157B">
        <w:rPr>
          <w:rFonts w:ascii="Times New Roman" w:hAnsi="Times New Roman" w:cs="Times New Roman"/>
        </w:rPr>
        <w:t xml:space="preserve"> </w:t>
      </w:r>
      <w:r w:rsidR="002C5285">
        <w:rPr>
          <w:rFonts w:ascii="Times New Roman" w:hAnsi="Times New Roman" w:cs="Times New Roman"/>
        </w:rPr>
        <w:t>from each bootstrap replicate, and then re</w:t>
      </w:r>
      <w:r w:rsidR="00980BE4">
        <w:rPr>
          <w:rFonts w:ascii="Times New Roman" w:hAnsi="Times New Roman" w:cs="Times New Roman"/>
        </w:rPr>
        <w:t>-</w:t>
      </w:r>
      <w:r w:rsidR="002C5285">
        <w:rPr>
          <w:rFonts w:ascii="Times New Roman" w:hAnsi="Times New Roman" w:cs="Times New Roman"/>
        </w:rPr>
        <w:t>express</w:t>
      </w:r>
      <w:r w:rsidR="00980BE4">
        <w:rPr>
          <w:rFonts w:ascii="Times New Roman" w:hAnsi="Times New Roman" w:cs="Times New Roman"/>
        </w:rPr>
        <w:t>ing</w:t>
      </w:r>
      <w:r w:rsidR="002C5285">
        <w:rPr>
          <w:rFonts w:ascii="Times New Roman" w:hAnsi="Times New Roman" w:cs="Times New Roman"/>
        </w:rPr>
        <w:t xml:space="preserve"> that trend in terms of a percentage change from the starting year to the ending year</w:t>
      </w:r>
      <w:r w:rsidR="008E4A9A">
        <w:rPr>
          <w:rFonts w:ascii="Times New Roman" w:hAnsi="Times New Roman" w:cs="Times New Roman"/>
        </w:rPr>
        <w:t xml:space="preserve"> (or alternatively they could be shown in actual units such as mg/L or kg/year)</w:t>
      </w:r>
      <w:r w:rsidR="002C5285">
        <w:rPr>
          <w:rFonts w:ascii="Times New Roman" w:hAnsi="Times New Roman" w:cs="Times New Roman"/>
        </w:rPr>
        <w:t xml:space="preserve">.  </w:t>
      </w:r>
      <w:r w:rsidR="002C057F">
        <w:rPr>
          <w:rFonts w:ascii="Times New Roman" w:hAnsi="Times New Roman" w:cs="Times New Roman"/>
        </w:rPr>
        <w:t xml:space="preserve">Figure 9 </w:t>
      </w:r>
      <w:r w:rsidR="00A94DF3">
        <w:rPr>
          <w:rFonts w:ascii="Times New Roman" w:hAnsi="Times New Roman" w:cs="Times New Roman"/>
        </w:rPr>
        <w:t xml:space="preserve">presents </w:t>
      </w:r>
      <w:r w:rsidR="002C057F">
        <w:rPr>
          <w:rFonts w:ascii="Times New Roman" w:hAnsi="Times New Roman" w:cs="Times New Roman"/>
        </w:rPr>
        <w:t>histogram</w:t>
      </w:r>
      <w:r w:rsidR="00A94DF3">
        <w:rPr>
          <w:rFonts w:ascii="Times New Roman" w:hAnsi="Times New Roman" w:cs="Times New Roman"/>
        </w:rPr>
        <w:t xml:space="preserve">s for FNC trends and FNF trends </w:t>
      </w:r>
      <w:r w:rsidR="002C5285">
        <w:rPr>
          <w:rFonts w:ascii="Times New Roman" w:hAnsi="Times New Roman" w:cs="Times New Roman"/>
        </w:rPr>
        <w:t xml:space="preserve">as percentage changes from 1995 to </w:t>
      </w:r>
      <w:r w:rsidR="00A94DF3">
        <w:rPr>
          <w:rFonts w:ascii="Times New Roman" w:hAnsi="Times New Roman" w:cs="Times New Roman"/>
        </w:rPr>
        <w:t xml:space="preserve">2013 </w:t>
      </w:r>
      <w:r w:rsidR="0075157B">
        <w:rPr>
          <w:rFonts w:ascii="Times New Roman" w:hAnsi="Times New Roman" w:cs="Times New Roman"/>
        </w:rPr>
        <w:t>using the</w:t>
      </w:r>
      <w:r w:rsidR="00A94DF3">
        <w:rPr>
          <w:rFonts w:ascii="Times New Roman" w:hAnsi="Times New Roman" w:cs="Times New Roman"/>
        </w:rPr>
        <w:t xml:space="preserve"> same data set presented in Figures</w:t>
      </w:r>
      <w:r w:rsidR="002C5285">
        <w:rPr>
          <w:rFonts w:ascii="Times New Roman" w:hAnsi="Times New Roman" w:cs="Times New Roman"/>
        </w:rPr>
        <w:t xml:space="preserve"> </w:t>
      </w:r>
      <w:r w:rsidR="00A94DF3">
        <w:rPr>
          <w:rFonts w:ascii="Times New Roman" w:hAnsi="Times New Roman" w:cs="Times New Roman"/>
        </w:rPr>
        <w:t xml:space="preserve">7 and 8.  Note that both figures indicate strong evidence for a downward trend, but the evidence is much stronger in the case of FNC (left panel) than for FNF (right panel).  The WBT outputs put the p-values at </w:t>
      </w:r>
      <w:r w:rsidR="0075157B">
        <w:rPr>
          <w:rFonts w:ascii="Times New Roman" w:hAnsi="Times New Roman" w:cs="Times New Roman"/>
        </w:rPr>
        <w:t>0.1</w:t>
      </w:r>
      <w:r w:rsidR="00A94DF3">
        <w:rPr>
          <w:rFonts w:ascii="Times New Roman" w:hAnsi="Times New Roman" w:cs="Times New Roman"/>
        </w:rPr>
        <w:t xml:space="preserve"> for FNC and at 0.13 for FNF.  Stated in terms of likelihood, we would say that it is extremely likely that FNC is trending downwards, but for FNF we would say that it is very likely that it is trending downwards.</w:t>
      </w:r>
      <w:r w:rsidR="002C5285">
        <w:rPr>
          <w:rFonts w:ascii="Times New Roman" w:hAnsi="Times New Roman" w:cs="Times New Roman"/>
        </w:rPr>
        <w:t xml:space="preserve">  It is also worth noting that the amount of uncertainty (expressed in terms of percentage change) is a good deal larger in the case of flux than in the case of concentration.</w:t>
      </w:r>
    </w:p>
    <w:p w14:paraId="16E6A487" w14:textId="77777777" w:rsidR="00A94DF3" w:rsidRDefault="00A94DF3" w:rsidP="00A94DF3">
      <w:pPr>
        <w:keepNext/>
        <w:spacing w:before="240"/>
      </w:pPr>
      <w:r>
        <w:rPr>
          <w:rFonts w:ascii="Times New Roman" w:hAnsi="Times New Roman" w:cs="Times New Roman"/>
          <w:noProof/>
          <w:lang w:eastAsia="en-US"/>
        </w:rPr>
        <w:drawing>
          <wp:inline distT="0" distB="0" distL="0" distR="0" wp14:anchorId="4D897928" wp14:editId="08DB7E18">
            <wp:extent cx="4214269" cy="2004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Histograms.pdf"/>
                    <pic:cNvPicPr/>
                  </pic:nvPicPr>
                  <pic:blipFill rotWithShape="1">
                    <a:blip r:embed="rId21">
                      <a:extLst>
                        <a:ext uri="{28A0092B-C50C-407E-A947-70E740481C1C}">
                          <a14:useLocalDpi xmlns:a14="http://schemas.microsoft.com/office/drawing/2010/main" val="0"/>
                        </a:ext>
                      </a:extLst>
                    </a:blip>
                    <a:srcRect l="10614" t="9726" r="18464" b="64202"/>
                    <a:stretch/>
                  </pic:blipFill>
                  <pic:spPr bwMode="auto">
                    <a:xfrm>
                      <a:off x="0" y="0"/>
                      <a:ext cx="4215339" cy="2005344"/>
                    </a:xfrm>
                    <a:prstGeom prst="rect">
                      <a:avLst/>
                    </a:prstGeom>
                    <a:ln>
                      <a:noFill/>
                    </a:ln>
                    <a:extLst>
                      <a:ext uri="{53640926-AAD7-44d8-BBD7-CCE9431645EC}">
                        <a14:shadowObscured xmlns:a14="http://schemas.microsoft.com/office/drawing/2010/main"/>
                      </a:ext>
                    </a:extLst>
                  </pic:spPr>
                </pic:pic>
              </a:graphicData>
            </a:graphic>
          </wp:inline>
        </w:drawing>
      </w:r>
    </w:p>
    <w:p w14:paraId="5E0B7AAA" w14:textId="2BCBDBAE" w:rsidR="00A94DF3" w:rsidRDefault="00A94DF3" w:rsidP="00A94DF3">
      <w:pPr>
        <w:pStyle w:val="Caption"/>
        <w:rPr>
          <w:rFonts w:ascii="Times New Roman" w:hAnsi="Times New Roman" w:cs="Times New Roman"/>
        </w:rPr>
      </w:pPr>
      <w:r>
        <w:t xml:space="preserve">Figure </w:t>
      </w:r>
      <w:r w:rsidR="00857713">
        <w:fldChar w:fldCharType="begin"/>
      </w:r>
      <w:r w:rsidR="00857713">
        <w:instrText xml:space="preserve"> SEQ Figure \* ARABIC </w:instrText>
      </w:r>
      <w:r w:rsidR="00857713">
        <w:fldChar w:fldCharType="separate"/>
      </w:r>
      <w:r>
        <w:rPr>
          <w:noProof/>
        </w:rPr>
        <w:t>9</w:t>
      </w:r>
      <w:r w:rsidR="00857713">
        <w:rPr>
          <w:noProof/>
        </w:rPr>
        <w:fldChar w:fldCharType="end"/>
      </w:r>
      <w:r>
        <w:t>.  Histograms of estimated trend magnitudes in percent, 1995-2013, for total nitrogen, Susquehanna River at Conowingo, MD.  Left panel is trend in flow-normalized concentration.  Right panel is trend in flow-normalized flux.</w:t>
      </w:r>
    </w:p>
    <w:p w14:paraId="27A2FE84" w14:textId="1D393534" w:rsidR="002C5285" w:rsidRDefault="002C5285" w:rsidP="00AE303A">
      <w:pPr>
        <w:spacing w:before="240"/>
        <w:rPr>
          <w:rFonts w:ascii="Times New Roman" w:hAnsi="Times New Roman" w:cs="Times New Roman"/>
        </w:rPr>
      </w:pPr>
      <w:r>
        <w:rPr>
          <w:rFonts w:ascii="Times New Roman" w:hAnsi="Times New Roman" w:cs="Times New Roman"/>
        </w:rPr>
        <w:t xml:space="preserve">Consider the following example of a way this information could be used.  Parties involved in a Total Maximum Daily Load (TMDL) implementation may establish statements such as this:  “our goal is to reduce loadings of nitrogen by 15% from 1995 to 2013.”  In terms of WRTDS this could be stated as </w:t>
      </w:r>
      <m:oMath>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2013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0.85∙FNF</m:t>
            </m:r>
          </m:e>
          <m:sub>
            <m:r>
              <w:rPr>
                <w:rFonts w:ascii="Cambria Math" w:hAnsi="Cambria Math" w:cs="Times New Roman"/>
              </w:rPr>
              <m:t>1995</m:t>
            </m:r>
          </m:sub>
        </m:sSub>
      </m:oMath>
      <w:r>
        <w:rPr>
          <w:rFonts w:ascii="Times New Roman" w:hAnsi="Times New Roman" w:cs="Times New Roman"/>
        </w:rPr>
        <w:t xml:space="preserve">. </w:t>
      </w:r>
      <w:r w:rsidR="0075157B">
        <w:rPr>
          <w:rFonts w:ascii="Times New Roman" w:hAnsi="Times New Roman" w:cs="Times New Roman"/>
        </w:rPr>
        <w:t xml:space="preserve">For this application, one </w:t>
      </w:r>
      <w:r>
        <w:rPr>
          <w:rFonts w:ascii="Times New Roman" w:hAnsi="Times New Roman" w:cs="Times New Roman"/>
        </w:rPr>
        <w:t xml:space="preserve">might conduct 100 bootstrap replicates.  From each replicate we compute </w:t>
      </w:r>
      <m:oMath>
        <m:sSub>
          <m:sSubPr>
            <m:ctrlPr>
              <w:rPr>
                <w:rFonts w:ascii="Cambria Math" w:hAnsi="Cambria Math" w:cs="Times New Roman"/>
                <w:i/>
              </w:rPr>
            </m:ctrlPr>
          </m:sSubPr>
          <m:e>
            <m:r>
              <w:rPr>
                <w:rFonts w:ascii="Cambria Math" w:hAnsi="Cambria Math" w:cs="Times New Roman"/>
              </w:rPr>
              <m:t>DR</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 xml:space="preserve">2013 </m:t>
                        </m:r>
                      </m:sub>
                    </m:sSub>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 xml:space="preserve">1995 </m:t>
                        </m:r>
                      </m:sub>
                    </m:sSub>
                  </m:e>
                  <m:sub>
                    <m:r>
                      <w:rPr>
                        <w:rFonts w:ascii="Cambria Math" w:hAnsi="Cambria Math" w:cs="Times New Roman"/>
                      </w:rPr>
                      <m:t>i</m:t>
                    </m:r>
                  </m:sub>
                </m:sSub>
              </m:e>
            </m:d>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 xml:space="preserve">1995 </m:t>
                    </m:r>
                  </m:sub>
                </m:sSub>
              </m:e>
              <m:sub>
                <m:r>
                  <w:rPr>
                    <w:rFonts w:ascii="Cambria Math" w:hAnsi="Cambria Math" w:cs="Times New Roman"/>
                  </w:rPr>
                  <m:t>i</m:t>
                </m:r>
              </m:sub>
            </m:sSub>
          </m:den>
        </m:f>
      </m:oMath>
      <w:r>
        <w:rPr>
          <w:rFonts w:ascii="Times New Roman" w:hAnsi="Times New Roman" w:cs="Times New Roman"/>
        </w:rPr>
        <w:t xml:space="preserve"> , the difference between the two years FNF values expressed as a ratio to the starting year value.  Then, the empirical distribution of these 100 values of </w:t>
      </w:r>
      <m:oMath>
        <m:sSub>
          <m:sSubPr>
            <m:ctrlPr>
              <w:rPr>
                <w:rFonts w:ascii="Cambria Math" w:hAnsi="Cambria Math" w:cs="Times New Roman"/>
                <w:i/>
              </w:rPr>
            </m:ctrlPr>
          </m:sSubPr>
          <m:e>
            <m:r>
              <w:rPr>
                <w:rFonts w:ascii="Cambria Math" w:hAnsi="Cambria Math" w:cs="Times New Roman"/>
              </w:rPr>
              <m:t>DR</m:t>
            </m:r>
          </m:e>
          <m:sub>
            <m:r>
              <w:rPr>
                <w:rFonts w:ascii="Cambria Math" w:hAnsi="Cambria Math" w:cs="Times New Roman"/>
              </w:rPr>
              <m:t>i</m:t>
            </m:r>
          </m:sub>
        </m:sSub>
      </m:oMath>
      <w:r>
        <w:rPr>
          <w:rFonts w:ascii="Times New Roman" w:hAnsi="Times New Roman" w:cs="Times New Roman"/>
        </w:rPr>
        <w:t xml:space="preserve"> can be explored in various ways. </w:t>
      </w:r>
      <w:r w:rsidR="00C27419">
        <w:rPr>
          <w:rFonts w:ascii="Times New Roman" w:hAnsi="Times New Roman" w:cs="Times New Roman"/>
        </w:rPr>
        <w:t xml:space="preserve">The most directly relevant to the goal is this:  What is the likelihood that FNF of nitrogen has declined by </w:t>
      </w:r>
      <w:r w:rsidR="002C057F">
        <w:rPr>
          <w:rFonts w:ascii="Times New Roman" w:hAnsi="Times New Roman" w:cs="Times New Roman"/>
        </w:rPr>
        <w:t>15</w:t>
      </w:r>
      <w:r>
        <w:rPr>
          <w:rFonts w:ascii="Times New Roman" w:hAnsi="Times New Roman" w:cs="Times New Roman"/>
        </w:rPr>
        <w:t xml:space="preserve"> percent over this time period?</w:t>
      </w:r>
      <w:r w:rsidR="00C27419">
        <w:rPr>
          <w:rFonts w:ascii="Times New Roman" w:hAnsi="Times New Roman" w:cs="Times New Roman"/>
        </w:rPr>
        <w:t xml:space="preserve">  The answer would be determined by evaluating the fraction of the </w:t>
      </w:r>
      <m:oMath>
        <m:sSub>
          <m:sSubPr>
            <m:ctrlPr>
              <w:rPr>
                <w:rFonts w:ascii="Cambria Math" w:hAnsi="Cambria Math" w:cs="Times New Roman"/>
                <w:i/>
              </w:rPr>
            </m:ctrlPr>
          </m:sSubPr>
          <m:e>
            <m:r>
              <w:rPr>
                <w:rFonts w:ascii="Cambria Math" w:hAnsi="Cambria Math" w:cs="Times New Roman"/>
              </w:rPr>
              <m:t>DR</m:t>
            </m:r>
          </m:e>
          <m:sub>
            <m:r>
              <w:rPr>
                <w:rFonts w:ascii="Cambria Math" w:hAnsi="Cambria Math" w:cs="Times New Roman"/>
              </w:rPr>
              <m:t>i</m:t>
            </m:r>
          </m:sub>
        </m:sSub>
        <m:r>
          <w:rPr>
            <w:rFonts w:ascii="Cambria Math" w:hAnsi="Cambria Math" w:cs="Times New Roman"/>
          </w:rPr>
          <m:t xml:space="preserve"> &lt; 0.85</m:t>
        </m:r>
      </m:oMath>
      <w:r w:rsidR="00C27419">
        <w:rPr>
          <w:rFonts w:ascii="Times New Roman" w:hAnsi="Times New Roman" w:cs="Times New Roman"/>
        </w:rPr>
        <w:t xml:space="preserve">. </w:t>
      </w:r>
      <w:r w:rsidR="002C057F">
        <w:rPr>
          <w:rFonts w:ascii="Times New Roman" w:hAnsi="Times New Roman" w:cs="Times New Roman"/>
        </w:rPr>
        <w:t>The likelihood is 4 percent that the trend from 1995 to 2013 was a decrease of 15 percent or greater</w:t>
      </w:r>
      <w:r>
        <w:rPr>
          <w:rFonts w:ascii="Times New Roman" w:hAnsi="Times New Roman" w:cs="Times New Roman"/>
        </w:rPr>
        <w:t xml:space="preserve"> (the area to the left of -15 in the right panel histogram)</w:t>
      </w:r>
      <w:r w:rsidR="002C057F">
        <w:rPr>
          <w:rFonts w:ascii="Times New Roman" w:hAnsi="Times New Roman" w:cs="Times New Roman"/>
        </w:rPr>
        <w:t>.  We can also say that the likelihood is 54 percent that the trend over this period was a decrease of 5 percent or more</w:t>
      </w:r>
      <w:r>
        <w:rPr>
          <w:rFonts w:ascii="Times New Roman" w:hAnsi="Times New Roman" w:cs="Times New Roman"/>
        </w:rPr>
        <w:t xml:space="preserve"> (the area to the left of -5 in the right panel histogram)</w:t>
      </w:r>
      <w:r w:rsidR="002C057F">
        <w:rPr>
          <w:rFonts w:ascii="Times New Roman" w:hAnsi="Times New Roman" w:cs="Times New Roman"/>
        </w:rPr>
        <w:t>.</w:t>
      </w:r>
      <w:r>
        <w:rPr>
          <w:rFonts w:ascii="Times New Roman" w:hAnsi="Times New Roman" w:cs="Times New Roman"/>
        </w:rPr>
        <w:t xml:space="preserve">  </w:t>
      </w:r>
    </w:p>
    <w:p w14:paraId="661D65FE" w14:textId="4F4F5463" w:rsidR="00F7191B" w:rsidRDefault="00C27419" w:rsidP="00AE303A">
      <w:pPr>
        <w:spacing w:before="240"/>
        <w:rPr>
          <w:rFonts w:ascii="Times New Roman" w:hAnsi="Times New Roman" w:cs="Times New Roman"/>
        </w:rPr>
      </w:pPr>
      <w:r>
        <w:rPr>
          <w:rFonts w:ascii="Times New Roman" w:hAnsi="Times New Roman" w:cs="Times New Roman"/>
        </w:rPr>
        <w:t xml:space="preserve">There are many other ways that this type of approach can be used.  Another obvious one is to state a specific quantitative target (for example, by 2013 the FNF of nitrogen should be </w:t>
      </w:r>
      <m:oMath>
        <m:r>
          <w:rPr>
            <w:rFonts w:ascii="Cambria Math" w:hAnsi="Cambria Math" w:cs="Times New Roman"/>
          </w:rPr>
          <m:t>≤6∙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kg/yr</m:t>
        </m:r>
      </m:oMath>
      <w:r>
        <w:rPr>
          <w:rFonts w:ascii="Times New Roman" w:hAnsi="Times New Roman" w:cs="Times New Roman"/>
        </w:rPr>
        <w:t xml:space="preserve">.  It this case, all that is needed is the 100 values of </w:t>
      </w:r>
      <m:oMath>
        <m:sSub>
          <m:sSubPr>
            <m:ctrlPr>
              <w:rPr>
                <w:rFonts w:ascii="Cambria Math" w:hAnsi="Cambria Math" w:cs="Times New Roman"/>
                <w:i/>
              </w:rPr>
            </m:ctrlPr>
          </m:sSubPr>
          <m:e>
            <m:r>
              <w:rPr>
                <w:rFonts w:ascii="Cambria Math" w:hAnsi="Cambria Math" w:cs="Times New Roman"/>
              </w:rPr>
              <m:t>FNF</m:t>
            </m:r>
          </m:e>
          <m:sub>
            <m:r>
              <w:rPr>
                <w:rFonts w:ascii="Cambria Math" w:hAnsi="Cambria Math" w:cs="Times New Roman"/>
              </w:rPr>
              <m:t>2013</m:t>
            </m:r>
          </m:sub>
        </m:sSub>
      </m:oMath>
      <w:r>
        <w:rPr>
          <w:rFonts w:ascii="Times New Roman" w:hAnsi="Times New Roman" w:cs="Times New Roman"/>
        </w:rPr>
        <w:t xml:space="preserve"> and the result is determined by the percentage of these 100 values that are </w:t>
      </w:r>
      <m:oMath>
        <m:r>
          <w:rPr>
            <w:rFonts w:ascii="Cambria Math" w:hAnsi="Cambria Math" w:cs="Times New Roman"/>
          </w:rPr>
          <m:t>≤6∙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kg/yr</m:t>
        </m:r>
      </m:oMath>
      <w:r>
        <w:rPr>
          <w:rFonts w:ascii="Times New Roman" w:hAnsi="Times New Roman" w:cs="Times New Roman"/>
        </w:rPr>
        <w:t xml:space="preserve">.  </w:t>
      </w:r>
    </w:p>
    <w:p w14:paraId="75C4E41B" w14:textId="238F4200" w:rsidR="00C27419" w:rsidRPr="00A57D79" w:rsidRDefault="008E4A9A" w:rsidP="00AE303A">
      <w:pPr>
        <w:spacing w:before="240"/>
        <w:rPr>
          <w:rFonts w:ascii="Times New Roman" w:hAnsi="Times New Roman" w:cs="Times New Roman"/>
          <w:b/>
        </w:rPr>
      </w:pPr>
      <w:r>
        <w:rPr>
          <w:rFonts w:ascii="Times New Roman" w:hAnsi="Times New Roman" w:cs="Times New Roman"/>
          <w:b/>
        </w:rPr>
        <w:t>7</w:t>
      </w:r>
      <w:r w:rsidR="00757B6C">
        <w:rPr>
          <w:rFonts w:ascii="Times New Roman" w:hAnsi="Times New Roman" w:cs="Times New Roman"/>
          <w:b/>
        </w:rPr>
        <w:t xml:space="preserve">. </w:t>
      </w:r>
      <w:r w:rsidR="00C27419" w:rsidRPr="00A57D79">
        <w:rPr>
          <w:rFonts w:ascii="Times New Roman" w:hAnsi="Times New Roman" w:cs="Times New Roman"/>
          <w:b/>
        </w:rPr>
        <w:t>Summary and Conclusion</w:t>
      </w:r>
      <w:r w:rsidR="00757B6C">
        <w:rPr>
          <w:rFonts w:ascii="Times New Roman" w:hAnsi="Times New Roman" w:cs="Times New Roman"/>
          <w:b/>
        </w:rPr>
        <w:t>s</w:t>
      </w:r>
    </w:p>
    <w:p w14:paraId="658D6075" w14:textId="6F17A798" w:rsidR="00C27419" w:rsidRDefault="00C27419" w:rsidP="00AE303A">
      <w:pPr>
        <w:spacing w:before="240"/>
        <w:rPr>
          <w:rFonts w:ascii="Times New Roman" w:hAnsi="Times New Roman" w:cs="Times New Roman"/>
        </w:rPr>
      </w:pPr>
      <w:r>
        <w:rPr>
          <w:rFonts w:ascii="Times New Roman" w:hAnsi="Times New Roman" w:cs="Times New Roman"/>
        </w:rPr>
        <w:t>The WRTDS method was developed as a tool for exploratory data analysis to be used with data sets of water quality sample concentration values and continuous daily discharge values.  The method has been shown to provide insights about a number of features of water quality records: including the temporal patterns of trends</w:t>
      </w:r>
      <w:r w:rsidR="003B0053">
        <w:rPr>
          <w:rFonts w:ascii="Times New Roman" w:hAnsi="Times New Roman" w:cs="Times New Roman"/>
        </w:rPr>
        <w:t xml:space="preserve"> (including identifying non-monotonic trends)</w:t>
      </w:r>
      <w:r>
        <w:rPr>
          <w:rFonts w:ascii="Times New Roman" w:hAnsi="Times New Roman" w:cs="Times New Roman"/>
        </w:rPr>
        <w:t>, seasonal differences in trend characteristics, difference in the trends for high flow versus low flow (or some combinations of flow and season), and it provides for an internally consistent method for evaluating the changes in concentration an</w:t>
      </w:r>
      <w:r w:rsidR="003B0053">
        <w:rPr>
          <w:rFonts w:ascii="Times New Roman" w:hAnsi="Times New Roman" w:cs="Times New Roman"/>
        </w:rPr>
        <w:t>d changes in flux</w:t>
      </w:r>
      <w:r>
        <w:rPr>
          <w:rFonts w:ascii="Times New Roman" w:hAnsi="Times New Roman" w:cs="Times New Roman"/>
        </w:rPr>
        <w:t xml:space="preserve">. </w:t>
      </w:r>
      <w:r w:rsidR="00035978">
        <w:rPr>
          <w:rFonts w:ascii="Times New Roman" w:hAnsi="Times New Roman" w:cs="Times New Roman"/>
        </w:rPr>
        <w:t xml:space="preserve">The original method and associated software </w:t>
      </w:r>
      <w:r w:rsidR="00326A87" w:rsidRPr="00F74DFE">
        <w:rPr>
          <w:rFonts w:ascii="Times New Roman" w:hAnsi="Times New Roman" w:cs="Times New Roman"/>
        </w:rPr>
        <w:fldChar w:fldCharType="begin"/>
      </w:r>
      <w:r w:rsidR="00326A87" w:rsidRPr="00F74DFE">
        <w:rPr>
          <w:rFonts w:ascii="Times New Roman" w:hAnsi="Times New Roman" w:cs="Times New Roman"/>
        </w:rPr>
        <w:instrText xml:space="preserve"> ADDIN ZOTERO_ITEM CSL_CITATION {"citationID":"1s3rr188mu","properties":{"formattedCitation":"(Hirsch and De Cicco, 2014)","plainCitation":"(Hirsch and De Cicco, 2014)"},"citationItems":[{"id":270,"uris":["http://zotero.org/groups/225375/items/F8ERFB45"],"uri":["http://zotero.org/groups/225375/items/F8ERFB45"],"itemData":{"id":270,"type":"book","title":"User Guide to Exploration and Graphics for RivEr Trends (EGRET) and dataRetrieval: R Packages for Hydrologic Data","collection-title":"U.S. Geological Survey Techniques of Water-Resources Investigations","collection-number":"4-A10","publisher":"U.S. Geological Survey","publisher-place":"Reston, VA","number-of-pages":"94","event-place":"Reston, VA","URL":"http://dx.doi.org/10.3133/tm4A10","author":[{"family":"Hirsch","given":"R. M."},{"family":"De Cicco","given":"L.A."}],"issued":{"date-parts":[["2014"]]}}}],"schema":"https://github.com/citation-style-language/schema/raw/master/csl-citation.json"} </w:instrText>
      </w:r>
      <w:r w:rsidR="00326A87" w:rsidRPr="00F74DFE">
        <w:rPr>
          <w:rFonts w:ascii="Times New Roman" w:hAnsi="Times New Roman" w:cs="Times New Roman"/>
        </w:rPr>
        <w:fldChar w:fldCharType="separate"/>
      </w:r>
      <w:r w:rsidR="00326A87" w:rsidRPr="00F74DFE">
        <w:rPr>
          <w:rFonts w:ascii="Times New Roman" w:hAnsi="Times New Roman" w:cs="Times New Roman"/>
          <w:noProof/>
        </w:rPr>
        <w:t>(Hirsch and De Cicco, 2014)</w:t>
      </w:r>
      <w:r w:rsidR="00326A87" w:rsidRPr="00F74DFE">
        <w:rPr>
          <w:rFonts w:ascii="Times New Roman" w:hAnsi="Times New Roman" w:cs="Times New Roman"/>
        </w:rPr>
        <w:fldChar w:fldCharType="end"/>
      </w:r>
      <w:r w:rsidR="00035978">
        <w:rPr>
          <w:rFonts w:ascii="Times New Roman" w:hAnsi="Times New Roman" w:cs="Times New Roman"/>
        </w:rPr>
        <w:t xml:space="preserve"> lacked any capability of describing the uncertainties associated with </w:t>
      </w:r>
      <w:r w:rsidR="007E04C1">
        <w:rPr>
          <w:rFonts w:ascii="Times New Roman" w:hAnsi="Times New Roman" w:cs="Times New Roman"/>
        </w:rPr>
        <w:t>the</w:t>
      </w:r>
      <w:r w:rsidR="00035978">
        <w:rPr>
          <w:rFonts w:ascii="Times New Roman" w:hAnsi="Times New Roman" w:cs="Times New Roman"/>
        </w:rPr>
        <w:t xml:space="preserve"> WRTDS outputs.  This paper describes the theory and </w:t>
      </w:r>
      <w:r w:rsidR="003F29D2">
        <w:rPr>
          <w:rFonts w:ascii="Times New Roman" w:hAnsi="Times New Roman" w:cs="Times New Roman"/>
        </w:rPr>
        <w:t xml:space="preserve">implementation of the WRTDS Bootstrap Test (WBT), </w:t>
      </w:r>
      <w:r w:rsidR="00EA2137">
        <w:rPr>
          <w:rFonts w:ascii="Times New Roman" w:hAnsi="Times New Roman" w:cs="Times New Roman"/>
        </w:rPr>
        <w:t>which</w:t>
      </w:r>
      <w:r w:rsidR="003F29D2">
        <w:rPr>
          <w:rFonts w:ascii="Times New Roman" w:hAnsi="Times New Roman" w:cs="Times New Roman"/>
        </w:rPr>
        <w:t xml:space="preserve"> enhance</w:t>
      </w:r>
      <w:r w:rsidR="00EA2137">
        <w:rPr>
          <w:rFonts w:ascii="Times New Roman" w:hAnsi="Times New Roman" w:cs="Times New Roman"/>
        </w:rPr>
        <w:t>s</w:t>
      </w:r>
      <w:r w:rsidR="003F29D2">
        <w:rPr>
          <w:rFonts w:ascii="Times New Roman" w:hAnsi="Times New Roman" w:cs="Times New Roman"/>
        </w:rPr>
        <w:t xml:space="preserve"> WRTDS by adding the capability to quantify uncertainty in estimated trends</w:t>
      </w:r>
      <w:r w:rsidR="00F9213A">
        <w:rPr>
          <w:rFonts w:ascii="Times New Roman" w:hAnsi="Times New Roman" w:cs="Times New Roman"/>
        </w:rPr>
        <w:t xml:space="preserve"> and produce several different visualizations of the computed uncertainties</w:t>
      </w:r>
      <w:r w:rsidR="00035978">
        <w:rPr>
          <w:rFonts w:ascii="Times New Roman" w:hAnsi="Times New Roman" w:cs="Times New Roman"/>
        </w:rPr>
        <w:t xml:space="preserve">. </w:t>
      </w:r>
      <w:r w:rsidR="003F29D2">
        <w:rPr>
          <w:rFonts w:ascii="Times New Roman" w:hAnsi="Times New Roman" w:cs="Times New Roman"/>
        </w:rPr>
        <w:t>Using simulated data sets that are realistic statistical models of water quality and discharge time series, t</w:t>
      </w:r>
      <w:r w:rsidR="00035978">
        <w:rPr>
          <w:rFonts w:ascii="Times New Roman" w:hAnsi="Times New Roman" w:cs="Times New Roman"/>
        </w:rPr>
        <w:t xml:space="preserve">he method has been shown </w:t>
      </w:r>
      <w:r w:rsidR="003F29D2">
        <w:rPr>
          <w:rFonts w:ascii="Times New Roman" w:hAnsi="Times New Roman" w:cs="Times New Roman"/>
        </w:rPr>
        <w:t>to result in Type I error rates for a null hypothesis of no trend that are slightly higher than the nominal Type I error rate.</w:t>
      </w:r>
      <w:r w:rsidR="003F29D2" w:rsidDel="003F29D2">
        <w:rPr>
          <w:rFonts w:ascii="Times New Roman" w:hAnsi="Times New Roman" w:cs="Times New Roman"/>
        </w:rPr>
        <w:t xml:space="preserve"> </w:t>
      </w:r>
      <w:r w:rsidR="00035978">
        <w:rPr>
          <w:rFonts w:ascii="Times New Roman" w:hAnsi="Times New Roman" w:cs="Times New Roman"/>
        </w:rPr>
        <w:t xml:space="preserve"> It should be noted that other common methods of trend analysis also depart from the nominal Type I error rate by</w:t>
      </w:r>
      <w:r w:rsidR="007E04C1">
        <w:rPr>
          <w:rFonts w:ascii="Times New Roman" w:hAnsi="Times New Roman" w:cs="Times New Roman"/>
        </w:rPr>
        <w:t xml:space="preserve"> amounts that can</w:t>
      </w:r>
      <w:r w:rsidR="00035978">
        <w:rPr>
          <w:rFonts w:ascii="Times New Roman" w:hAnsi="Times New Roman" w:cs="Times New Roman"/>
        </w:rPr>
        <w:t xml:space="preserve"> be</w:t>
      </w:r>
      <w:r w:rsidR="00F9213A">
        <w:rPr>
          <w:rFonts w:ascii="Times New Roman" w:hAnsi="Times New Roman" w:cs="Times New Roman"/>
        </w:rPr>
        <w:t xml:space="preserve"> as</w:t>
      </w:r>
      <w:r w:rsidR="00035978">
        <w:rPr>
          <w:rFonts w:ascii="Times New Roman" w:hAnsi="Times New Roman" w:cs="Times New Roman"/>
        </w:rPr>
        <w:t xml:space="preserve"> much</w:t>
      </w:r>
      <w:r w:rsidR="00F9213A">
        <w:rPr>
          <w:rFonts w:ascii="Times New Roman" w:hAnsi="Times New Roman" w:cs="Times New Roman"/>
        </w:rPr>
        <w:t xml:space="preserve"> or </w:t>
      </w:r>
      <w:r w:rsidR="00EA2137">
        <w:rPr>
          <w:rFonts w:ascii="Times New Roman" w:hAnsi="Times New Roman" w:cs="Times New Roman"/>
        </w:rPr>
        <w:t>more</w:t>
      </w:r>
      <w:r w:rsidR="00F9213A">
        <w:rPr>
          <w:rFonts w:ascii="Times New Roman" w:hAnsi="Times New Roman" w:cs="Times New Roman"/>
        </w:rPr>
        <w:t xml:space="preserve"> than the WBT approach</w:t>
      </w:r>
      <w:r w:rsidR="00035978">
        <w:rPr>
          <w:rFonts w:ascii="Times New Roman" w:hAnsi="Times New Roman" w:cs="Times New Roman"/>
        </w:rPr>
        <w:t xml:space="preserve">.  One test, the Seasonal Kendall Test Adjusted for Serial Correlation (SEAKENA) on residuals from the log concentration to log discharge quadratic model, shows performance that is better able to achieve the desired Type I error rate.  </w:t>
      </w:r>
      <w:r w:rsidR="003B0053">
        <w:rPr>
          <w:rFonts w:ascii="Times New Roman" w:hAnsi="Times New Roman" w:cs="Times New Roman"/>
        </w:rPr>
        <w:t xml:space="preserve">If the primary goal of analysis </w:t>
      </w:r>
      <w:r w:rsidR="00EA2137">
        <w:rPr>
          <w:rFonts w:ascii="Times New Roman" w:hAnsi="Times New Roman" w:cs="Times New Roman"/>
        </w:rPr>
        <w:t>were</w:t>
      </w:r>
      <w:r w:rsidR="003B0053">
        <w:rPr>
          <w:rFonts w:ascii="Times New Roman" w:hAnsi="Times New Roman" w:cs="Times New Roman"/>
        </w:rPr>
        <w:t xml:space="preserve"> to be able to report the results of a highly accurate hypothesis test</w:t>
      </w:r>
      <w:r w:rsidR="00EA2137">
        <w:rPr>
          <w:rFonts w:ascii="Times New Roman" w:hAnsi="Times New Roman" w:cs="Times New Roman"/>
        </w:rPr>
        <w:t>,</w:t>
      </w:r>
      <w:r w:rsidR="003B0053">
        <w:rPr>
          <w:rFonts w:ascii="Times New Roman" w:hAnsi="Times New Roman" w:cs="Times New Roman"/>
        </w:rPr>
        <w:t xml:space="preserve"> then SEAKENA would be a good choic</w:t>
      </w:r>
      <w:r w:rsidR="007E04C1">
        <w:rPr>
          <w:rFonts w:ascii="Times New Roman" w:hAnsi="Times New Roman" w:cs="Times New Roman"/>
        </w:rPr>
        <w:t>e.  B</w:t>
      </w:r>
      <w:r w:rsidR="003B0053">
        <w:rPr>
          <w:rFonts w:ascii="Times New Roman" w:hAnsi="Times New Roman" w:cs="Times New Roman"/>
        </w:rPr>
        <w:t>ut</w:t>
      </w:r>
      <w:r w:rsidR="007E04C1">
        <w:rPr>
          <w:rFonts w:ascii="Times New Roman" w:hAnsi="Times New Roman" w:cs="Times New Roman"/>
        </w:rPr>
        <w:t>,</w:t>
      </w:r>
      <w:r w:rsidR="003B0053">
        <w:rPr>
          <w:rFonts w:ascii="Times New Roman" w:hAnsi="Times New Roman" w:cs="Times New Roman"/>
        </w:rPr>
        <w:t xml:space="preserve"> if the intent is to have a more complete and flexible method of describing the evolving nature of water quality conditions (both concentration and </w:t>
      </w:r>
      <w:r w:rsidR="00EA2137">
        <w:rPr>
          <w:rFonts w:ascii="Times New Roman" w:hAnsi="Times New Roman" w:cs="Times New Roman"/>
        </w:rPr>
        <w:t>fluxe</w:t>
      </w:r>
      <w:r w:rsidR="003B0053">
        <w:rPr>
          <w:rFonts w:ascii="Times New Roman" w:hAnsi="Times New Roman" w:cs="Times New Roman"/>
        </w:rPr>
        <w:t xml:space="preserve">s) and reasonably accurate metrics of uncertainty, then the WRTDS method in conjunction with WBT </w:t>
      </w:r>
      <w:r w:rsidR="007E04C1">
        <w:rPr>
          <w:rFonts w:ascii="Times New Roman" w:hAnsi="Times New Roman" w:cs="Times New Roman"/>
        </w:rPr>
        <w:t>provides an excellent alternative</w:t>
      </w:r>
      <w:r w:rsidR="003B0053">
        <w:rPr>
          <w:rFonts w:ascii="Times New Roman" w:hAnsi="Times New Roman" w:cs="Times New Roman"/>
        </w:rPr>
        <w:t>.</w:t>
      </w:r>
      <w:r w:rsidR="00F9213A" w:rsidRPr="00F9213A">
        <w:rPr>
          <w:rFonts w:ascii="Times New Roman" w:hAnsi="Times New Roman" w:cs="Times New Roman"/>
        </w:rPr>
        <w:t xml:space="preserve"> </w:t>
      </w:r>
      <w:r w:rsidR="00B94712">
        <w:rPr>
          <w:rFonts w:ascii="Times New Roman" w:hAnsi="Times New Roman" w:cs="Times New Roman"/>
        </w:rPr>
        <w:t xml:space="preserve">Testing of various stochastic models of streamflow </w:t>
      </w:r>
      <w:r w:rsidR="00326A87">
        <w:rPr>
          <w:rFonts w:ascii="Times New Roman" w:hAnsi="Times New Roman" w:cs="Times New Roman"/>
        </w:rPr>
        <w:t xml:space="preserve">and water quality </w:t>
      </w:r>
      <w:r w:rsidR="00B94712">
        <w:rPr>
          <w:rFonts w:ascii="Times New Roman" w:hAnsi="Times New Roman" w:cs="Times New Roman"/>
        </w:rPr>
        <w:t xml:space="preserve">showed that a bootstrap block length of </w:t>
      </w:r>
      <w:r w:rsidR="00326A87">
        <w:rPr>
          <w:rFonts w:ascii="Times New Roman" w:hAnsi="Times New Roman" w:cs="Times New Roman"/>
        </w:rPr>
        <w:t>2</w:t>
      </w:r>
      <w:r w:rsidR="00B94712">
        <w:rPr>
          <w:rFonts w:ascii="Times New Roman" w:hAnsi="Times New Roman" w:cs="Times New Roman"/>
        </w:rPr>
        <w:t xml:space="preserve">00 days was appropriate for various water-quality datasets used to validation the WBT approach. </w:t>
      </w:r>
      <w:r w:rsidR="00F9213A">
        <w:rPr>
          <w:rFonts w:ascii="Times New Roman" w:hAnsi="Times New Roman" w:cs="Times New Roman"/>
        </w:rPr>
        <w:t xml:space="preserve">The Type I error rate was </w:t>
      </w:r>
      <w:r w:rsidR="00326A87">
        <w:rPr>
          <w:rFonts w:ascii="Times New Roman" w:hAnsi="Times New Roman" w:cs="Times New Roman"/>
        </w:rPr>
        <w:t xml:space="preserve">also </w:t>
      </w:r>
      <w:r w:rsidR="00F9213A">
        <w:rPr>
          <w:rFonts w:ascii="Times New Roman" w:hAnsi="Times New Roman" w:cs="Times New Roman"/>
        </w:rPr>
        <w:t>found to be insensitive to the level of censoring when up to 50% of the water-quality data was censored</w:t>
      </w:r>
      <w:r w:rsidR="00612376">
        <w:rPr>
          <w:rFonts w:ascii="Times New Roman" w:hAnsi="Times New Roman" w:cs="Times New Roman"/>
        </w:rPr>
        <w:t xml:space="preserve">. </w:t>
      </w:r>
    </w:p>
    <w:p w14:paraId="04688F87" w14:textId="5A92FA40" w:rsidR="003B0053" w:rsidRDefault="003B0053" w:rsidP="00AE303A">
      <w:pPr>
        <w:spacing w:before="240"/>
        <w:rPr>
          <w:rFonts w:ascii="Times New Roman" w:hAnsi="Times New Roman" w:cs="Times New Roman"/>
        </w:rPr>
      </w:pPr>
      <w:r>
        <w:rPr>
          <w:rFonts w:ascii="Times New Roman" w:hAnsi="Times New Roman" w:cs="Times New Roman"/>
        </w:rPr>
        <w:t>Analysis of long-term water quality data continues to make progress and future enhancements will come from the development of new methods that combine more deterministic aspects of water quality with the statistics.  Enhancements will also come from new understanding of the temporal properties of water quality time series as new high-frequency data sets</w:t>
      </w:r>
      <w:r w:rsidR="007E04C1">
        <w:rPr>
          <w:rFonts w:ascii="Times New Roman" w:hAnsi="Times New Roman" w:cs="Times New Roman"/>
        </w:rPr>
        <w:t xml:space="preserve"> </w:t>
      </w:r>
      <w:r w:rsidR="007E04C1">
        <w:rPr>
          <w:rFonts w:ascii="Times New Roman" w:hAnsi="Times New Roman" w:cs="Times New Roman"/>
        </w:rPr>
        <w:fldChar w:fldCharType="begin"/>
      </w:r>
      <w:r w:rsidR="00EB1A7F">
        <w:rPr>
          <w:rFonts w:ascii="Times New Roman" w:hAnsi="Times New Roman" w:cs="Times New Roman"/>
        </w:rPr>
        <w:instrText xml:space="preserve"> ADDIN ZOTERO_ITEM CSL_CITATION {"citationID":"1q5oamd3jr","properties":{"formattedCitation":"(Pellerin et al., 2014)","plainCitation":"(Pellerin et al., 2014)"},"citationItems":[{"id":322,"uris":["http://zotero.org/groups/225375/items/T7INBJEC"],"uri":["http://zotero.org/groups/225375/items/T7INBJEC"],"itemData":{"id":322,"type":"article-journal","title":"Mississippi River Nitrate Loads from High Frequency Sensor Measurements and Regression-Based Load Estimation","container-title":"Environmental science &amp; technology","page":"12612-12619","volume":"48","issue":"21","ISSN":"0013-936X","journalAbbreviation":"Environmental science &amp; technology","author":[{"family":"Pellerin","given":"Brian A"},{"family":"Bergamaschi","given":"Brian A"},{"family":"Gilliom","given":"Robert J"},{"family":"Crawford","given":"Charles G"},{"family":"Saraceno","given":"JohnFranco"},{"family":"Frederick","given":"C Paul"},{"family":"Downing","given":"Bryan D"},{"family":"Murphy","given":"Jennifer C"}],"issued":{"date-parts":[["2014"]]}}}],"schema":"https://github.com/citation-style-language/schema/raw/master/csl-citation.json"} </w:instrText>
      </w:r>
      <w:r w:rsidR="007E04C1">
        <w:rPr>
          <w:rFonts w:ascii="Times New Roman" w:hAnsi="Times New Roman" w:cs="Times New Roman"/>
        </w:rPr>
        <w:fldChar w:fldCharType="separate"/>
      </w:r>
      <w:r w:rsidR="00EB1A7F">
        <w:rPr>
          <w:rFonts w:ascii="Times New Roman" w:hAnsi="Times New Roman" w:cs="Times New Roman"/>
        </w:rPr>
        <w:t>(Pellerin et al., 2014)</w:t>
      </w:r>
      <w:r w:rsidR="007E04C1">
        <w:rPr>
          <w:rFonts w:ascii="Times New Roman" w:hAnsi="Times New Roman" w:cs="Times New Roman"/>
        </w:rPr>
        <w:fldChar w:fldCharType="end"/>
      </w:r>
      <w:r>
        <w:rPr>
          <w:rFonts w:ascii="Times New Roman" w:hAnsi="Times New Roman" w:cs="Times New Roman"/>
        </w:rPr>
        <w:t xml:space="preserve"> become more common.  Water quality statistical analysis has long suffered from the serious challenge</w:t>
      </w:r>
      <w:r w:rsidR="00EA2137">
        <w:rPr>
          <w:rFonts w:ascii="Times New Roman" w:hAnsi="Times New Roman" w:cs="Times New Roman"/>
        </w:rPr>
        <w:t>s</w:t>
      </w:r>
      <w:r>
        <w:rPr>
          <w:rFonts w:ascii="Times New Roman" w:hAnsi="Times New Roman" w:cs="Times New Roman"/>
        </w:rPr>
        <w:t xml:space="preserve"> </w:t>
      </w:r>
      <w:r w:rsidR="00EA2137">
        <w:rPr>
          <w:rFonts w:ascii="Times New Roman" w:hAnsi="Times New Roman" w:cs="Times New Roman"/>
        </w:rPr>
        <w:t>in</w:t>
      </w:r>
      <w:r>
        <w:rPr>
          <w:rFonts w:ascii="Times New Roman" w:hAnsi="Times New Roman" w:cs="Times New Roman"/>
        </w:rPr>
        <w:t xml:space="preserve"> estimating the time-series structure of the data (or of residuals from simple statistical models).  As longer, high frequency data sets become more commonly available these will </w:t>
      </w:r>
      <w:r w:rsidR="00326A87">
        <w:rPr>
          <w:rFonts w:ascii="Times New Roman" w:hAnsi="Times New Roman" w:cs="Times New Roman"/>
        </w:rPr>
        <w:t>help to</w:t>
      </w:r>
      <w:r>
        <w:rPr>
          <w:rFonts w:ascii="Times New Roman" w:hAnsi="Times New Roman" w:cs="Times New Roman"/>
        </w:rPr>
        <w:t xml:space="preserve"> enhanc</w:t>
      </w:r>
      <w:r w:rsidR="00326A87">
        <w:rPr>
          <w:rFonts w:ascii="Times New Roman" w:hAnsi="Times New Roman" w:cs="Times New Roman"/>
        </w:rPr>
        <w:t>e</w:t>
      </w:r>
      <w:r>
        <w:rPr>
          <w:rFonts w:ascii="Times New Roman" w:hAnsi="Times New Roman" w:cs="Times New Roman"/>
        </w:rPr>
        <w:t xml:space="preserve"> our ability to make more definitive statements about the nature of the non-stationarity of water quality and help us clearly articulate </w:t>
      </w:r>
      <w:r w:rsidR="00EA2137">
        <w:rPr>
          <w:rFonts w:ascii="Times New Roman" w:hAnsi="Times New Roman" w:cs="Times New Roman"/>
        </w:rPr>
        <w:t>our uncertainties</w:t>
      </w:r>
      <w:r>
        <w:rPr>
          <w:rFonts w:ascii="Times New Roman" w:hAnsi="Times New Roman" w:cs="Times New Roman"/>
        </w:rPr>
        <w:t>.</w:t>
      </w:r>
      <w:r w:rsidR="00EA2137">
        <w:rPr>
          <w:rFonts w:ascii="Times New Roman" w:hAnsi="Times New Roman" w:cs="Times New Roman"/>
        </w:rPr>
        <w:t xml:space="preserve">  Ultimately this will facilitate tests better than the one introduced here.</w:t>
      </w:r>
    </w:p>
    <w:p w14:paraId="23D96976" w14:textId="114B6371" w:rsidR="00F7191B" w:rsidRPr="00110F65" w:rsidRDefault="007E04C1" w:rsidP="00AE303A">
      <w:pPr>
        <w:spacing w:before="240"/>
        <w:rPr>
          <w:rFonts w:ascii="Times New Roman" w:hAnsi="Times New Roman" w:cs="Times New Roman"/>
        </w:rPr>
      </w:pPr>
      <w:r>
        <w:rPr>
          <w:rFonts w:ascii="Times New Roman" w:hAnsi="Times New Roman" w:cs="Times New Roman"/>
        </w:rPr>
        <w:t xml:space="preserve">The processes that influence water quality in a river, over periods of multiple decades necessitate a highly flexible representation of relationships of concentration to time, to discharge, and to season.  The primary goal of the WRTDS method remains the same as when introduced in 2010: to describe the evolving nature of the changes that are taking place in the system.  The addition of the WBT to the WRTDS method provides the added dimension of being able to quantify and communicate to stakeholders the degree of uncertainty that should be attached to findings </w:t>
      </w:r>
      <w:r w:rsidR="00EA2137">
        <w:rPr>
          <w:rFonts w:ascii="Times New Roman" w:hAnsi="Times New Roman" w:cs="Times New Roman"/>
        </w:rPr>
        <w:t>about</w:t>
      </w:r>
      <w:r>
        <w:rPr>
          <w:rFonts w:ascii="Times New Roman" w:hAnsi="Times New Roman" w:cs="Times New Roman"/>
        </w:rPr>
        <w:t xml:space="preserve"> trend that emerge from the WRTDS analysis. </w:t>
      </w:r>
    </w:p>
    <w:p w14:paraId="36407C6B" w14:textId="0658A924" w:rsidR="00AB2547" w:rsidRPr="00857713" w:rsidRDefault="00AB2547" w:rsidP="007E04C1">
      <w:pPr>
        <w:spacing w:before="240"/>
        <w:rPr>
          <w:rFonts w:ascii="Times New Roman" w:hAnsi="Times New Roman" w:cs="Times New Roman"/>
        </w:rPr>
      </w:pPr>
      <w:r w:rsidRPr="00857713">
        <w:rPr>
          <w:rFonts w:ascii="Times New Roman" w:hAnsi="Times New Roman" w:cs="Times New Roman"/>
        </w:rPr>
        <w:t>References</w:t>
      </w:r>
    </w:p>
    <w:p w14:paraId="62F1F766" w14:textId="77777777" w:rsidR="00AB2547" w:rsidRPr="00857713" w:rsidRDefault="00AB2547" w:rsidP="00AB2547">
      <w:pPr>
        <w:rPr>
          <w:rFonts w:ascii="Times New Roman" w:eastAsia="Times New Roman" w:hAnsi="Times New Roman" w:cs="Times New Roman"/>
          <w:color w:val="000000"/>
          <w:sz w:val="20"/>
          <w:szCs w:val="20"/>
          <w:shd w:val="clear" w:color="auto" w:fill="FFFFFF"/>
          <w:lang w:eastAsia="en-US"/>
        </w:rPr>
      </w:pPr>
    </w:p>
    <w:p w14:paraId="3650C42F" w14:textId="3383A92A" w:rsidR="000168CE" w:rsidRPr="00857713" w:rsidRDefault="000E73BE" w:rsidP="00F74DFE">
      <w:pPr>
        <w:pStyle w:val="Bibliography"/>
        <w:rPr>
          <w:rFonts w:ascii="Times New Roman" w:hAnsi="Times New Roman" w:cs="Times New Roman"/>
        </w:rPr>
      </w:pPr>
      <w:r w:rsidRPr="00857713">
        <w:rPr>
          <w:rFonts w:ascii="Times New Roman" w:hAnsi="Times New Roman" w:cs="Times New Roman"/>
        </w:rPr>
        <w:fldChar w:fldCharType="begin"/>
      </w:r>
      <w:r w:rsidR="00EB1A7F" w:rsidRPr="00857713">
        <w:rPr>
          <w:rFonts w:ascii="Times New Roman" w:hAnsi="Times New Roman" w:cs="Times New Roman"/>
        </w:rPr>
        <w:instrText xml:space="preserve"> ADDIN ZOTERO_BIBL {"custom":[]} CSL_BIBLIOGRAPHY </w:instrText>
      </w:r>
      <w:r w:rsidRPr="00857713">
        <w:rPr>
          <w:rFonts w:ascii="Times New Roman" w:hAnsi="Times New Roman" w:cs="Times New Roman"/>
        </w:rPr>
        <w:fldChar w:fldCharType="separate"/>
      </w:r>
      <w:r w:rsidR="000168CE" w:rsidRPr="00857713">
        <w:rPr>
          <w:rFonts w:ascii="Times New Roman" w:hAnsi="Times New Roman" w:cs="Times New Roman"/>
        </w:rPr>
        <w:t>Aulenbach, B.T., Hooper, R.P., 2006. The composite method: an improved method for stream</w:t>
      </w:r>
      <w:r w:rsidR="000168CE" w:rsidRPr="00857713">
        <w:rPr>
          <w:rFonts w:ascii="American Typewriter" w:hAnsi="American Typewriter" w:cs="American Typewriter"/>
        </w:rPr>
        <w:t>‐</w:t>
      </w:r>
      <w:r w:rsidR="000168CE" w:rsidRPr="00857713">
        <w:rPr>
          <w:rFonts w:ascii="Times New Roman" w:hAnsi="Times New Roman" w:cs="Times New Roman"/>
        </w:rPr>
        <w:t>water solute load estimation. Hydrol. Process. 20, 3029–3047.</w:t>
      </w:r>
    </w:p>
    <w:p w14:paraId="5382FF10"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Broussard III, W.P., Turner, R.E., Westra, J.V., 2012. Do federal farm policies influence surface water quality? Agric. Ecosyst. Environ. 158, 103–109. doi:10.1016/j.agee.2012.05.022</w:t>
      </w:r>
    </w:p>
    <w:p w14:paraId="637FE74C"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Cleveland, W.S., Devlin, S.J., 1988. Locally Weighted Regression: An Approach to Regression Analysis by Local Fitting. J. Am. Stat. Assoc. 83, 596–610. doi:10.1080/01621459.1988.10478639</w:t>
      </w:r>
    </w:p>
    <w:p w14:paraId="3CD92A52"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Cohn, T.A., Lins, H.F., 2005. Nature’s style: Naturally trendy. Geophys. Res. Lett. 32, L23402. doi:10.1029/2005GL024476</w:t>
      </w:r>
    </w:p>
    <w:p w14:paraId="72397237"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Congdon, P., 2007. Bayesian statistical modelling. John Wiley &amp; Sons.</w:t>
      </w:r>
    </w:p>
    <w:p w14:paraId="20DF8D70"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Copeland, C., 2006. Water Quality: Implementing the Clean Water Act. Congressional Research Service, Washington, DC.</w:t>
      </w:r>
    </w:p>
    <w:p w14:paraId="3B41B311"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Corsi, S.R., De Cicco, L.A., Lutz, M.A., Hirsch, R.M., 2015. River chloride trends in snow-affected urban watersheds: increasing concentrations outpace urban growth rate and are common among all seasons. Sci. Total Environ. 508, 488–497.</w:t>
      </w:r>
    </w:p>
    <w:p w14:paraId="627F618D"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Darken, P.F., Zipper, C.E., Holtzman, G.I., Smith, E.P., 2002. Serial correlation in water quality variables: Estimation and implications for trend analysis. Water Resour. Res. 38, 22–1.</w:t>
      </w:r>
    </w:p>
    <w:p w14:paraId="4BCE37E9"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Darken, P., Holtzman, G., Smith, E., Zipper, C.E., 2000. Detecting changes in trends in water quality using modified Kendall’s tau. Environmetrics 11, 423–434.</w:t>
      </w:r>
    </w:p>
    <w:p w14:paraId="4143CFBE"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Davison, A.C., Hinkley, D.V., 1997. Bootstrap Methods and their Applications, Cambridge Series in Statistical and Probabilistic Mathematics.</w:t>
      </w:r>
    </w:p>
    <w:p w14:paraId="61858DA7"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Diaconis, P., Efron, B., 1983. Computer-intensive methods in statistics. Sci. Am. 248, 116–130.</w:t>
      </w:r>
    </w:p>
    <w:p w14:paraId="5B983381"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Dubrovsky, N.M., Burow, K.R., Clark, G.M., Gronberg, J., Hamilton, P.A., Hitt, K.J., Mueller, D.K., Munn, M.D., Nolan, B.T., Puckett, L.J., 2010. The Quality of Our Nation’s Water: Nutrients in the Nation’s Streams and Groundwater, 1992-2004, U.S. Geological Survey, Circular. US Department of the Interior, US Geological Survey.</w:t>
      </w:r>
    </w:p>
    <w:p w14:paraId="78FCD505"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Efron, B., 1979. Bootstrap methods: another look at the jackknife. Ann. Stat. 1–26.</w:t>
      </w:r>
    </w:p>
    <w:p w14:paraId="16851602"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Efron, B., Tibshirani, R.J., 1994. An introduction to the bootstrap. CRC press.</w:t>
      </w:r>
    </w:p>
    <w:p w14:paraId="0AAA0181"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Han, H., Allan, J.D., Bosch, N.S., 2012. Historical pattern of phosphorus loading to Lake Erie watersheds. J. Gt. Lakes Res. 38, 289–298.</w:t>
      </w:r>
    </w:p>
    <w:p w14:paraId="37085CDF"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Hirsch, R.M., De Cicco, L.A., 2014. User Guide to Exploration and Graphics for RivEr Trends (EGRET) and dataRetrieval: R Packages for Hydrologic Data, U.S. Geological Survey Techniques of Water-Resources Investigations. U.S. Geological Survey, Reston, VA.</w:t>
      </w:r>
    </w:p>
    <w:p w14:paraId="56DFBAE4"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Hirsch, R.M., Moyer, D.L., Archfield, S.A., 2010. Weighted Regressions on Time, Discharge, and Season (WRTDS), with an Application to Chesapeake Bay River Inputs1. JAWRA J. Am. Water Resour. Assoc. 46, 857–880. doi:10.1111/j.1752-1688.2010.00482.x</w:t>
      </w:r>
    </w:p>
    <w:p w14:paraId="60119B89"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Hirsch, R.M., Slack, J.R., 1984. A nonparametric trend test for seasonal data with serial dependence. Water Resour. Res. 20, 727–732.</w:t>
      </w:r>
    </w:p>
    <w:p w14:paraId="1E88C764"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Hirsch, R.M., Slack, J.R., Smith, R.A., 1982. Techniques of trend analysis for monthly water quality data. Water Resour. Res. 18, 107–121.</w:t>
      </w:r>
    </w:p>
    <w:p w14:paraId="0055FB08"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Ide, J., Chiwa, M., Higashi, N., Maruno, R., Mori, Y., Otsuki, K., 2012. Determining storm sampling requirements for improving precision of annual load estimates of nutrients from a small forested watershed. Environ. Monit. Assess. 184, 4747–4762.</w:t>
      </w:r>
    </w:p>
    <w:p w14:paraId="7D8C221E"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International Joint Commission, 2014. A balanced diet for Lake Erie: reducing phosphorus loadings and harmful algal blooms.</w:t>
      </w:r>
    </w:p>
    <w:p w14:paraId="0405CC4B"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Jeffreys, H., 1998. The theory of probability. Oxford University Press.</w:t>
      </w:r>
    </w:p>
    <w:p w14:paraId="6D7B109E"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Kirchner, J.W., 2006. Getting the right answers for the right reasons: Linking measurements, analyses, and models to advance the science of hydrology. Water Resour. Res. 42.</w:t>
      </w:r>
    </w:p>
    <w:p w14:paraId="25396028"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Kirchner, J.W., Neal, C., 2013. Universal fractal scaling in stream chemistry and its implications for solute transport and water quality trend detection. Proc. Natl. Acad. Sci. 110, 12213–12218. doi:10.1073/pnas.1304328110</w:t>
      </w:r>
    </w:p>
    <w:p w14:paraId="252AA198"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Knopman, D.S., Smith, R.A., 1993. 20 years of the Clean Wather Act has US Water Quality Improved? Environ. Sci. Policy Sustain. Dev. 35, 16–41.</w:t>
      </w:r>
    </w:p>
    <w:p w14:paraId="6F860D7F"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Langan, S., Johnston, L., Donaghy, M., Youngson, A., Hay, D., Soulsby, C., 2001. Variation in river water temperatures in an upland stream over a 30-year period. Sci. Total Environ. 265, 195–207.</w:t>
      </w:r>
    </w:p>
    <w:p w14:paraId="04C0B3B5"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Langland, M.J., Raffensperger, J.P., Moyer, D.L., Landwehr, J.M., Schwarz, G.E., 2007. Changes in streamflow and water quality in selected nontidal basins in the Chesapeake Bay watershed, 1985-2004, U.S. Geological Survey, Scientific Investigations Report. Government Printing Office.</w:t>
      </w:r>
    </w:p>
    <w:p w14:paraId="6FBACFE3"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Lettenmaier, D.P., 1976. Detection of trends in water quality data from records with dependent observations. Water Resour. Res. 12, 1037–1046.</w:t>
      </w:r>
    </w:p>
    <w:p w14:paraId="6CC62CF3"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Mehan, T.G., 2012. Adaptation going forward. Water Environ. Technol. 37–38.</w:t>
      </w:r>
    </w:p>
    <w:p w14:paraId="09B75F4A"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Morton, R., Henderson, B.L., 2008. Estimation of nonlinear trends in water quality: An improved approach using generalized additive models. Water Resour. Res. 44.</w:t>
      </w:r>
    </w:p>
    <w:p w14:paraId="5ACF5AD8"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National Research Council, 2011. Achieving Nutrient and Sediment Reduction Goals in the Chesapeake Bay: An Evaluation of Program Strategies and Implementation. National Academies Press, Washington, DC.</w:t>
      </w:r>
    </w:p>
    <w:p w14:paraId="5FDCFCD0"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Nicholls, N., 2001. Commentary and analysis: The insignificance of significance testing. Bull. Am. Meteorol. Soc. 82, 981–986.</w:t>
      </w:r>
    </w:p>
    <w:p w14:paraId="3BDBAA6E"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Pellerin, B.A., Bergamaschi, B.A., Gilliom, R.J., Crawford, C.G., Saraceno, J., Frederick, C.P., Downing, B.D., Murphy, J.C., 2014. Mississippi River Nitrate Loads from High Frequency Sensor Measurements and Regression-Based Load Estimation. Environ. Sci. Technol. 48, 12612–12619.</w:t>
      </w:r>
    </w:p>
    <w:p w14:paraId="752602E4"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Politis, D.N., Romano, J.P., 1994. The stationary bootstrap. J. Am. Stat. Assoc. 89, 1303–1313.</w:t>
      </w:r>
    </w:p>
    <w:p w14:paraId="4E49E93A"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Politis, D.N., Romano, J.P., Wolf, M., 1997. Subsampling for heteroskedastic time series. J. Econom. 81, 281–317.</w:t>
      </w:r>
    </w:p>
    <w:p w14:paraId="04852E6A"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Press, S.J., Press, J.S., 1989. Bayesian statistics: principles, models, and applications. Wiley New York.</w:t>
      </w:r>
    </w:p>
    <w:p w14:paraId="045251E8"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Reckhow, K.H., Qian, S.S., 1994. Modeling phosphorus trapping in wetlands using generalized additive models. Water Resour. Res. 30, 3105–3114.</w:t>
      </w:r>
    </w:p>
    <w:p w14:paraId="651CEA00"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Richards, R.P., Baker, D.B., 2002. Trends in Water Quality in LEASEQ Rivers and Streams (Northwestern Ohio), 1975–1995. J Env. Qual 31, 90–96. doi:10.2134/jeq2002.9000</w:t>
      </w:r>
    </w:p>
    <w:p w14:paraId="2149EF19"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Rustomji, P., Wilkinson, S., 2008. Applying bootstrap resampling to quantify uncertainty in fluvial suspended sediment loads estimated using rating curves. Water Resour. Res. 44.</w:t>
      </w:r>
    </w:p>
    <w:p w14:paraId="2C66578B"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Ryberg, K.R., Vecchia, A.V., Gilliom, R.J., Martin, J.D., 2014. Pesticide Trends in Major Rivers of the United States, 1992− 2010. United States Geological Survey.</w:t>
      </w:r>
    </w:p>
    <w:p w14:paraId="6D393195"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Sogbedji, J.M., McIsaac, G.F., 2006. Evaluation of the ADAPT model for simulating nitrogen dynamics in a tile-drained agricultural watershed in central Illinois. J. Environ. Qual. 35, 1914–1923.</w:t>
      </w:r>
    </w:p>
    <w:p w14:paraId="463002E9"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Sprague, L., Clark, M., Rus, D., Zelt, R., Flynn, J., Davis, J., 2006. Nutrient and suspended-sediment trends in the Missouri River Basin, 1993–2003: US Geological Survey Scientific Investigations Report 2006-5231, 80 p, U.S. Geological Survery, Scientific Investigations Report.</w:t>
      </w:r>
    </w:p>
    <w:p w14:paraId="3AEC8022"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Stedinger, J., Vogel, R., Foufoula-Georgiou, E., 1993. Frequency analysis of extreme events, Chapter 18 in Handbook of Hydrology, edited by DR Maidment. McGraw-Hill, New York, pp. 18–1 to 18–66.</w:t>
      </w:r>
    </w:p>
    <w:p w14:paraId="1DFC69E0"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Van Belle, G., Hughes, J.P., 1984. Nonparametric tests for trend in water quality. Water Resour. Res. 20, 127–136.</w:t>
      </w:r>
    </w:p>
    <w:p w14:paraId="777681D3"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Vigiak, O., Bende</w:t>
      </w:r>
      <w:r w:rsidRPr="00857713">
        <w:rPr>
          <w:rFonts w:ascii="American Typewriter" w:hAnsi="American Typewriter" w:cs="American Typewriter"/>
        </w:rPr>
        <w:t>‐</w:t>
      </w:r>
      <w:r w:rsidRPr="00857713">
        <w:rPr>
          <w:rFonts w:ascii="Times New Roman" w:hAnsi="Times New Roman" w:cs="Times New Roman"/>
        </w:rPr>
        <w:t>Michl, U., 2013. Estimating bootstrap and Bayesian prediction intervals for constituent load rating curves. Water Resour. Res. 49, 8565–8578.</w:t>
      </w:r>
    </w:p>
    <w:p w14:paraId="185F787C"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Vogel, R., Rosner, A., Kirshen, P., 2013. Brief Communication: Likelihood of societal preparedness for global change: trend detection. Nat. Hazards Earth Syst. Sci. 13, 1773–1778.</w:t>
      </w:r>
    </w:p>
    <w:p w14:paraId="219DF834" w14:textId="77777777" w:rsidR="000168CE" w:rsidRPr="00857713" w:rsidRDefault="000168CE" w:rsidP="00F74DFE">
      <w:pPr>
        <w:pStyle w:val="Bibliography"/>
        <w:rPr>
          <w:rFonts w:ascii="Times New Roman" w:hAnsi="Times New Roman" w:cs="Times New Roman"/>
        </w:rPr>
      </w:pPr>
      <w:r w:rsidRPr="00857713">
        <w:rPr>
          <w:rFonts w:ascii="Times New Roman" w:hAnsi="Times New Roman" w:cs="Times New Roman"/>
        </w:rPr>
        <w:t>Wood, S., 2006. Generalized additive models: an introduction with R. CRC press, Boca Raton, FL.</w:t>
      </w:r>
    </w:p>
    <w:p w14:paraId="40EC6B73" w14:textId="6B907E5B" w:rsidR="00857713" w:rsidRDefault="000E73BE" w:rsidP="00B939C8">
      <w:pPr>
        <w:spacing w:before="240"/>
        <w:rPr>
          <w:rFonts w:ascii="Times New Roman" w:hAnsi="Times New Roman" w:cs="Times New Roman"/>
        </w:rPr>
      </w:pPr>
      <w:r w:rsidRPr="00857713">
        <w:rPr>
          <w:rFonts w:ascii="Times New Roman" w:hAnsi="Times New Roman" w:cs="Times New Roman"/>
        </w:rPr>
        <w:fldChar w:fldCharType="end"/>
      </w:r>
    </w:p>
    <w:p w14:paraId="50294F21" w14:textId="289AC5A4" w:rsidR="00AB2547" w:rsidRPr="00857713" w:rsidRDefault="00AB2547" w:rsidP="00857713">
      <w:pPr>
        <w:rPr>
          <w:rFonts w:ascii="Times New Roman" w:hAnsi="Times New Roman" w:cs="Times New Roman"/>
        </w:rPr>
      </w:pPr>
      <w:bookmarkStart w:id="0" w:name="_GoBack"/>
      <w:bookmarkEnd w:id="0"/>
    </w:p>
    <w:sectPr w:rsidR="00AB2547" w:rsidRPr="00857713" w:rsidSect="00BF5418">
      <w:footerReference w:type="even"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B44408" w14:textId="77777777" w:rsidR="0043510E" w:rsidRDefault="0043510E" w:rsidP="00040476">
      <w:r>
        <w:separator/>
      </w:r>
    </w:p>
  </w:endnote>
  <w:endnote w:type="continuationSeparator" w:id="0">
    <w:p w14:paraId="03D83529" w14:textId="77777777" w:rsidR="0043510E" w:rsidRDefault="0043510E" w:rsidP="00040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362D8" w14:textId="77777777" w:rsidR="0043510E" w:rsidRDefault="0043510E" w:rsidP="00176B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22708C" w14:textId="77777777" w:rsidR="0043510E" w:rsidRDefault="0043510E" w:rsidP="0004047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3DB4D" w14:textId="77777777" w:rsidR="0043510E" w:rsidRDefault="0043510E" w:rsidP="00176B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7713">
      <w:rPr>
        <w:rStyle w:val="PageNumber"/>
        <w:noProof/>
      </w:rPr>
      <w:t>1</w:t>
    </w:r>
    <w:r>
      <w:rPr>
        <w:rStyle w:val="PageNumber"/>
      </w:rPr>
      <w:fldChar w:fldCharType="end"/>
    </w:r>
  </w:p>
  <w:p w14:paraId="50E53332" w14:textId="570CFEA1" w:rsidR="0043510E" w:rsidRPr="008452EA" w:rsidRDefault="00B3771C" w:rsidP="00040476">
    <w:pPr>
      <w:pStyle w:val="Footer"/>
      <w:ind w:right="360"/>
      <w:rPr>
        <w:sz w:val="20"/>
        <w:szCs w:val="20"/>
      </w:rPr>
    </w:pPr>
    <w:r>
      <w:rPr>
        <w:sz w:val="20"/>
        <w:szCs w:val="20"/>
      </w:rPr>
      <w:t xml:space="preserve">Feb </w:t>
    </w:r>
    <w:r w:rsidR="00857713">
      <w:rPr>
        <w:sz w:val="20"/>
        <w:szCs w:val="20"/>
      </w:rPr>
      <w:t>12</w:t>
    </w:r>
    <w:r>
      <w:rPr>
        <w:sz w:val="20"/>
        <w:szCs w:val="20"/>
      </w:rPr>
      <w:t xml:space="preserve"> draft</w:t>
    </w:r>
    <w:r w:rsidR="00857713">
      <w:rPr>
        <w:sz w:val="20"/>
        <w:szCs w:val="20"/>
      </w:rPr>
      <w:t xml:space="preserve">    paper for submission to Journal of Environmental Modelling and Software</w:t>
    </w:r>
    <w:r w:rsidR="0043510E" w:rsidRPr="008452EA">
      <w:rPr>
        <w:sz w:val="20"/>
        <w:szCs w:val="20"/>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99832" w14:textId="77777777" w:rsidR="0043510E" w:rsidRDefault="0043510E" w:rsidP="00040476">
      <w:r>
        <w:separator/>
      </w:r>
    </w:p>
  </w:footnote>
  <w:footnote w:type="continuationSeparator" w:id="0">
    <w:p w14:paraId="362D797E" w14:textId="77777777" w:rsidR="0043510E" w:rsidRDefault="0043510E" w:rsidP="0004047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7A8A"/>
    <w:multiLevelType w:val="hybridMultilevel"/>
    <w:tmpl w:val="C848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020BD3"/>
    <w:multiLevelType w:val="hybridMultilevel"/>
    <w:tmpl w:val="A9BC1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7F1084"/>
    <w:multiLevelType w:val="hybridMultilevel"/>
    <w:tmpl w:val="9490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AC010E"/>
    <w:multiLevelType w:val="hybridMultilevel"/>
    <w:tmpl w:val="394CA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04162E"/>
    <w:multiLevelType w:val="hybridMultilevel"/>
    <w:tmpl w:val="BB4A7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8D1"/>
    <w:rsid w:val="00011EC5"/>
    <w:rsid w:val="000168CE"/>
    <w:rsid w:val="00020529"/>
    <w:rsid w:val="00023F65"/>
    <w:rsid w:val="00031DEA"/>
    <w:rsid w:val="00032B3D"/>
    <w:rsid w:val="00034D59"/>
    <w:rsid w:val="00035978"/>
    <w:rsid w:val="00040476"/>
    <w:rsid w:val="00045406"/>
    <w:rsid w:val="0005003C"/>
    <w:rsid w:val="00054A46"/>
    <w:rsid w:val="00056BFB"/>
    <w:rsid w:val="00085F23"/>
    <w:rsid w:val="0009267D"/>
    <w:rsid w:val="000A4FFC"/>
    <w:rsid w:val="000A6E09"/>
    <w:rsid w:val="000B1751"/>
    <w:rsid w:val="000B2E78"/>
    <w:rsid w:val="000E73BE"/>
    <w:rsid w:val="000F1E9A"/>
    <w:rsid w:val="000F4174"/>
    <w:rsid w:val="00104C0A"/>
    <w:rsid w:val="001071D2"/>
    <w:rsid w:val="001107E7"/>
    <w:rsid w:val="00110F65"/>
    <w:rsid w:val="0011378A"/>
    <w:rsid w:val="00114976"/>
    <w:rsid w:val="001231DD"/>
    <w:rsid w:val="00146521"/>
    <w:rsid w:val="0015069B"/>
    <w:rsid w:val="00156850"/>
    <w:rsid w:val="00176B0E"/>
    <w:rsid w:val="0018428D"/>
    <w:rsid w:val="00185CD3"/>
    <w:rsid w:val="00186715"/>
    <w:rsid w:val="00191A8E"/>
    <w:rsid w:val="00191BCA"/>
    <w:rsid w:val="00193EFF"/>
    <w:rsid w:val="001B2277"/>
    <w:rsid w:val="001C7047"/>
    <w:rsid w:val="001F15F4"/>
    <w:rsid w:val="001F4C11"/>
    <w:rsid w:val="00210266"/>
    <w:rsid w:val="002106AB"/>
    <w:rsid w:val="00212523"/>
    <w:rsid w:val="00215180"/>
    <w:rsid w:val="00215333"/>
    <w:rsid w:val="00216B06"/>
    <w:rsid w:val="002242EE"/>
    <w:rsid w:val="002254EB"/>
    <w:rsid w:val="00230DB4"/>
    <w:rsid w:val="00237598"/>
    <w:rsid w:val="00251171"/>
    <w:rsid w:val="002602B9"/>
    <w:rsid w:val="002603DF"/>
    <w:rsid w:val="00265543"/>
    <w:rsid w:val="0027169C"/>
    <w:rsid w:val="00280629"/>
    <w:rsid w:val="00285602"/>
    <w:rsid w:val="00290403"/>
    <w:rsid w:val="00293761"/>
    <w:rsid w:val="002B0EA0"/>
    <w:rsid w:val="002B452F"/>
    <w:rsid w:val="002B6208"/>
    <w:rsid w:val="002C057F"/>
    <w:rsid w:val="002C5285"/>
    <w:rsid w:val="002D2A3C"/>
    <w:rsid w:val="002D2D1B"/>
    <w:rsid w:val="002E399A"/>
    <w:rsid w:val="002E755E"/>
    <w:rsid w:val="002F5201"/>
    <w:rsid w:val="002F6498"/>
    <w:rsid w:val="00302CFF"/>
    <w:rsid w:val="00315265"/>
    <w:rsid w:val="003167F1"/>
    <w:rsid w:val="00326A87"/>
    <w:rsid w:val="003321B0"/>
    <w:rsid w:val="003371C3"/>
    <w:rsid w:val="00341998"/>
    <w:rsid w:val="00345650"/>
    <w:rsid w:val="00346BBF"/>
    <w:rsid w:val="00363885"/>
    <w:rsid w:val="00371B68"/>
    <w:rsid w:val="0039067A"/>
    <w:rsid w:val="00396EDB"/>
    <w:rsid w:val="003B0053"/>
    <w:rsid w:val="003C3E94"/>
    <w:rsid w:val="003C67BC"/>
    <w:rsid w:val="003E6D40"/>
    <w:rsid w:val="003F29D2"/>
    <w:rsid w:val="00406DDD"/>
    <w:rsid w:val="00421C00"/>
    <w:rsid w:val="0042442A"/>
    <w:rsid w:val="00424FBE"/>
    <w:rsid w:val="0043510E"/>
    <w:rsid w:val="004353D5"/>
    <w:rsid w:val="00436B84"/>
    <w:rsid w:val="0043731B"/>
    <w:rsid w:val="0044155A"/>
    <w:rsid w:val="00444323"/>
    <w:rsid w:val="00461A70"/>
    <w:rsid w:val="00463918"/>
    <w:rsid w:val="0047040E"/>
    <w:rsid w:val="00472E90"/>
    <w:rsid w:val="00474E62"/>
    <w:rsid w:val="0048258D"/>
    <w:rsid w:val="0048554E"/>
    <w:rsid w:val="00492E4B"/>
    <w:rsid w:val="00493EF3"/>
    <w:rsid w:val="00494354"/>
    <w:rsid w:val="004A3628"/>
    <w:rsid w:val="004A6717"/>
    <w:rsid w:val="004B177E"/>
    <w:rsid w:val="004B277A"/>
    <w:rsid w:val="004B40F2"/>
    <w:rsid w:val="004D01BD"/>
    <w:rsid w:val="004D3D87"/>
    <w:rsid w:val="004E1620"/>
    <w:rsid w:val="004E6F56"/>
    <w:rsid w:val="0050134F"/>
    <w:rsid w:val="005017C5"/>
    <w:rsid w:val="005065D5"/>
    <w:rsid w:val="005357DC"/>
    <w:rsid w:val="00561A90"/>
    <w:rsid w:val="005668A6"/>
    <w:rsid w:val="00570E91"/>
    <w:rsid w:val="00573DEB"/>
    <w:rsid w:val="005775B2"/>
    <w:rsid w:val="00587FB5"/>
    <w:rsid w:val="005A18F2"/>
    <w:rsid w:val="005C4A1B"/>
    <w:rsid w:val="005D1775"/>
    <w:rsid w:val="005D3CD2"/>
    <w:rsid w:val="005E0F1C"/>
    <w:rsid w:val="005E7041"/>
    <w:rsid w:val="005E7BFF"/>
    <w:rsid w:val="005E7C65"/>
    <w:rsid w:val="005F2A50"/>
    <w:rsid w:val="00603C23"/>
    <w:rsid w:val="00603F49"/>
    <w:rsid w:val="00612376"/>
    <w:rsid w:val="00633F9A"/>
    <w:rsid w:val="006358F1"/>
    <w:rsid w:val="00640B34"/>
    <w:rsid w:val="00650C36"/>
    <w:rsid w:val="0066061C"/>
    <w:rsid w:val="00686F27"/>
    <w:rsid w:val="00695A70"/>
    <w:rsid w:val="00696861"/>
    <w:rsid w:val="006968D1"/>
    <w:rsid w:val="006A0107"/>
    <w:rsid w:val="006A527C"/>
    <w:rsid w:val="006D151A"/>
    <w:rsid w:val="006D1C05"/>
    <w:rsid w:val="006D6411"/>
    <w:rsid w:val="006E49F4"/>
    <w:rsid w:val="006F04AF"/>
    <w:rsid w:val="006F3373"/>
    <w:rsid w:val="00706667"/>
    <w:rsid w:val="00740FFE"/>
    <w:rsid w:val="007427E3"/>
    <w:rsid w:val="0074596D"/>
    <w:rsid w:val="0075157B"/>
    <w:rsid w:val="00757B6C"/>
    <w:rsid w:val="00786596"/>
    <w:rsid w:val="007A0631"/>
    <w:rsid w:val="007A26F8"/>
    <w:rsid w:val="007A60AA"/>
    <w:rsid w:val="007B5B51"/>
    <w:rsid w:val="007C6153"/>
    <w:rsid w:val="007D0ACE"/>
    <w:rsid w:val="007E04C1"/>
    <w:rsid w:val="007F06E7"/>
    <w:rsid w:val="007F2A79"/>
    <w:rsid w:val="00817A60"/>
    <w:rsid w:val="00823F33"/>
    <w:rsid w:val="00831783"/>
    <w:rsid w:val="00832272"/>
    <w:rsid w:val="00834F61"/>
    <w:rsid w:val="008364B3"/>
    <w:rsid w:val="008452EA"/>
    <w:rsid w:val="00857713"/>
    <w:rsid w:val="008700B3"/>
    <w:rsid w:val="00870430"/>
    <w:rsid w:val="00891CFE"/>
    <w:rsid w:val="00893E5C"/>
    <w:rsid w:val="008A7FC0"/>
    <w:rsid w:val="008C2A64"/>
    <w:rsid w:val="008C2D16"/>
    <w:rsid w:val="008D7303"/>
    <w:rsid w:val="008E4A9A"/>
    <w:rsid w:val="008E4B2E"/>
    <w:rsid w:val="008F0449"/>
    <w:rsid w:val="0091246D"/>
    <w:rsid w:val="00915E89"/>
    <w:rsid w:val="00917BFD"/>
    <w:rsid w:val="00922E96"/>
    <w:rsid w:val="00925588"/>
    <w:rsid w:val="00942C93"/>
    <w:rsid w:val="00943418"/>
    <w:rsid w:val="009435BC"/>
    <w:rsid w:val="00945453"/>
    <w:rsid w:val="00951C07"/>
    <w:rsid w:val="009573F5"/>
    <w:rsid w:val="009615B4"/>
    <w:rsid w:val="00972228"/>
    <w:rsid w:val="00977AD6"/>
    <w:rsid w:val="00980BE4"/>
    <w:rsid w:val="0098746E"/>
    <w:rsid w:val="009A0BF5"/>
    <w:rsid w:val="009B027C"/>
    <w:rsid w:val="009B0BAC"/>
    <w:rsid w:val="009B301F"/>
    <w:rsid w:val="009D3735"/>
    <w:rsid w:val="009D58E6"/>
    <w:rsid w:val="00A00181"/>
    <w:rsid w:val="00A12AD7"/>
    <w:rsid w:val="00A372F0"/>
    <w:rsid w:val="00A57D79"/>
    <w:rsid w:val="00A649D7"/>
    <w:rsid w:val="00A71D2B"/>
    <w:rsid w:val="00A825E2"/>
    <w:rsid w:val="00A92BED"/>
    <w:rsid w:val="00A93673"/>
    <w:rsid w:val="00A94508"/>
    <w:rsid w:val="00A94760"/>
    <w:rsid w:val="00A94DF3"/>
    <w:rsid w:val="00A9562D"/>
    <w:rsid w:val="00A95824"/>
    <w:rsid w:val="00AB2547"/>
    <w:rsid w:val="00AB3663"/>
    <w:rsid w:val="00AB5A2B"/>
    <w:rsid w:val="00AC00EF"/>
    <w:rsid w:val="00AD177F"/>
    <w:rsid w:val="00AD2844"/>
    <w:rsid w:val="00AD7890"/>
    <w:rsid w:val="00AE03DF"/>
    <w:rsid w:val="00AE11F1"/>
    <w:rsid w:val="00AE1BDE"/>
    <w:rsid w:val="00AE303A"/>
    <w:rsid w:val="00AE7A9B"/>
    <w:rsid w:val="00AE7EF2"/>
    <w:rsid w:val="00AF762C"/>
    <w:rsid w:val="00B15600"/>
    <w:rsid w:val="00B240A4"/>
    <w:rsid w:val="00B26BF7"/>
    <w:rsid w:val="00B3053E"/>
    <w:rsid w:val="00B3771C"/>
    <w:rsid w:val="00B47E49"/>
    <w:rsid w:val="00B561E0"/>
    <w:rsid w:val="00B5705E"/>
    <w:rsid w:val="00B63270"/>
    <w:rsid w:val="00B663A6"/>
    <w:rsid w:val="00B73508"/>
    <w:rsid w:val="00B76438"/>
    <w:rsid w:val="00B939C8"/>
    <w:rsid w:val="00B94712"/>
    <w:rsid w:val="00BA1626"/>
    <w:rsid w:val="00BB2B06"/>
    <w:rsid w:val="00BC13B8"/>
    <w:rsid w:val="00BC5FB0"/>
    <w:rsid w:val="00BD0349"/>
    <w:rsid w:val="00BD7B0C"/>
    <w:rsid w:val="00BF37B8"/>
    <w:rsid w:val="00BF5418"/>
    <w:rsid w:val="00C006C8"/>
    <w:rsid w:val="00C00E0C"/>
    <w:rsid w:val="00C12D67"/>
    <w:rsid w:val="00C1506D"/>
    <w:rsid w:val="00C151DA"/>
    <w:rsid w:val="00C17F98"/>
    <w:rsid w:val="00C22166"/>
    <w:rsid w:val="00C24C4B"/>
    <w:rsid w:val="00C27419"/>
    <w:rsid w:val="00C465E7"/>
    <w:rsid w:val="00C46973"/>
    <w:rsid w:val="00C62CFA"/>
    <w:rsid w:val="00C71962"/>
    <w:rsid w:val="00CA5930"/>
    <w:rsid w:val="00CB0E25"/>
    <w:rsid w:val="00CB5D59"/>
    <w:rsid w:val="00CC09B6"/>
    <w:rsid w:val="00CD45F6"/>
    <w:rsid w:val="00CE1C64"/>
    <w:rsid w:val="00D00E88"/>
    <w:rsid w:val="00D049F0"/>
    <w:rsid w:val="00D136DF"/>
    <w:rsid w:val="00D30D55"/>
    <w:rsid w:val="00D36403"/>
    <w:rsid w:val="00D42D8D"/>
    <w:rsid w:val="00D65B9E"/>
    <w:rsid w:val="00D65C1F"/>
    <w:rsid w:val="00D9062C"/>
    <w:rsid w:val="00DB0727"/>
    <w:rsid w:val="00DB3079"/>
    <w:rsid w:val="00DE5E76"/>
    <w:rsid w:val="00DF27F8"/>
    <w:rsid w:val="00E07891"/>
    <w:rsid w:val="00E239D7"/>
    <w:rsid w:val="00E45F02"/>
    <w:rsid w:val="00E57DD5"/>
    <w:rsid w:val="00E636A9"/>
    <w:rsid w:val="00E64F07"/>
    <w:rsid w:val="00E841C7"/>
    <w:rsid w:val="00E94D50"/>
    <w:rsid w:val="00EA2137"/>
    <w:rsid w:val="00EA6199"/>
    <w:rsid w:val="00EA663A"/>
    <w:rsid w:val="00EB1A7F"/>
    <w:rsid w:val="00EB4C47"/>
    <w:rsid w:val="00EC0614"/>
    <w:rsid w:val="00EC55C8"/>
    <w:rsid w:val="00EF7024"/>
    <w:rsid w:val="00F061E8"/>
    <w:rsid w:val="00F073BC"/>
    <w:rsid w:val="00F16172"/>
    <w:rsid w:val="00F252A4"/>
    <w:rsid w:val="00F42D26"/>
    <w:rsid w:val="00F42DB2"/>
    <w:rsid w:val="00F570A1"/>
    <w:rsid w:val="00F7191B"/>
    <w:rsid w:val="00F72940"/>
    <w:rsid w:val="00F74DFE"/>
    <w:rsid w:val="00F768DA"/>
    <w:rsid w:val="00F76F99"/>
    <w:rsid w:val="00F807AB"/>
    <w:rsid w:val="00F9213A"/>
    <w:rsid w:val="00F96BCF"/>
    <w:rsid w:val="00F97160"/>
    <w:rsid w:val="00FB03C5"/>
    <w:rsid w:val="00FC72F1"/>
    <w:rsid w:val="00FE3BEA"/>
    <w:rsid w:val="00FF088E"/>
    <w:rsid w:val="00FF3561"/>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B00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5E2"/>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761"/>
    <w:rPr>
      <w:color w:val="808080"/>
    </w:rPr>
  </w:style>
  <w:style w:type="paragraph" w:styleId="BalloonText">
    <w:name w:val="Balloon Text"/>
    <w:basedOn w:val="Normal"/>
    <w:link w:val="BalloonTextChar"/>
    <w:uiPriority w:val="99"/>
    <w:semiHidden/>
    <w:unhideWhenUsed/>
    <w:rsid w:val="00293761"/>
    <w:rPr>
      <w:rFonts w:ascii="Lucida Grande" w:hAnsi="Lucida Grande"/>
      <w:sz w:val="18"/>
      <w:szCs w:val="18"/>
    </w:rPr>
  </w:style>
  <w:style w:type="character" w:customStyle="1" w:styleId="BalloonTextChar">
    <w:name w:val="Balloon Text Char"/>
    <w:basedOn w:val="DefaultParagraphFont"/>
    <w:link w:val="BalloonText"/>
    <w:uiPriority w:val="99"/>
    <w:semiHidden/>
    <w:rsid w:val="00293761"/>
    <w:rPr>
      <w:rFonts w:ascii="Lucida Grande" w:hAnsi="Lucida Grande"/>
      <w:sz w:val="18"/>
      <w:szCs w:val="18"/>
    </w:rPr>
  </w:style>
  <w:style w:type="paragraph" w:styleId="ListParagraph">
    <w:name w:val="List Paragraph"/>
    <w:basedOn w:val="Normal"/>
    <w:uiPriority w:val="34"/>
    <w:qFormat/>
    <w:rsid w:val="00215333"/>
    <w:pPr>
      <w:ind w:left="720"/>
      <w:contextualSpacing/>
    </w:pPr>
  </w:style>
  <w:style w:type="paragraph" w:styleId="Header">
    <w:name w:val="header"/>
    <w:basedOn w:val="Normal"/>
    <w:link w:val="HeaderChar"/>
    <w:uiPriority w:val="99"/>
    <w:unhideWhenUsed/>
    <w:rsid w:val="00040476"/>
    <w:pPr>
      <w:tabs>
        <w:tab w:val="center" w:pos="4320"/>
        <w:tab w:val="right" w:pos="8640"/>
      </w:tabs>
    </w:pPr>
  </w:style>
  <w:style w:type="character" w:customStyle="1" w:styleId="HeaderChar">
    <w:name w:val="Header Char"/>
    <w:basedOn w:val="DefaultParagraphFont"/>
    <w:link w:val="Header"/>
    <w:uiPriority w:val="99"/>
    <w:rsid w:val="00040476"/>
    <w:rPr>
      <w:rFonts w:ascii="Arial" w:hAnsi="Arial"/>
    </w:rPr>
  </w:style>
  <w:style w:type="paragraph" w:styleId="Footer">
    <w:name w:val="footer"/>
    <w:basedOn w:val="Normal"/>
    <w:link w:val="FooterChar"/>
    <w:uiPriority w:val="99"/>
    <w:unhideWhenUsed/>
    <w:rsid w:val="00040476"/>
    <w:pPr>
      <w:tabs>
        <w:tab w:val="center" w:pos="4320"/>
        <w:tab w:val="right" w:pos="8640"/>
      </w:tabs>
    </w:pPr>
  </w:style>
  <w:style w:type="character" w:customStyle="1" w:styleId="FooterChar">
    <w:name w:val="Footer Char"/>
    <w:basedOn w:val="DefaultParagraphFont"/>
    <w:link w:val="Footer"/>
    <w:uiPriority w:val="99"/>
    <w:rsid w:val="00040476"/>
    <w:rPr>
      <w:rFonts w:ascii="Arial" w:hAnsi="Arial"/>
    </w:rPr>
  </w:style>
  <w:style w:type="character" w:styleId="PageNumber">
    <w:name w:val="page number"/>
    <w:basedOn w:val="DefaultParagraphFont"/>
    <w:uiPriority w:val="99"/>
    <w:semiHidden/>
    <w:unhideWhenUsed/>
    <w:rsid w:val="00040476"/>
  </w:style>
  <w:style w:type="paragraph" w:customStyle="1" w:styleId="EquationNumbered">
    <w:name w:val="Equation (Numbered)"/>
    <w:basedOn w:val="BodyText"/>
    <w:next w:val="BodyText"/>
    <w:qFormat/>
    <w:rsid w:val="008A7FC0"/>
    <w:pPr>
      <w:tabs>
        <w:tab w:val="center" w:pos="4680"/>
        <w:tab w:val="right" w:pos="10080"/>
      </w:tabs>
      <w:spacing w:before="120" w:line="480" w:lineRule="auto"/>
    </w:pPr>
    <w:rPr>
      <w:rFonts w:ascii="Times New Roman" w:eastAsia="Times New Roman" w:hAnsi="Times New Roman" w:cs="Times New Roman"/>
      <w:lang w:eastAsia="en-US"/>
    </w:rPr>
  </w:style>
  <w:style w:type="paragraph" w:customStyle="1" w:styleId="EquationWhere">
    <w:name w:val="EquationWhere"/>
    <w:qFormat/>
    <w:rsid w:val="008A7FC0"/>
    <w:pPr>
      <w:tabs>
        <w:tab w:val="right" w:pos="1080"/>
        <w:tab w:val="left" w:pos="1800"/>
      </w:tabs>
      <w:spacing w:line="480" w:lineRule="auto"/>
      <w:ind w:left="1800" w:hanging="1800"/>
      <w:contextualSpacing/>
    </w:pPr>
    <w:rPr>
      <w:rFonts w:ascii="Times New Roman" w:eastAsia="Times New Roman" w:hAnsi="Times New Roman" w:cs="Times New Roman"/>
      <w:lang w:eastAsia="en-US"/>
    </w:rPr>
  </w:style>
  <w:style w:type="paragraph" w:styleId="BodyText">
    <w:name w:val="Body Text"/>
    <w:basedOn w:val="Normal"/>
    <w:link w:val="BodyTextChar"/>
    <w:uiPriority w:val="99"/>
    <w:semiHidden/>
    <w:unhideWhenUsed/>
    <w:rsid w:val="008A7FC0"/>
    <w:pPr>
      <w:spacing w:after="120"/>
    </w:pPr>
  </w:style>
  <w:style w:type="character" w:customStyle="1" w:styleId="BodyTextChar">
    <w:name w:val="Body Text Char"/>
    <w:basedOn w:val="DefaultParagraphFont"/>
    <w:link w:val="BodyText"/>
    <w:uiPriority w:val="99"/>
    <w:semiHidden/>
    <w:rsid w:val="008A7FC0"/>
    <w:rPr>
      <w:rFonts w:ascii="Arial" w:hAnsi="Arial"/>
    </w:rPr>
  </w:style>
  <w:style w:type="paragraph" w:customStyle="1" w:styleId="BodyNoIndent">
    <w:name w:val="BodyNoIndent"/>
    <w:basedOn w:val="BodyText"/>
    <w:qFormat/>
    <w:rsid w:val="00E239D7"/>
    <w:pPr>
      <w:spacing w:after="0" w:line="480" w:lineRule="auto"/>
    </w:pPr>
    <w:rPr>
      <w:rFonts w:ascii="Times New Roman" w:eastAsia="Times New Roman" w:hAnsi="Times New Roman" w:cs="Times New Roman"/>
      <w:lang w:eastAsia="en-US"/>
    </w:rPr>
  </w:style>
  <w:style w:type="character" w:customStyle="1" w:styleId="computer">
    <w:name w:val="computer"/>
    <w:link w:val="computerPara"/>
    <w:rsid w:val="00E239D7"/>
    <w:rPr>
      <w:rFonts w:ascii="Courier New" w:hAnsi="Courier New" w:cs="Courier New"/>
      <w:color w:val="000000"/>
      <w:sz w:val="20"/>
    </w:rPr>
  </w:style>
  <w:style w:type="paragraph" w:customStyle="1" w:styleId="computerPara">
    <w:name w:val="computer Para"/>
    <w:basedOn w:val="BodyText"/>
    <w:link w:val="computer"/>
    <w:rsid w:val="00E239D7"/>
    <w:pPr>
      <w:spacing w:after="0" w:line="480" w:lineRule="auto"/>
      <w:ind w:firstLine="720"/>
    </w:pPr>
    <w:rPr>
      <w:rFonts w:ascii="Courier New" w:hAnsi="Courier New" w:cs="Courier New"/>
      <w:color w:val="000000"/>
      <w:sz w:val="20"/>
    </w:rPr>
  </w:style>
  <w:style w:type="character" w:styleId="Hyperlink">
    <w:name w:val="Hyperlink"/>
    <w:basedOn w:val="DefaultParagraphFont"/>
    <w:uiPriority w:val="99"/>
    <w:unhideWhenUsed/>
    <w:rsid w:val="008C2A64"/>
    <w:rPr>
      <w:color w:val="0000FF" w:themeColor="hyperlink"/>
      <w:u w:val="single"/>
    </w:rPr>
  </w:style>
  <w:style w:type="table" w:styleId="TableGrid">
    <w:name w:val="Table Grid"/>
    <w:basedOn w:val="TableNormal"/>
    <w:uiPriority w:val="59"/>
    <w:rsid w:val="002655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E4B2E"/>
    <w:rPr>
      <w:sz w:val="18"/>
      <w:szCs w:val="18"/>
    </w:rPr>
  </w:style>
  <w:style w:type="paragraph" w:styleId="CommentText">
    <w:name w:val="annotation text"/>
    <w:basedOn w:val="Normal"/>
    <w:link w:val="CommentTextChar"/>
    <w:uiPriority w:val="99"/>
    <w:semiHidden/>
    <w:unhideWhenUsed/>
    <w:rsid w:val="008E4B2E"/>
  </w:style>
  <w:style w:type="character" w:customStyle="1" w:styleId="CommentTextChar">
    <w:name w:val="Comment Text Char"/>
    <w:basedOn w:val="DefaultParagraphFont"/>
    <w:link w:val="CommentText"/>
    <w:uiPriority w:val="99"/>
    <w:semiHidden/>
    <w:rsid w:val="008E4B2E"/>
    <w:rPr>
      <w:rFonts w:ascii="Arial" w:hAnsi="Arial"/>
    </w:rPr>
  </w:style>
  <w:style w:type="paragraph" w:styleId="CommentSubject">
    <w:name w:val="annotation subject"/>
    <w:basedOn w:val="CommentText"/>
    <w:next w:val="CommentText"/>
    <w:link w:val="CommentSubjectChar"/>
    <w:uiPriority w:val="99"/>
    <w:semiHidden/>
    <w:unhideWhenUsed/>
    <w:rsid w:val="008E4B2E"/>
    <w:rPr>
      <w:b/>
      <w:bCs/>
      <w:sz w:val="20"/>
      <w:szCs w:val="20"/>
    </w:rPr>
  </w:style>
  <w:style w:type="character" w:customStyle="1" w:styleId="CommentSubjectChar">
    <w:name w:val="Comment Subject Char"/>
    <w:basedOn w:val="CommentTextChar"/>
    <w:link w:val="CommentSubject"/>
    <w:uiPriority w:val="99"/>
    <w:semiHidden/>
    <w:rsid w:val="008E4B2E"/>
    <w:rPr>
      <w:rFonts w:ascii="Arial" w:hAnsi="Arial"/>
      <w:b/>
      <w:bCs/>
      <w:sz w:val="20"/>
      <w:szCs w:val="20"/>
    </w:rPr>
  </w:style>
  <w:style w:type="paragraph" w:styleId="Caption">
    <w:name w:val="caption"/>
    <w:basedOn w:val="Normal"/>
    <w:next w:val="Normal"/>
    <w:uiPriority w:val="35"/>
    <w:unhideWhenUsed/>
    <w:qFormat/>
    <w:rsid w:val="00110F65"/>
    <w:pPr>
      <w:spacing w:after="200"/>
    </w:pPr>
    <w:rPr>
      <w:b/>
      <w:bCs/>
      <w:color w:val="4F81BD" w:themeColor="accent1"/>
      <w:sz w:val="18"/>
      <w:szCs w:val="18"/>
    </w:rPr>
  </w:style>
  <w:style w:type="paragraph" w:styleId="Bibliography">
    <w:name w:val="Bibliography"/>
    <w:basedOn w:val="Normal"/>
    <w:next w:val="Normal"/>
    <w:uiPriority w:val="37"/>
    <w:unhideWhenUsed/>
    <w:rsid w:val="000E73BE"/>
    <w:pPr>
      <w:ind w:left="720" w:hanging="720"/>
    </w:pPr>
  </w:style>
  <w:style w:type="paragraph" w:styleId="Revision">
    <w:name w:val="Revision"/>
    <w:hidden/>
    <w:uiPriority w:val="99"/>
    <w:semiHidden/>
    <w:rsid w:val="00A12AD7"/>
    <w:rPr>
      <w:rFonts w:ascii="Arial" w:hAnsi="Aria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5E2"/>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761"/>
    <w:rPr>
      <w:color w:val="808080"/>
    </w:rPr>
  </w:style>
  <w:style w:type="paragraph" w:styleId="BalloonText">
    <w:name w:val="Balloon Text"/>
    <w:basedOn w:val="Normal"/>
    <w:link w:val="BalloonTextChar"/>
    <w:uiPriority w:val="99"/>
    <w:semiHidden/>
    <w:unhideWhenUsed/>
    <w:rsid w:val="00293761"/>
    <w:rPr>
      <w:rFonts w:ascii="Lucida Grande" w:hAnsi="Lucida Grande"/>
      <w:sz w:val="18"/>
      <w:szCs w:val="18"/>
    </w:rPr>
  </w:style>
  <w:style w:type="character" w:customStyle="1" w:styleId="BalloonTextChar">
    <w:name w:val="Balloon Text Char"/>
    <w:basedOn w:val="DefaultParagraphFont"/>
    <w:link w:val="BalloonText"/>
    <w:uiPriority w:val="99"/>
    <w:semiHidden/>
    <w:rsid w:val="00293761"/>
    <w:rPr>
      <w:rFonts w:ascii="Lucida Grande" w:hAnsi="Lucida Grande"/>
      <w:sz w:val="18"/>
      <w:szCs w:val="18"/>
    </w:rPr>
  </w:style>
  <w:style w:type="paragraph" w:styleId="ListParagraph">
    <w:name w:val="List Paragraph"/>
    <w:basedOn w:val="Normal"/>
    <w:uiPriority w:val="34"/>
    <w:qFormat/>
    <w:rsid w:val="00215333"/>
    <w:pPr>
      <w:ind w:left="720"/>
      <w:contextualSpacing/>
    </w:pPr>
  </w:style>
  <w:style w:type="paragraph" w:styleId="Header">
    <w:name w:val="header"/>
    <w:basedOn w:val="Normal"/>
    <w:link w:val="HeaderChar"/>
    <w:uiPriority w:val="99"/>
    <w:unhideWhenUsed/>
    <w:rsid w:val="00040476"/>
    <w:pPr>
      <w:tabs>
        <w:tab w:val="center" w:pos="4320"/>
        <w:tab w:val="right" w:pos="8640"/>
      </w:tabs>
    </w:pPr>
  </w:style>
  <w:style w:type="character" w:customStyle="1" w:styleId="HeaderChar">
    <w:name w:val="Header Char"/>
    <w:basedOn w:val="DefaultParagraphFont"/>
    <w:link w:val="Header"/>
    <w:uiPriority w:val="99"/>
    <w:rsid w:val="00040476"/>
    <w:rPr>
      <w:rFonts w:ascii="Arial" w:hAnsi="Arial"/>
    </w:rPr>
  </w:style>
  <w:style w:type="paragraph" w:styleId="Footer">
    <w:name w:val="footer"/>
    <w:basedOn w:val="Normal"/>
    <w:link w:val="FooterChar"/>
    <w:uiPriority w:val="99"/>
    <w:unhideWhenUsed/>
    <w:rsid w:val="00040476"/>
    <w:pPr>
      <w:tabs>
        <w:tab w:val="center" w:pos="4320"/>
        <w:tab w:val="right" w:pos="8640"/>
      </w:tabs>
    </w:pPr>
  </w:style>
  <w:style w:type="character" w:customStyle="1" w:styleId="FooterChar">
    <w:name w:val="Footer Char"/>
    <w:basedOn w:val="DefaultParagraphFont"/>
    <w:link w:val="Footer"/>
    <w:uiPriority w:val="99"/>
    <w:rsid w:val="00040476"/>
    <w:rPr>
      <w:rFonts w:ascii="Arial" w:hAnsi="Arial"/>
    </w:rPr>
  </w:style>
  <w:style w:type="character" w:styleId="PageNumber">
    <w:name w:val="page number"/>
    <w:basedOn w:val="DefaultParagraphFont"/>
    <w:uiPriority w:val="99"/>
    <w:semiHidden/>
    <w:unhideWhenUsed/>
    <w:rsid w:val="00040476"/>
  </w:style>
  <w:style w:type="paragraph" w:customStyle="1" w:styleId="EquationNumbered">
    <w:name w:val="Equation (Numbered)"/>
    <w:basedOn w:val="BodyText"/>
    <w:next w:val="BodyText"/>
    <w:qFormat/>
    <w:rsid w:val="008A7FC0"/>
    <w:pPr>
      <w:tabs>
        <w:tab w:val="center" w:pos="4680"/>
        <w:tab w:val="right" w:pos="10080"/>
      </w:tabs>
      <w:spacing w:before="120" w:line="480" w:lineRule="auto"/>
    </w:pPr>
    <w:rPr>
      <w:rFonts w:ascii="Times New Roman" w:eastAsia="Times New Roman" w:hAnsi="Times New Roman" w:cs="Times New Roman"/>
      <w:lang w:eastAsia="en-US"/>
    </w:rPr>
  </w:style>
  <w:style w:type="paragraph" w:customStyle="1" w:styleId="EquationWhere">
    <w:name w:val="EquationWhere"/>
    <w:qFormat/>
    <w:rsid w:val="008A7FC0"/>
    <w:pPr>
      <w:tabs>
        <w:tab w:val="right" w:pos="1080"/>
        <w:tab w:val="left" w:pos="1800"/>
      </w:tabs>
      <w:spacing w:line="480" w:lineRule="auto"/>
      <w:ind w:left="1800" w:hanging="1800"/>
      <w:contextualSpacing/>
    </w:pPr>
    <w:rPr>
      <w:rFonts w:ascii="Times New Roman" w:eastAsia="Times New Roman" w:hAnsi="Times New Roman" w:cs="Times New Roman"/>
      <w:lang w:eastAsia="en-US"/>
    </w:rPr>
  </w:style>
  <w:style w:type="paragraph" w:styleId="BodyText">
    <w:name w:val="Body Text"/>
    <w:basedOn w:val="Normal"/>
    <w:link w:val="BodyTextChar"/>
    <w:uiPriority w:val="99"/>
    <w:semiHidden/>
    <w:unhideWhenUsed/>
    <w:rsid w:val="008A7FC0"/>
    <w:pPr>
      <w:spacing w:after="120"/>
    </w:pPr>
  </w:style>
  <w:style w:type="character" w:customStyle="1" w:styleId="BodyTextChar">
    <w:name w:val="Body Text Char"/>
    <w:basedOn w:val="DefaultParagraphFont"/>
    <w:link w:val="BodyText"/>
    <w:uiPriority w:val="99"/>
    <w:semiHidden/>
    <w:rsid w:val="008A7FC0"/>
    <w:rPr>
      <w:rFonts w:ascii="Arial" w:hAnsi="Arial"/>
    </w:rPr>
  </w:style>
  <w:style w:type="paragraph" w:customStyle="1" w:styleId="BodyNoIndent">
    <w:name w:val="BodyNoIndent"/>
    <w:basedOn w:val="BodyText"/>
    <w:qFormat/>
    <w:rsid w:val="00E239D7"/>
    <w:pPr>
      <w:spacing w:after="0" w:line="480" w:lineRule="auto"/>
    </w:pPr>
    <w:rPr>
      <w:rFonts w:ascii="Times New Roman" w:eastAsia="Times New Roman" w:hAnsi="Times New Roman" w:cs="Times New Roman"/>
      <w:lang w:eastAsia="en-US"/>
    </w:rPr>
  </w:style>
  <w:style w:type="character" w:customStyle="1" w:styleId="computer">
    <w:name w:val="computer"/>
    <w:link w:val="computerPara"/>
    <w:rsid w:val="00E239D7"/>
    <w:rPr>
      <w:rFonts w:ascii="Courier New" w:hAnsi="Courier New" w:cs="Courier New"/>
      <w:color w:val="000000"/>
      <w:sz w:val="20"/>
    </w:rPr>
  </w:style>
  <w:style w:type="paragraph" w:customStyle="1" w:styleId="computerPara">
    <w:name w:val="computer Para"/>
    <w:basedOn w:val="BodyText"/>
    <w:link w:val="computer"/>
    <w:rsid w:val="00E239D7"/>
    <w:pPr>
      <w:spacing w:after="0" w:line="480" w:lineRule="auto"/>
      <w:ind w:firstLine="720"/>
    </w:pPr>
    <w:rPr>
      <w:rFonts w:ascii="Courier New" w:hAnsi="Courier New" w:cs="Courier New"/>
      <w:color w:val="000000"/>
      <w:sz w:val="20"/>
    </w:rPr>
  </w:style>
  <w:style w:type="character" w:styleId="Hyperlink">
    <w:name w:val="Hyperlink"/>
    <w:basedOn w:val="DefaultParagraphFont"/>
    <w:uiPriority w:val="99"/>
    <w:unhideWhenUsed/>
    <w:rsid w:val="008C2A64"/>
    <w:rPr>
      <w:color w:val="0000FF" w:themeColor="hyperlink"/>
      <w:u w:val="single"/>
    </w:rPr>
  </w:style>
  <w:style w:type="table" w:styleId="TableGrid">
    <w:name w:val="Table Grid"/>
    <w:basedOn w:val="TableNormal"/>
    <w:uiPriority w:val="59"/>
    <w:rsid w:val="002655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E4B2E"/>
    <w:rPr>
      <w:sz w:val="18"/>
      <w:szCs w:val="18"/>
    </w:rPr>
  </w:style>
  <w:style w:type="paragraph" w:styleId="CommentText">
    <w:name w:val="annotation text"/>
    <w:basedOn w:val="Normal"/>
    <w:link w:val="CommentTextChar"/>
    <w:uiPriority w:val="99"/>
    <w:semiHidden/>
    <w:unhideWhenUsed/>
    <w:rsid w:val="008E4B2E"/>
  </w:style>
  <w:style w:type="character" w:customStyle="1" w:styleId="CommentTextChar">
    <w:name w:val="Comment Text Char"/>
    <w:basedOn w:val="DefaultParagraphFont"/>
    <w:link w:val="CommentText"/>
    <w:uiPriority w:val="99"/>
    <w:semiHidden/>
    <w:rsid w:val="008E4B2E"/>
    <w:rPr>
      <w:rFonts w:ascii="Arial" w:hAnsi="Arial"/>
    </w:rPr>
  </w:style>
  <w:style w:type="paragraph" w:styleId="CommentSubject">
    <w:name w:val="annotation subject"/>
    <w:basedOn w:val="CommentText"/>
    <w:next w:val="CommentText"/>
    <w:link w:val="CommentSubjectChar"/>
    <w:uiPriority w:val="99"/>
    <w:semiHidden/>
    <w:unhideWhenUsed/>
    <w:rsid w:val="008E4B2E"/>
    <w:rPr>
      <w:b/>
      <w:bCs/>
      <w:sz w:val="20"/>
      <w:szCs w:val="20"/>
    </w:rPr>
  </w:style>
  <w:style w:type="character" w:customStyle="1" w:styleId="CommentSubjectChar">
    <w:name w:val="Comment Subject Char"/>
    <w:basedOn w:val="CommentTextChar"/>
    <w:link w:val="CommentSubject"/>
    <w:uiPriority w:val="99"/>
    <w:semiHidden/>
    <w:rsid w:val="008E4B2E"/>
    <w:rPr>
      <w:rFonts w:ascii="Arial" w:hAnsi="Arial"/>
      <w:b/>
      <w:bCs/>
      <w:sz w:val="20"/>
      <w:szCs w:val="20"/>
    </w:rPr>
  </w:style>
  <w:style w:type="paragraph" w:styleId="Caption">
    <w:name w:val="caption"/>
    <w:basedOn w:val="Normal"/>
    <w:next w:val="Normal"/>
    <w:uiPriority w:val="35"/>
    <w:unhideWhenUsed/>
    <w:qFormat/>
    <w:rsid w:val="00110F65"/>
    <w:pPr>
      <w:spacing w:after="200"/>
    </w:pPr>
    <w:rPr>
      <w:b/>
      <w:bCs/>
      <w:color w:val="4F81BD" w:themeColor="accent1"/>
      <w:sz w:val="18"/>
      <w:szCs w:val="18"/>
    </w:rPr>
  </w:style>
  <w:style w:type="paragraph" w:styleId="Bibliography">
    <w:name w:val="Bibliography"/>
    <w:basedOn w:val="Normal"/>
    <w:next w:val="Normal"/>
    <w:uiPriority w:val="37"/>
    <w:unhideWhenUsed/>
    <w:rsid w:val="000E73BE"/>
    <w:pPr>
      <w:ind w:left="720" w:hanging="720"/>
    </w:pPr>
  </w:style>
  <w:style w:type="paragraph" w:styleId="Revision">
    <w:name w:val="Revision"/>
    <w:hidden/>
    <w:uiPriority w:val="99"/>
    <w:semiHidden/>
    <w:rsid w:val="00A12AD7"/>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67495">
      <w:bodyDiv w:val="1"/>
      <w:marLeft w:val="0"/>
      <w:marRight w:val="0"/>
      <w:marTop w:val="0"/>
      <w:marBottom w:val="0"/>
      <w:divBdr>
        <w:top w:val="none" w:sz="0" w:space="0" w:color="auto"/>
        <w:left w:val="none" w:sz="0" w:space="0" w:color="auto"/>
        <w:bottom w:val="none" w:sz="0" w:space="0" w:color="auto"/>
        <w:right w:val="none" w:sz="0" w:space="0" w:color="auto"/>
      </w:divBdr>
    </w:div>
    <w:div w:id="604267244">
      <w:bodyDiv w:val="1"/>
      <w:marLeft w:val="0"/>
      <w:marRight w:val="0"/>
      <w:marTop w:val="0"/>
      <w:marBottom w:val="0"/>
      <w:divBdr>
        <w:top w:val="none" w:sz="0" w:space="0" w:color="auto"/>
        <w:left w:val="none" w:sz="0" w:space="0" w:color="auto"/>
        <w:bottom w:val="none" w:sz="0" w:space="0" w:color="auto"/>
        <w:right w:val="none" w:sz="0" w:space="0" w:color="auto"/>
      </w:divBdr>
      <w:divsChild>
        <w:div w:id="1641421948">
          <w:marLeft w:val="0"/>
          <w:marRight w:val="0"/>
          <w:marTop w:val="0"/>
          <w:marBottom w:val="0"/>
          <w:divBdr>
            <w:top w:val="none" w:sz="0" w:space="0" w:color="auto"/>
            <w:left w:val="none" w:sz="0" w:space="0" w:color="auto"/>
            <w:bottom w:val="none" w:sz="0" w:space="0" w:color="auto"/>
            <w:right w:val="none" w:sz="0" w:space="0" w:color="auto"/>
          </w:divBdr>
        </w:div>
        <w:div w:id="1558084144">
          <w:marLeft w:val="0"/>
          <w:marRight w:val="0"/>
          <w:marTop w:val="0"/>
          <w:marBottom w:val="0"/>
          <w:divBdr>
            <w:top w:val="none" w:sz="0" w:space="0" w:color="auto"/>
            <w:left w:val="none" w:sz="0" w:space="0" w:color="auto"/>
            <w:bottom w:val="none" w:sz="0" w:space="0" w:color="auto"/>
            <w:right w:val="none" w:sz="0" w:space="0" w:color="auto"/>
          </w:divBdr>
        </w:div>
        <w:div w:id="833380498">
          <w:marLeft w:val="0"/>
          <w:marRight w:val="0"/>
          <w:marTop w:val="0"/>
          <w:marBottom w:val="0"/>
          <w:divBdr>
            <w:top w:val="none" w:sz="0" w:space="0" w:color="auto"/>
            <w:left w:val="none" w:sz="0" w:space="0" w:color="auto"/>
            <w:bottom w:val="none" w:sz="0" w:space="0" w:color="auto"/>
            <w:right w:val="none" w:sz="0" w:space="0" w:color="auto"/>
          </w:divBdr>
        </w:div>
        <w:div w:id="2026976948">
          <w:marLeft w:val="0"/>
          <w:marRight w:val="0"/>
          <w:marTop w:val="0"/>
          <w:marBottom w:val="0"/>
          <w:divBdr>
            <w:top w:val="none" w:sz="0" w:space="0" w:color="auto"/>
            <w:left w:val="none" w:sz="0" w:space="0" w:color="auto"/>
            <w:bottom w:val="none" w:sz="0" w:space="0" w:color="auto"/>
            <w:right w:val="none" w:sz="0" w:space="0" w:color="auto"/>
          </w:divBdr>
        </w:div>
        <w:div w:id="1027102394">
          <w:marLeft w:val="0"/>
          <w:marRight w:val="0"/>
          <w:marTop w:val="0"/>
          <w:marBottom w:val="0"/>
          <w:divBdr>
            <w:top w:val="none" w:sz="0" w:space="0" w:color="auto"/>
            <w:left w:val="none" w:sz="0" w:space="0" w:color="auto"/>
            <w:bottom w:val="none" w:sz="0" w:space="0" w:color="auto"/>
            <w:right w:val="none" w:sz="0" w:space="0" w:color="auto"/>
          </w:divBdr>
        </w:div>
        <w:div w:id="954598724">
          <w:marLeft w:val="0"/>
          <w:marRight w:val="0"/>
          <w:marTop w:val="0"/>
          <w:marBottom w:val="0"/>
          <w:divBdr>
            <w:top w:val="none" w:sz="0" w:space="0" w:color="auto"/>
            <w:left w:val="none" w:sz="0" w:space="0" w:color="auto"/>
            <w:bottom w:val="none" w:sz="0" w:space="0" w:color="auto"/>
            <w:right w:val="none" w:sz="0" w:space="0" w:color="auto"/>
          </w:divBdr>
        </w:div>
        <w:div w:id="2062090650">
          <w:marLeft w:val="0"/>
          <w:marRight w:val="0"/>
          <w:marTop w:val="0"/>
          <w:marBottom w:val="0"/>
          <w:divBdr>
            <w:top w:val="none" w:sz="0" w:space="0" w:color="auto"/>
            <w:left w:val="none" w:sz="0" w:space="0" w:color="auto"/>
            <w:bottom w:val="none" w:sz="0" w:space="0" w:color="auto"/>
            <w:right w:val="none" w:sz="0" w:space="0" w:color="auto"/>
          </w:divBdr>
        </w:div>
        <w:div w:id="40979305">
          <w:marLeft w:val="0"/>
          <w:marRight w:val="0"/>
          <w:marTop w:val="0"/>
          <w:marBottom w:val="0"/>
          <w:divBdr>
            <w:top w:val="none" w:sz="0" w:space="0" w:color="auto"/>
            <w:left w:val="none" w:sz="0" w:space="0" w:color="auto"/>
            <w:bottom w:val="none" w:sz="0" w:space="0" w:color="auto"/>
            <w:right w:val="none" w:sz="0" w:space="0" w:color="auto"/>
          </w:divBdr>
        </w:div>
        <w:div w:id="738283322">
          <w:marLeft w:val="0"/>
          <w:marRight w:val="0"/>
          <w:marTop w:val="0"/>
          <w:marBottom w:val="0"/>
          <w:divBdr>
            <w:top w:val="none" w:sz="0" w:space="0" w:color="auto"/>
            <w:left w:val="none" w:sz="0" w:space="0" w:color="auto"/>
            <w:bottom w:val="none" w:sz="0" w:space="0" w:color="auto"/>
            <w:right w:val="none" w:sz="0" w:space="0" w:color="auto"/>
          </w:divBdr>
        </w:div>
        <w:div w:id="18941489">
          <w:marLeft w:val="0"/>
          <w:marRight w:val="0"/>
          <w:marTop w:val="0"/>
          <w:marBottom w:val="0"/>
          <w:divBdr>
            <w:top w:val="none" w:sz="0" w:space="0" w:color="auto"/>
            <w:left w:val="none" w:sz="0" w:space="0" w:color="auto"/>
            <w:bottom w:val="none" w:sz="0" w:space="0" w:color="auto"/>
            <w:right w:val="none" w:sz="0" w:space="0" w:color="auto"/>
          </w:divBdr>
        </w:div>
        <w:div w:id="267780960">
          <w:marLeft w:val="0"/>
          <w:marRight w:val="0"/>
          <w:marTop w:val="0"/>
          <w:marBottom w:val="0"/>
          <w:divBdr>
            <w:top w:val="none" w:sz="0" w:space="0" w:color="auto"/>
            <w:left w:val="none" w:sz="0" w:space="0" w:color="auto"/>
            <w:bottom w:val="none" w:sz="0" w:space="0" w:color="auto"/>
            <w:right w:val="none" w:sz="0" w:space="0" w:color="auto"/>
          </w:divBdr>
        </w:div>
        <w:div w:id="292294458">
          <w:marLeft w:val="0"/>
          <w:marRight w:val="0"/>
          <w:marTop w:val="0"/>
          <w:marBottom w:val="0"/>
          <w:divBdr>
            <w:top w:val="none" w:sz="0" w:space="0" w:color="auto"/>
            <w:left w:val="none" w:sz="0" w:space="0" w:color="auto"/>
            <w:bottom w:val="none" w:sz="0" w:space="0" w:color="auto"/>
            <w:right w:val="none" w:sz="0" w:space="0" w:color="auto"/>
          </w:divBdr>
        </w:div>
        <w:div w:id="518278208">
          <w:marLeft w:val="0"/>
          <w:marRight w:val="0"/>
          <w:marTop w:val="0"/>
          <w:marBottom w:val="0"/>
          <w:divBdr>
            <w:top w:val="none" w:sz="0" w:space="0" w:color="auto"/>
            <w:left w:val="none" w:sz="0" w:space="0" w:color="auto"/>
            <w:bottom w:val="none" w:sz="0" w:space="0" w:color="auto"/>
            <w:right w:val="none" w:sz="0" w:space="0" w:color="auto"/>
          </w:divBdr>
        </w:div>
        <w:div w:id="1152794730">
          <w:marLeft w:val="0"/>
          <w:marRight w:val="0"/>
          <w:marTop w:val="0"/>
          <w:marBottom w:val="0"/>
          <w:divBdr>
            <w:top w:val="none" w:sz="0" w:space="0" w:color="auto"/>
            <w:left w:val="none" w:sz="0" w:space="0" w:color="auto"/>
            <w:bottom w:val="none" w:sz="0" w:space="0" w:color="auto"/>
            <w:right w:val="none" w:sz="0" w:space="0" w:color="auto"/>
          </w:divBdr>
        </w:div>
        <w:div w:id="1103961524">
          <w:marLeft w:val="0"/>
          <w:marRight w:val="0"/>
          <w:marTop w:val="0"/>
          <w:marBottom w:val="0"/>
          <w:divBdr>
            <w:top w:val="none" w:sz="0" w:space="0" w:color="auto"/>
            <w:left w:val="none" w:sz="0" w:space="0" w:color="auto"/>
            <w:bottom w:val="none" w:sz="0" w:space="0" w:color="auto"/>
            <w:right w:val="none" w:sz="0" w:space="0" w:color="auto"/>
          </w:divBdr>
        </w:div>
        <w:div w:id="509565124">
          <w:marLeft w:val="0"/>
          <w:marRight w:val="0"/>
          <w:marTop w:val="0"/>
          <w:marBottom w:val="0"/>
          <w:divBdr>
            <w:top w:val="none" w:sz="0" w:space="0" w:color="auto"/>
            <w:left w:val="none" w:sz="0" w:space="0" w:color="auto"/>
            <w:bottom w:val="none" w:sz="0" w:space="0" w:color="auto"/>
            <w:right w:val="none" w:sz="0" w:space="0" w:color="auto"/>
          </w:divBdr>
        </w:div>
        <w:div w:id="2062972450">
          <w:marLeft w:val="0"/>
          <w:marRight w:val="0"/>
          <w:marTop w:val="0"/>
          <w:marBottom w:val="0"/>
          <w:divBdr>
            <w:top w:val="none" w:sz="0" w:space="0" w:color="auto"/>
            <w:left w:val="none" w:sz="0" w:space="0" w:color="auto"/>
            <w:bottom w:val="none" w:sz="0" w:space="0" w:color="auto"/>
            <w:right w:val="none" w:sz="0" w:space="0" w:color="auto"/>
          </w:divBdr>
        </w:div>
        <w:div w:id="792290604">
          <w:marLeft w:val="0"/>
          <w:marRight w:val="0"/>
          <w:marTop w:val="0"/>
          <w:marBottom w:val="0"/>
          <w:divBdr>
            <w:top w:val="none" w:sz="0" w:space="0" w:color="auto"/>
            <w:left w:val="none" w:sz="0" w:space="0" w:color="auto"/>
            <w:bottom w:val="none" w:sz="0" w:space="0" w:color="auto"/>
            <w:right w:val="none" w:sz="0" w:space="0" w:color="auto"/>
          </w:divBdr>
        </w:div>
        <w:div w:id="1914267435">
          <w:marLeft w:val="0"/>
          <w:marRight w:val="0"/>
          <w:marTop w:val="0"/>
          <w:marBottom w:val="0"/>
          <w:divBdr>
            <w:top w:val="none" w:sz="0" w:space="0" w:color="auto"/>
            <w:left w:val="none" w:sz="0" w:space="0" w:color="auto"/>
            <w:bottom w:val="none" w:sz="0" w:space="0" w:color="auto"/>
            <w:right w:val="none" w:sz="0" w:space="0" w:color="auto"/>
          </w:divBdr>
        </w:div>
        <w:div w:id="232545232">
          <w:marLeft w:val="0"/>
          <w:marRight w:val="0"/>
          <w:marTop w:val="0"/>
          <w:marBottom w:val="0"/>
          <w:divBdr>
            <w:top w:val="none" w:sz="0" w:space="0" w:color="auto"/>
            <w:left w:val="none" w:sz="0" w:space="0" w:color="auto"/>
            <w:bottom w:val="none" w:sz="0" w:space="0" w:color="auto"/>
            <w:right w:val="none" w:sz="0" w:space="0" w:color="auto"/>
          </w:divBdr>
        </w:div>
        <w:div w:id="1434280187">
          <w:marLeft w:val="0"/>
          <w:marRight w:val="0"/>
          <w:marTop w:val="0"/>
          <w:marBottom w:val="0"/>
          <w:divBdr>
            <w:top w:val="none" w:sz="0" w:space="0" w:color="auto"/>
            <w:left w:val="none" w:sz="0" w:space="0" w:color="auto"/>
            <w:bottom w:val="none" w:sz="0" w:space="0" w:color="auto"/>
            <w:right w:val="none" w:sz="0" w:space="0" w:color="auto"/>
          </w:divBdr>
        </w:div>
        <w:div w:id="713316172">
          <w:marLeft w:val="0"/>
          <w:marRight w:val="0"/>
          <w:marTop w:val="0"/>
          <w:marBottom w:val="0"/>
          <w:divBdr>
            <w:top w:val="none" w:sz="0" w:space="0" w:color="auto"/>
            <w:left w:val="none" w:sz="0" w:space="0" w:color="auto"/>
            <w:bottom w:val="none" w:sz="0" w:space="0" w:color="auto"/>
            <w:right w:val="none" w:sz="0" w:space="0" w:color="auto"/>
          </w:divBdr>
        </w:div>
        <w:div w:id="393235971">
          <w:marLeft w:val="0"/>
          <w:marRight w:val="0"/>
          <w:marTop w:val="0"/>
          <w:marBottom w:val="0"/>
          <w:divBdr>
            <w:top w:val="none" w:sz="0" w:space="0" w:color="auto"/>
            <w:left w:val="none" w:sz="0" w:space="0" w:color="auto"/>
            <w:bottom w:val="none" w:sz="0" w:space="0" w:color="auto"/>
            <w:right w:val="none" w:sz="0" w:space="0" w:color="auto"/>
          </w:divBdr>
        </w:div>
        <w:div w:id="1690988682">
          <w:marLeft w:val="0"/>
          <w:marRight w:val="0"/>
          <w:marTop w:val="0"/>
          <w:marBottom w:val="0"/>
          <w:divBdr>
            <w:top w:val="none" w:sz="0" w:space="0" w:color="auto"/>
            <w:left w:val="none" w:sz="0" w:space="0" w:color="auto"/>
            <w:bottom w:val="none" w:sz="0" w:space="0" w:color="auto"/>
            <w:right w:val="none" w:sz="0" w:space="0" w:color="auto"/>
          </w:divBdr>
        </w:div>
        <w:div w:id="2125347647">
          <w:marLeft w:val="0"/>
          <w:marRight w:val="0"/>
          <w:marTop w:val="0"/>
          <w:marBottom w:val="0"/>
          <w:divBdr>
            <w:top w:val="none" w:sz="0" w:space="0" w:color="auto"/>
            <w:left w:val="none" w:sz="0" w:space="0" w:color="auto"/>
            <w:bottom w:val="none" w:sz="0" w:space="0" w:color="auto"/>
            <w:right w:val="none" w:sz="0" w:space="0" w:color="auto"/>
          </w:divBdr>
        </w:div>
        <w:div w:id="200830158">
          <w:marLeft w:val="0"/>
          <w:marRight w:val="0"/>
          <w:marTop w:val="0"/>
          <w:marBottom w:val="0"/>
          <w:divBdr>
            <w:top w:val="none" w:sz="0" w:space="0" w:color="auto"/>
            <w:left w:val="none" w:sz="0" w:space="0" w:color="auto"/>
            <w:bottom w:val="none" w:sz="0" w:space="0" w:color="auto"/>
            <w:right w:val="none" w:sz="0" w:space="0" w:color="auto"/>
          </w:divBdr>
        </w:div>
        <w:div w:id="867988164">
          <w:marLeft w:val="0"/>
          <w:marRight w:val="0"/>
          <w:marTop w:val="0"/>
          <w:marBottom w:val="0"/>
          <w:divBdr>
            <w:top w:val="none" w:sz="0" w:space="0" w:color="auto"/>
            <w:left w:val="none" w:sz="0" w:space="0" w:color="auto"/>
            <w:bottom w:val="none" w:sz="0" w:space="0" w:color="auto"/>
            <w:right w:val="none" w:sz="0" w:space="0" w:color="auto"/>
          </w:divBdr>
        </w:div>
        <w:div w:id="1841581068">
          <w:marLeft w:val="0"/>
          <w:marRight w:val="0"/>
          <w:marTop w:val="0"/>
          <w:marBottom w:val="0"/>
          <w:divBdr>
            <w:top w:val="none" w:sz="0" w:space="0" w:color="auto"/>
            <w:left w:val="none" w:sz="0" w:space="0" w:color="auto"/>
            <w:bottom w:val="none" w:sz="0" w:space="0" w:color="auto"/>
            <w:right w:val="none" w:sz="0" w:space="0" w:color="auto"/>
          </w:divBdr>
        </w:div>
        <w:div w:id="1969164815">
          <w:marLeft w:val="0"/>
          <w:marRight w:val="0"/>
          <w:marTop w:val="0"/>
          <w:marBottom w:val="0"/>
          <w:divBdr>
            <w:top w:val="none" w:sz="0" w:space="0" w:color="auto"/>
            <w:left w:val="none" w:sz="0" w:space="0" w:color="auto"/>
            <w:bottom w:val="none" w:sz="0" w:space="0" w:color="auto"/>
            <w:right w:val="none" w:sz="0" w:space="0" w:color="auto"/>
          </w:divBdr>
        </w:div>
        <w:div w:id="1205554869">
          <w:marLeft w:val="0"/>
          <w:marRight w:val="0"/>
          <w:marTop w:val="0"/>
          <w:marBottom w:val="0"/>
          <w:divBdr>
            <w:top w:val="none" w:sz="0" w:space="0" w:color="auto"/>
            <w:left w:val="none" w:sz="0" w:space="0" w:color="auto"/>
            <w:bottom w:val="none" w:sz="0" w:space="0" w:color="auto"/>
            <w:right w:val="none" w:sz="0" w:space="0" w:color="auto"/>
          </w:divBdr>
        </w:div>
        <w:div w:id="151526808">
          <w:marLeft w:val="0"/>
          <w:marRight w:val="0"/>
          <w:marTop w:val="0"/>
          <w:marBottom w:val="0"/>
          <w:divBdr>
            <w:top w:val="none" w:sz="0" w:space="0" w:color="auto"/>
            <w:left w:val="none" w:sz="0" w:space="0" w:color="auto"/>
            <w:bottom w:val="none" w:sz="0" w:space="0" w:color="auto"/>
            <w:right w:val="none" w:sz="0" w:space="0" w:color="auto"/>
          </w:divBdr>
        </w:div>
        <w:div w:id="1873612997">
          <w:marLeft w:val="0"/>
          <w:marRight w:val="0"/>
          <w:marTop w:val="0"/>
          <w:marBottom w:val="0"/>
          <w:divBdr>
            <w:top w:val="none" w:sz="0" w:space="0" w:color="auto"/>
            <w:left w:val="none" w:sz="0" w:space="0" w:color="auto"/>
            <w:bottom w:val="none" w:sz="0" w:space="0" w:color="auto"/>
            <w:right w:val="none" w:sz="0" w:space="0" w:color="auto"/>
          </w:divBdr>
        </w:div>
        <w:div w:id="1417288027">
          <w:marLeft w:val="0"/>
          <w:marRight w:val="0"/>
          <w:marTop w:val="0"/>
          <w:marBottom w:val="0"/>
          <w:divBdr>
            <w:top w:val="none" w:sz="0" w:space="0" w:color="auto"/>
            <w:left w:val="none" w:sz="0" w:space="0" w:color="auto"/>
            <w:bottom w:val="none" w:sz="0" w:space="0" w:color="auto"/>
            <w:right w:val="none" w:sz="0" w:space="0" w:color="auto"/>
          </w:divBdr>
        </w:div>
        <w:div w:id="1352027261">
          <w:marLeft w:val="0"/>
          <w:marRight w:val="0"/>
          <w:marTop w:val="0"/>
          <w:marBottom w:val="0"/>
          <w:divBdr>
            <w:top w:val="none" w:sz="0" w:space="0" w:color="auto"/>
            <w:left w:val="none" w:sz="0" w:space="0" w:color="auto"/>
            <w:bottom w:val="none" w:sz="0" w:space="0" w:color="auto"/>
            <w:right w:val="none" w:sz="0" w:space="0" w:color="auto"/>
          </w:divBdr>
        </w:div>
        <w:div w:id="1987004145">
          <w:marLeft w:val="0"/>
          <w:marRight w:val="0"/>
          <w:marTop w:val="0"/>
          <w:marBottom w:val="0"/>
          <w:divBdr>
            <w:top w:val="none" w:sz="0" w:space="0" w:color="auto"/>
            <w:left w:val="none" w:sz="0" w:space="0" w:color="auto"/>
            <w:bottom w:val="none" w:sz="0" w:space="0" w:color="auto"/>
            <w:right w:val="none" w:sz="0" w:space="0" w:color="auto"/>
          </w:divBdr>
        </w:div>
        <w:div w:id="850679827">
          <w:marLeft w:val="0"/>
          <w:marRight w:val="0"/>
          <w:marTop w:val="0"/>
          <w:marBottom w:val="0"/>
          <w:divBdr>
            <w:top w:val="none" w:sz="0" w:space="0" w:color="auto"/>
            <w:left w:val="none" w:sz="0" w:space="0" w:color="auto"/>
            <w:bottom w:val="none" w:sz="0" w:space="0" w:color="auto"/>
            <w:right w:val="none" w:sz="0" w:space="0" w:color="auto"/>
          </w:divBdr>
        </w:div>
        <w:div w:id="1699233470">
          <w:marLeft w:val="0"/>
          <w:marRight w:val="0"/>
          <w:marTop w:val="0"/>
          <w:marBottom w:val="0"/>
          <w:divBdr>
            <w:top w:val="none" w:sz="0" w:space="0" w:color="auto"/>
            <w:left w:val="none" w:sz="0" w:space="0" w:color="auto"/>
            <w:bottom w:val="none" w:sz="0" w:space="0" w:color="auto"/>
            <w:right w:val="none" w:sz="0" w:space="0" w:color="auto"/>
          </w:divBdr>
        </w:div>
        <w:div w:id="462622432">
          <w:marLeft w:val="0"/>
          <w:marRight w:val="0"/>
          <w:marTop w:val="0"/>
          <w:marBottom w:val="0"/>
          <w:divBdr>
            <w:top w:val="none" w:sz="0" w:space="0" w:color="auto"/>
            <w:left w:val="none" w:sz="0" w:space="0" w:color="auto"/>
            <w:bottom w:val="none" w:sz="0" w:space="0" w:color="auto"/>
            <w:right w:val="none" w:sz="0" w:space="0" w:color="auto"/>
          </w:divBdr>
        </w:div>
        <w:div w:id="797143516">
          <w:marLeft w:val="0"/>
          <w:marRight w:val="0"/>
          <w:marTop w:val="0"/>
          <w:marBottom w:val="0"/>
          <w:divBdr>
            <w:top w:val="none" w:sz="0" w:space="0" w:color="auto"/>
            <w:left w:val="none" w:sz="0" w:space="0" w:color="auto"/>
            <w:bottom w:val="none" w:sz="0" w:space="0" w:color="auto"/>
            <w:right w:val="none" w:sz="0" w:space="0" w:color="auto"/>
          </w:divBdr>
        </w:div>
        <w:div w:id="595988807">
          <w:marLeft w:val="0"/>
          <w:marRight w:val="0"/>
          <w:marTop w:val="0"/>
          <w:marBottom w:val="0"/>
          <w:divBdr>
            <w:top w:val="none" w:sz="0" w:space="0" w:color="auto"/>
            <w:left w:val="none" w:sz="0" w:space="0" w:color="auto"/>
            <w:bottom w:val="none" w:sz="0" w:space="0" w:color="auto"/>
            <w:right w:val="none" w:sz="0" w:space="0" w:color="auto"/>
          </w:divBdr>
        </w:div>
        <w:div w:id="1338967652">
          <w:marLeft w:val="0"/>
          <w:marRight w:val="0"/>
          <w:marTop w:val="0"/>
          <w:marBottom w:val="0"/>
          <w:divBdr>
            <w:top w:val="none" w:sz="0" w:space="0" w:color="auto"/>
            <w:left w:val="none" w:sz="0" w:space="0" w:color="auto"/>
            <w:bottom w:val="none" w:sz="0" w:space="0" w:color="auto"/>
            <w:right w:val="none" w:sz="0" w:space="0" w:color="auto"/>
          </w:divBdr>
        </w:div>
        <w:div w:id="781339480">
          <w:marLeft w:val="0"/>
          <w:marRight w:val="0"/>
          <w:marTop w:val="0"/>
          <w:marBottom w:val="0"/>
          <w:divBdr>
            <w:top w:val="none" w:sz="0" w:space="0" w:color="auto"/>
            <w:left w:val="none" w:sz="0" w:space="0" w:color="auto"/>
            <w:bottom w:val="none" w:sz="0" w:space="0" w:color="auto"/>
            <w:right w:val="none" w:sz="0" w:space="0" w:color="auto"/>
          </w:divBdr>
        </w:div>
        <w:div w:id="128402950">
          <w:marLeft w:val="0"/>
          <w:marRight w:val="0"/>
          <w:marTop w:val="0"/>
          <w:marBottom w:val="0"/>
          <w:divBdr>
            <w:top w:val="none" w:sz="0" w:space="0" w:color="auto"/>
            <w:left w:val="none" w:sz="0" w:space="0" w:color="auto"/>
            <w:bottom w:val="none" w:sz="0" w:space="0" w:color="auto"/>
            <w:right w:val="none" w:sz="0" w:space="0" w:color="auto"/>
          </w:divBdr>
        </w:div>
        <w:div w:id="1578132909">
          <w:marLeft w:val="0"/>
          <w:marRight w:val="0"/>
          <w:marTop w:val="0"/>
          <w:marBottom w:val="0"/>
          <w:divBdr>
            <w:top w:val="none" w:sz="0" w:space="0" w:color="auto"/>
            <w:left w:val="none" w:sz="0" w:space="0" w:color="auto"/>
            <w:bottom w:val="none" w:sz="0" w:space="0" w:color="auto"/>
            <w:right w:val="none" w:sz="0" w:space="0" w:color="auto"/>
          </w:divBdr>
        </w:div>
        <w:div w:id="1219243008">
          <w:marLeft w:val="0"/>
          <w:marRight w:val="0"/>
          <w:marTop w:val="0"/>
          <w:marBottom w:val="0"/>
          <w:divBdr>
            <w:top w:val="none" w:sz="0" w:space="0" w:color="auto"/>
            <w:left w:val="none" w:sz="0" w:space="0" w:color="auto"/>
            <w:bottom w:val="none" w:sz="0" w:space="0" w:color="auto"/>
            <w:right w:val="none" w:sz="0" w:space="0" w:color="auto"/>
          </w:divBdr>
        </w:div>
        <w:div w:id="462772510">
          <w:marLeft w:val="0"/>
          <w:marRight w:val="0"/>
          <w:marTop w:val="0"/>
          <w:marBottom w:val="0"/>
          <w:divBdr>
            <w:top w:val="none" w:sz="0" w:space="0" w:color="auto"/>
            <w:left w:val="none" w:sz="0" w:space="0" w:color="auto"/>
            <w:bottom w:val="none" w:sz="0" w:space="0" w:color="auto"/>
            <w:right w:val="none" w:sz="0" w:space="0" w:color="auto"/>
          </w:divBdr>
        </w:div>
        <w:div w:id="113792982">
          <w:marLeft w:val="0"/>
          <w:marRight w:val="0"/>
          <w:marTop w:val="0"/>
          <w:marBottom w:val="0"/>
          <w:divBdr>
            <w:top w:val="none" w:sz="0" w:space="0" w:color="auto"/>
            <w:left w:val="none" w:sz="0" w:space="0" w:color="auto"/>
            <w:bottom w:val="none" w:sz="0" w:space="0" w:color="auto"/>
            <w:right w:val="none" w:sz="0" w:space="0" w:color="auto"/>
          </w:divBdr>
        </w:div>
        <w:div w:id="1490710869">
          <w:marLeft w:val="0"/>
          <w:marRight w:val="0"/>
          <w:marTop w:val="0"/>
          <w:marBottom w:val="0"/>
          <w:divBdr>
            <w:top w:val="none" w:sz="0" w:space="0" w:color="auto"/>
            <w:left w:val="none" w:sz="0" w:space="0" w:color="auto"/>
            <w:bottom w:val="none" w:sz="0" w:space="0" w:color="auto"/>
            <w:right w:val="none" w:sz="0" w:space="0" w:color="auto"/>
          </w:divBdr>
        </w:div>
        <w:div w:id="39985231">
          <w:marLeft w:val="0"/>
          <w:marRight w:val="0"/>
          <w:marTop w:val="0"/>
          <w:marBottom w:val="0"/>
          <w:divBdr>
            <w:top w:val="none" w:sz="0" w:space="0" w:color="auto"/>
            <w:left w:val="none" w:sz="0" w:space="0" w:color="auto"/>
            <w:bottom w:val="none" w:sz="0" w:space="0" w:color="auto"/>
            <w:right w:val="none" w:sz="0" w:space="0" w:color="auto"/>
          </w:divBdr>
        </w:div>
        <w:div w:id="290988445">
          <w:marLeft w:val="0"/>
          <w:marRight w:val="0"/>
          <w:marTop w:val="0"/>
          <w:marBottom w:val="0"/>
          <w:divBdr>
            <w:top w:val="none" w:sz="0" w:space="0" w:color="auto"/>
            <w:left w:val="none" w:sz="0" w:space="0" w:color="auto"/>
            <w:bottom w:val="none" w:sz="0" w:space="0" w:color="auto"/>
            <w:right w:val="none" w:sz="0" w:space="0" w:color="auto"/>
          </w:divBdr>
        </w:div>
        <w:div w:id="17396387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ipcc-wg2.gov/AR5/images/uploads/IPCC_WG2AR5_SPM_Approved.pdf.%20box%20SPM.3" TargetMode="External"/><Relationship Id="rId11" Type="http://schemas.openxmlformats.org/officeDocument/2006/relationships/image" Target="media/image2.emf"/><Relationship Id="rId12" Type="http://schemas.openxmlformats.org/officeDocument/2006/relationships/hyperlink" Target="http://www.heidelberg.edu/academiclife/distinctive/ncwqr/data/data" TargetMode="External"/><Relationship Id="rId13" Type="http://schemas.openxmlformats.org/officeDocument/2006/relationships/hyperlink" Target="http://www.heidelberg.edu/academiclife/distinctive/ncwqr/data/data" TargetMode="Externa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9D7FD-DA75-3849-ABA5-69BB78806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26855</Words>
  <Characters>153074</Characters>
  <Application>Microsoft Macintosh Word</Application>
  <DocSecurity>0</DocSecurity>
  <Lines>1275</Lines>
  <Paragraphs>359</Paragraphs>
  <ScaleCrop>false</ScaleCrop>
  <Company>USGS</Company>
  <LinksUpToDate>false</LinksUpToDate>
  <CharactersWithSpaces>179570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Hirsch</dc:creator>
  <cp:keywords/>
  <dc:description/>
  <cp:lastModifiedBy>Robert Hirsch</cp:lastModifiedBy>
  <cp:revision>2</cp:revision>
  <dcterms:created xsi:type="dcterms:W3CDTF">2015-02-12T20:56:00Z</dcterms:created>
  <dcterms:modified xsi:type="dcterms:W3CDTF">2015-02-12T20:56:00Z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zotero-version="4.0.25.2"&gt;&lt;session id="yI236fjJ"/&gt;&lt;style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