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CB83" w14:textId="3A0AF3D8" w:rsidR="006326DB" w:rsidRDefault="002645C2" w:rsidP="002645C2">
      <w:pPr>
        <w:jc w:val="center"/>
        <w:rPr>
          <w:rFonts w:asciiTheme="majorBidi" w:hAnsiTheme="majorBidi" w:cstheme="majorBidi"/>
          <w:b/>
          <w:bCs/>
          <w:sz w:val="28"/>
          <w:szCs w:val="28"/>
          <w:lang w:val="en-CA"/>
        </w:rPr>
      </w:pPr>
      <w:r w:rsidRPr="002645C2">
        <w:rPr>
          <w:rFonts w:asciiTheme="majorBidi" w:hAnsiTheme="majorBidi" w:cstheme="majorBidi"/>
          <w:b/>
          <w:bCs/>
          <w:sz w:val="28"/>
          <w:szCs w:val="28"/>
          <w:lang w:val="en-CA"/>
        </w:rPr>
        <w:t xml:space="preserve">Comprehension de </w:t>
      </w:r>
      <w:proofErr w:type="spellStart"/>
      <w:r w:rsidRPr="002645C2">
        <w:rPr>
          <w:rFonts w:asciiTheme="majorBidi" w:hAnsiTheme="majorBidi" w:cstheme="majorBidi"/>
          <w:b/>
          <w:bCs/>
          <w:sz w:val="28"/>
          <w:szCs w:val="28"/>
          <w:lang w:val="en-CA"/>
        </w:rPr>
        <w:t>l’article</w:t>
      </w:r>
      <w:proofErr w:type="spellEnd"/>
      <w:r w:rsidRPr="002645C2">
        <w:rPr>
          <w:rFonts w:asciiTheme="majorBidi" w:hAnsiTheme="majorBidi" w:cstheme="majorBidi"/>
          <w:b/>
          <w:bCs/>
          <w:sz w:val="28"/>
          <w:szCs w:val="28"/>
          <w:lang w:val="en-CA"/>
        </w:rPr>
        <w:t>:</w:t>
      </w:r>
    </w:p>
    <w:p w14:paraId="3FD004F0" w14:textId="4969269E" w:rsidR="002645C2" w:rsidRPr="002645C2" w:rsidRDefault="002645C2" w:rsidP="002645C2">
      <w:pPr>
        <w:rPr>
          <w:rFonts w:asciiTheme="majorBidi" w:hAnsiTheme="majorBidi" w:cstheme="majorBidi"/>
          <w:sz w:val="24"/>
          <w:szCs w:val="24"/>
        </w:rPr>
      </w:pPr>
      <w:r w:rsidRPr="002645C2">
        <w:rPr>
          <w:rFonts w:asciiTheme="majorBidi" w:hAnsiTheme="majorBidi" w:cstheme="majorBidi"/>
          <w:sz w:val="24"/>
          <w:szCs w:val="24"/>
        </w:rPr>
        <mc:AlternateContent>
          <mc:Choice Requires="wps">
            <w:drawing>
              <wp:inline distT="0" distB="0" distL="0" distR="0" wp14:anchorId="3259F31A" wp14:editId="705008A9">
                <wp:extent cx="190500" cy="285750"/>
                <wp:effectExtent l="0" t="0" r="0" b="0"/>
                <wp:docPr id="94910712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ACE02" id="Rectangle 2" o:spid="_x0000_s1026" style="width:1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" filled="f" stroked="f">
                <o:lock v:ext="edit" aspectratio="t"/>
                <w10:anchorlock/>
              </v:rect>
            </w:pict>
          </mc:Fallback>
        </mc:AlternateContent>
      </w:r>
    </w:p>
    <w:p w14:paraId="2A5A3285" w14:textId="77777777" w:rsidR="002645C2" w:rsidRPr="002645C2" w:rsidRDefault="002645C2" w:rsidP="002645C2">
      <w:pPr>
        <w:rPr>
          <w:rFonts w:asciiTheme="majorBidi" w:hAnsiTheme="majorBidi" w:cstheme="majorBidi"/>
          <w:sz w:val="24"/>
          <w:szCs w:val="24"/>
        </w:rPr>
      </w:pPr>
      <w:r w:rsidRPr="002645C2">
        <w:rPr>
          <w:rFonts w:asciiTheme="majorBidi" w:hAnsiTheme="majorBidi" w:cstheme="majorBidi"/>
          <w:sz w:val="24"/>
          <w:szCs w:val="24"/>
        </w:rPr>
        <w:t>Voici les réponses en français :</w:t>
      </w:r>
    </w:p>
    <w:p w14:paraId="6150EF28" w14:textId="77777777" w:rsidR="002645C2" w:rsidRPr="002645C2" w:rsidRDefault="002645C2" w:rsidP="002645C2">
      <w:pPr>
        <w:numPr>
          <w:ilvl w:val="0"/>
          <w:numId w:val="1"/>
        </w:numPr>
        <w:rPr>
          <w:rFonts w:asciiTheme="majorBidi" w:hAnsiTheme="majorBidi" w:cstheme="majorBidi"/>
          <w:sz w:val="24"/>
          <w:szCs w:val="24"/>
        </w:rPr>
      </w:pPr>
      <w:r w:rsidRPr="002645C2">
        <w:rPr>
          <w:rFonts w:asciiTheme="majorBidi" w:hAnsiTheme="majorBidi" w:cstheme="majorBidi"/>
          <w:b/>
          <w:bCs/>
          <w:sz w:val="24"/>
          <w:szCs w:val="24"/>
        </w:rPr>
        <w:t>Résumé du papier</w:t>
      </w:r>
      <w:r w:rsidRPr="002645C2">
        <w:rPr>
          <w:rFonts w:asciiTheme="majorBidi" w:hAnsiTheme="majorBidi" w:cstheme="majorBidi"/>
          <w:sz w:val="24"/>
          <w:szCs w:val="24"/>
        </w:rPr>
        <w:t xml:space="preserve"> : Ce papier présente </w:t>
      </w:r>
      <w:proofErr w:type="spellStart"/>
      <w:r w:rsidRPr="002645C2">
        <w:rPr>
          <w:rFonts w:asciiTheme="majorBidi" w:hAnsiTheme="majorBidi" w:cstheme="majorBidi"/>
          <w:sz w:val="24"/>
          <w:szCs w:val="24"/>
        </w:rPr>
        <w:t>GrAMeFFSI</w:t>
      </w:r>
      <w:proofErr w:type="spellEnd"/>
      <w:r w:rsidRPr="002645C2">
        <w:rPr>
          <w:rFonts w:asciiTheme="majorBidi" w:hAnsiTheme="majorBidi" w:cstheme="majorBidi"/>
          <w:sz w:val="24"/>
          <w:szCs w:val="24"/>
        </w:rPr>
        <w:t>, une nouvelle méthode basée sur l’analyse de graphes pour déduire automatiquement les formats de messages et certains sens de champs dans des protocoles binaires à partir de captures réseau. Son objectif principal est de permettre la rétro-ingénierie de protocoles propriétaires ou non documentés, en utilisant uniquement le trafic réseau enregistré. La méthode a été testée sur deux protocoles couramment utilisés, Modbus et MQTT, et a permis de reproduire avec une grande précision leurs spécifications, voire parfaites dans certains cas. L’approche permet aussi d’évaluer la qualité de l’inférence des champs sémantiques à l’aide de métriques spécifiques.</w:t>
      </w:r>
    </w:p>
    <w:p w14:paraId="78F3BF5F" w14:textId="77777777" w:rsidR="002645C2" w:rsidRPr="002645C2" w:rsidRDefault="002645C2" w:rsidP="002645C2">
      <w:pPr>
        <w:numPr>
          <w:ilvl w:val="0"/>
          <w:numId w:val="1"/>
        </w:numPr>
        <w:rPr>
          <w:rFonts w:asciiTheme="majorBidi" w:hAnsiTheme="majorBidi" w:cstheme="majorBidi"/>
          <w:sz w:val="24"/>
          <w:szCs w:val="24"/>
        </w:rPr>
      </w:pPr>
      <w:r w:rsidRPr="002645C2">
        <w:rPr>
          <w:rFonts w:asciiTheme="majorBidi" w:hAnsiTheme="majorBidi" w:cstheme="majorBidi"/>
          <w:b/>
          <w:bCs/>
          <w:sz w:val="24"/>
          <w:szCs w:val="24"/>
        </w:rPr>
        <w:t xml:space="preserve">Comment </w:t>
      </w:r>
      <w:proofErr w:type="spellStart"/>
      <w:r w:rsidRPr="002645C2">
        <w:rPr>
          <w:rFonts w:asciiTheme="majorBidi" w:hAnsiTheme="majorBidi" w:cstheme="majorBidi"/>
          <w:b/>
          <w:bCs/>
          <w:sz w:val="24"/>
          <w:szCs w:val="24"/>
        </w:rPr>
        <w:t>GrAMeFFSI</w:t>
      </w:r>
      <w:proofErr w:type="spellEnd"/>
      <w:r w:rsidRPr="002645C2">
        <w:rPr>
          <w:rFonts w:asciiTheme="majorBidi" w:hAnsiTheme="majorBidi" w:cstheme="majorBidi"/>
          <w:b/>
          <w:bCs/>
          <w:sz w:val="24"/>
          <w:szCs w:val="24"/>
        </w:rPr>
        <w:t xml:space="preserve"> gère le problème de l’absence de documentation protocoles ?</w:t>
      </w:r>
      <w:r w:rsidRPr="002645C2">
        <w:rPr>
          <w:rFonts w:asciiTheme="majorBidi" w:hAnsiTheme="majorBidi" w:cstheme="majorBidi"/>
          <w:sz w:val="24"/>
          <w:szCs w:val="24"/>
        </w:rPr>
        <w:t xml:space="preserve"> </w:t>
      </w:r>
      <w:proofErr w:type="spellStart"/>
      <w:r w:rsidRPr="002645C2">
        <w:rPr>
          <w:rFonts w:asciiTheme="majorBidi" w:hAnsiTheme="majorBidi" w:cstheme="majorBidi"/>
          <w:sz w:val="24"/>
          <w:szCs w:val="24"/>
        </w:rPr>
        <w:t>GrAMeFFSI</w:t>
      </w:r>
      <w:proofErr w:type="spellEnd"/>
      <w:r w:rsidRPr="002645C2">
        <w:rPr>
          <w:rFonts w:asciiTheme="majorBidi" w:hAnsiTheme="majorBidi" w:cstheme="majorBidi"/>
          <w:sz w:val="24"/>
          <w:szCs w:val="24"/>
        </w:rPr>
        <w:t xml:space="preserve"> aborde ce défi en se basant uniquement sur le trafic réseau enregistré, sans nécessiter l’accès à la documentation officielle ou au code du protocole. En analysant les motifs et relations dans les messages capturés, il infère automatiquement la structure, les types de messages et la sémantique de certains champs, même sans référence explicite à la documentation ou à l’implémentation du protocole.</w:t>
      </w:r>
    </w:p>
    <w:p w14:paraId="3A01AAA7" w14:textId="77777777" w:rsidR="002645C2" w:rsidRPr="002645C2" w:rsidRDefault="002645C2" w:rsidP="002645C2">
      <w:pPr>
        <w:numPr>
          <w:ilvl w:val="0"/>
          <w:numId w:val="1"/>
        </w:numPr>
        <w:rPr>
          <w:rFonts w:asciiTheme="majorBidi" w:hAnsiTheme="majorBidi" w:cstheme="majorBidi"/>
          <w:sz w:val="24"/>
          <w:szCs w:val="24"/>
        </w:rPr>
      </w:pPr>
      <w:r w:rsidRPr="002645C2">
        <w:rPr>
          <w:rFonts w:asciiTheme="majorBidi" w:hAnsiTheme="majorBidi" w:cstheme="majorBidi"/>
          <w:b/>
          <w:bCs/>
          <w:sz w:val="24"/>
          <w:szCs w:val="24"/>
        </w:rPr>
        <w:t>Quels sont les principaux avantages de l’analyse par graphes dans cette approche ?</w:t>
      </w:r>
      <w:r w:rsidRPr="002645C2">
        <w:rPr>
          <w:rFonts w:asciiTheme="majorBidi" w:hAnsiTheme="majorBidi" w:cstheme="majorBidi"/>
          <w:sz w:val="24"/>
          <w:szCs w:val="24"/>
        </w:rPr>
        <w:t xml:space="preserve"> L’utilisation de l’analyse par graphes permet de modéliser efficacement la structure hiérarchique et les relations entre différents champs dans les messages, facilitant ainsi la déduction automatique des formats de message. Cette approche offre une vision claire et modulaire des messages, améliore la précision de l’inférence, et permet d’intégrer divers types d’optimisations pour affiner la modélisation des protocoles.</w:t>
      </w:r>
    </w:p>
    <w:p w14:paraId="1342DECE" w14:textId="2008AE09" w:rsidR="002645C2" w:rsidRPr="002645C2" w:rsidRDefault="002645C2" w:rsidP="002645C2">
      <w:pPr>
        <w:rPr>
          <w:rFonts w:asciiTheme="majorBidi" w:hAnsiTheme="majorBidi" w:cstheme="majorBidi"/>
          <w:sz w:val="24"/>
          <w:szCs w:val="24"/>
        </w:rPr>
      </w:pPr>
      <w:r w:rsidRPr="002645C2">
        <w:rPr>
          <w:rFonts w:asciiTheme="majorBidi" w:hAnsiTheme="majorBidi" w:cstheme="majorBidi"/>
          <w:sz w:val="24"/>
          <w:szCs w:val="24"/>
        </w:rPr>
        <mc:AlternateContent>
          <mc:Choice Requires="wps">
            <w:drawing>
              <wp:inline distT="0" distB="0" distL="0" distR="0" wp14:anchorId="6836A41D" wp14:editId="27A5D5D2">
                <wp:extent cx="190500" cy="285750"/>
                <wp:effectExtent l="0" t="0" r="0" b="0"/>
                <wp:docPr id="210192385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8C598" id="Rectangle 4" o:spid="_x0000_s1026" style="width:1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" filled="f" stroked="f">
                <o:lock v:ext="edit" aspectratio="t"/>
                <w10:anchorlock/>
              </v:rect>
            </w:pict>
          </mc:Fallback>
        </mc:AlternateContent>
      </w:r>
    </w:p>
    <w:p w14:paraId="076A3864" w14:textId="77777777" w:rsidR="002645C2" w:rsidRPr="002645C2" w:rsidRDefault="002645C2" w:rsidP="002645C2">
      <w:pPr>
        <w:rPr>
          <w:rFonts w:asciiTheme="majorBidi" w:hAnsiTheme="majorBidi" w:cstheme="majorBidi"/>
          <w:sz w:val="24"/>
          <w:szCs w:val="24"/>
        </w:rPr>
      </w:pPr>
      <w:r w:rsidRPr="002645C2">
        <w:rPr>
          <w:rFonts w:asciiTheme="majorBidi" w:hAnsiTheme="majorBidi" w:cstheme="majorBidi"/>
          <w:sz w:val="24"/>
          <w:szCs w:val="24"/>
        </w:rPr>
        <w:t xml:space="preserve">Les résultats obtenus avec la méthode </w:t>
      </w:r>
      <w:proofErr w:type="spellStart"/>
      <w:r w:rsidRPr="002645C2">
        <w:rPr>
          <w:rFonts w:asciiTheme="majorBidi" w:hAnsiTheme="majorBidi" w:cstheme="majorBidi"/>
          <w:sz w:val="24"/>
          <w:szCs w:val="24"/>
        </w:rPr>
        <w:t>GrAMeFFSI</w:t>
      </w:r>
      <w:proofErr w:type="spellEnd"/>
      <w:r w:rsidRPr="002645C2">
        <w:rPr>
          <w:rFonts w:asciiTheme="majorBidi" w:hAnsiTheme="majorBidi" w:cstheme="majorBidi"/>
          <w:sz w:val="24"/>
          <w:szCs w:val="24"/>
        </w:rPr>
        <w:t xml:space="preserve"> sont très positifs. Plus précisément :</w:t>
      </w:r>
    </w:p>
    <w:p w14:paraId="1102069C" w14:textId="77777777" w:rsidR="002645C2" w:rsidRPr="002645C2" w:rsidRDefault="002645C2" w:rsidP="002645C2">
      <w:pPr>
        <w:numPr>
          <w:ilvl w:val="0"/>
          <w:numId w:val="2"/>
        </w:numPr>
        <w:rPr>
          <w:rFonts w:asciiTheme="majorBidi" w:hAnsiTheme="majorBidi" w:cstheme="majorBidi"/>
          <w:sz w:val="24"/>
          <w:szCs w:val="24"/>
        </w:rPr>
      </w:pPr>
      <w:r w:rsidRPr="002645C2">
        <w:rPr>
          <w:rFonts w:asciiTheme="majorBidi" w:hAnsiTheme="majorBidi" w:cstheme="majorBidi"/>
          <w:b/>
          <w:bCs/>
          <w:sz w:val="24"/>
          <w:szCs w:val="24"/>
        </w:rPr>
        <w:t>Précision (</w:t>
      </w:r>
      <w:proofErr w:type="spellStart"/>
      <w:r w:rsidRPr="002645C2">
        <w:rPr>
          <w:rFonts w:asciiTheme="majorBidi" w:hAnsiTheme="majorBidi" w:cstheme="majorBidi"/>
          <w:b/>
          <w:bCs/>
          <w:sz w:val="24"/>
          <w:szCs w:val="24"/>
        </w:rPr>
        <w:t>Correctness</w:t>
      </w:r>
      <w:proofErr w:type="spellEnd"/>
      <w:r w:rsidRPr="002645C2">
        <w:rPr>
          <w:rFonts w:asciiTheme="majorBidi" w:hAnsiTheme="majorBidi" w:cstheme="majorBidi"/>
          <w:b/>
          <w:bCs/>
          <w:sz w:val="24"/>
          <w:szCs w:val="24"/>
        </w:rPr>
        <w:t>)</w:t>
      </w:r>
      <w:r w:rsidRPr="002645C2">
        <w:rPr>
          <w:rFonts w:asciiTheme="majorBidi" w:hAnsiTheme="majorBidi" w:cstheme="majorBidi"/>
          <w:sz w:val="24"/>
          <w:szCs w:val="24"/>
        </w:rPr>
        <w:t xml:space="preserve"> : La méthode a atteint des scores parfaits, c’est-à-dire 100%, lors de l’inférence des formats de message pour les protocoles Modbus et MQTT. Cela signifie que tous les types de messages et leur structure ont été correctement identifiés par l’algorithme.</w:t>
      </w:r>
    </w:p>
    <w:p w14:paraId="15C43D94" w14:textId="77777777" w:rsidR="002645C2" w:rsidRPr="002645C2" w:rsidRDefault="002645C2" w:rsidP="002645C2">
      <w:pPr>
        <w:numPr>
          <w:ilvl w:val="0"/>
          <w:numId w:val="2"/>
        </w:numPr>
        <w:rPr>
          <w:rFonts w:asciiTheme="majorBidi" w:hAnsiTheme="majorBidi" w:cstheme="majorBidi"/>
          <w:sz w:val="24"/>
          <w:szCs w:val="24"/>
        </w:rPr>
      </w:pPr>
      <w:r w:rsidRPr="002645C2">
        <w:rPr>
          <w:rFonts w:asciiTheme="majorBidi" w:hAnsiTheme="majorBidi" w:cstheme="majorBidi"/>
          <w:b/>
          <w:bCs/>
          <w:sz w:val="24"/>
          <w:szCs w:val="24"/>
        </w:rPr>
        <w:t>Couverture (</w:t>
      </w:r>
      <w:proofErr w:type="spellStart"/>
      <w:r w:rsidRPr="002645C2">
        <w:rPr>
          <w:rFonts w:asciiTheme="majorBidi" w:hAnsiTheme="majorBidi" w:cstheme="majorBidi"/>
          <w:b/>
          <w:bCs/>
          <w:sz w:val="24"/>
          <w:szCs w:val="24"/>
        </w:rPr>
        <w:t>Coverage</w:t>
      </w:r>
      <w:proofErr w:type="spellEnd"/>
      <w:r w:rsidRPr="002645C2">
        <w:rPr>
          <w:rFonts w:asciiTheme="majorBidi" w:hAnsiTheme="majorBidi" w:cstheme="majorBidi"/>
          <w:b/>
          <w:bCs/>
          <w:sz w:val="24"/>
          <w:szCs w:val="24"/>
        </w:rPr>
        <w:t>)</w:t>
      </w:r>
      <w:r w:rsidRPr="002645C2">
        <w:rPr>
          <w:rFonts w:asciiTheme="majorBidi" w:hAnsiTheme="majorBidi" w:cstheme="majorBidi"/>
          <w:sz w:val="24"/>
          <w:szCs w:val="24"/>
        </w:rPr>
        <w:t xml:space="preserve"> : La couverture était également de 100%, indiquant que tous les types de messages présents dans le trafic capturé ont été détectés et modélisés avec succès.</w:t>
      </w:r>
    </w:p>
    <w:p w14:paraId="247B255E" w14:textId="77777777" w:rsidR="002645C2" w:rsidRPr="002645C2" w:rsidRDefault="002645C2" w:rsidP="002645C2">
      <w:pPr>
        <w:numPr>
          <w:ilvl w:val="0"/>
          <w:numId w:val="2"/>
        </w:numPr>
        <w:rPr>
          <w:rFonts w:asciiTheme="majorBidi" w:hAnsiTheme="majorBidi" w:cstheme="majorBidi"/>
          <w:sz w:val="24"/>
          <w:szCs w:val="24"/>
        </w:rPr>
      </w:pPr>
      <w:r w:rsidRPr="002645C2">
        <w:rPr>
          <w:rFonts w:asciiTheme="majorBidi" w:hAnsiTheme="majorBidi" w:cstheme="majorBidi"/>
          <w:b/>
          <w:bCs/>
          <w:sz w:val="24"/>
          <w:szCs w:val="24"/>
        </w:rPr>
        <w:t>Exactitude de la sémantique (</w:t>
      </w:r>
      <w:proofErr w:type="spellStart"/>
      <w:r w:rsidRPr="002645C2">
        <w:rPr>
          <w:rFonts w:asciiTheme="majorBidi" w:hAnsiTheme="majorBidi" w:cstheme="majorBidi"/>
          <w:b/>
          <w:bCs/>
          <w:sz w:val="24"/>
          <w:szCs w:val="24"/>
        </w:rPr>
        <w:t>accuracy</w:t>
      </w:r>
      <w:proofErr w:type="spellEnd"/>
      <w:r w:rsidRPr="002645C2">
        <w:rPr>
          <w:rFonts w:asciiTheme="majorBidi" w:hAnsiTheme="majorBidi" w:cstheme="majorBidi"/>
          <w:b/>
          <w:bCs/>
          <w:sz w:val="24"/>
          <w:szCs w:val="24"/>
        </w:rPr>
        <w:t xml:space="preserve"> et </w:t>
      </w:r>
      <w:proofErr w:type="spellStart"/>
      <w:r w:rsidRPr="002645C2">
        <w:rPr>
          <w:rFonts w:asciiTheme="majorBidi" w:hAnsiTheme="majorBidi" w:cstheme="majorBidi"/>
          <w:b/>
          <w:bCs/>
          <w:sz w:val="24"/>
          <w:szCs w:val="24"/>
        </w:rPr>
        <w:t>ajusted</w:t>
      </w:r>
      <w:proofErr w:type="spellEnd"/>
      <w:r w:rsidRPr="002645C2">
        <w:rPr>
          <w:rFonts w:asciiTheme="majorBidi" w:hAnsiTheme="majorBidi" w:cstheme="majorBidi"/>
          <w:b/>
          <w:bCs/>
          <w:sz w:val="24"/>
          <w:szCs w:val="24"/>
        </w:rPr>
        <w:t xml:space="preserve"> </w:t>
      </w:r>
      <w:proofErr w:type="spellStart"/>
      <w:r w:rsidRPr="002645C2">
        <w:rPr>
          <w:rFonts w:asciiTheme="majorBidi" w:hAnsiTheme="majorBidi" w:cstheme="majorBidi"/>
          <w:b/>
          <w:bCs/>
          <w:sz w:val="24"/>
          <w:szCs w:val="24"/>
        </w:rPr>
        <w:t>accuracy</w:t>
      </w:r>
      <w:proofErr w:type="spellEnd"/>
      <w:r w:rsidRPr="002645C2">
        <w:rPr>
          <w:rFonts w:asciiTheme="majorBidi" w:hAnsiTheme="majorBidi" w:cstheme="majorBidi"/>
          <w:b/>
          <w:bCs/>
          <w:sz w:val="24"/>
          <w:szCs w:val="24"/>
        </w:rPr>
        <w:t>)</w:t>
      </w:r>
      <w:r w:rsidRPr="002645C2">
        <w:rPr>
          <w:rFonts w:asciiTheme="majorBidi" w:hAnsiTheme="majorBidi" w:cstheme="majorBidi"/>
          <w:sz w:val="24"/>
          <w:szCs w:val="24"/>
        </w:rPr>
        <w:t xml:space="preserve"> : La méthode a permis de déduire la sémantique des champs avec une précision supérieure à 95 % si la qualité du trafic réseau était élevée, ce qui montre l’efficacité de l’approche pour inférer la signification des champs.</w:t>
      </w:r>
    </w:p>
    <w:p w14:paraId="23554F62" w14:textId="77777777" w:rsidR="002645C2" w:rsidRPr="002645C2" w:rsidRDefault="002645C2" w:rsidP="002645C2">
      <w:pPr>
        <w:numPr>
          <w:ilvl w:val="0"/>
          <w:numId w:val="2"/>
        </w:numPr>
        <w:rPr>
          <w:rFonts w:asciiTheme="majorBidi" w:hAnsiTheme="majorBidi" w:cstheme="majorBidi"/>
          <w:sz w:val="24"/>
          <w:szCs w:val="24"/>
        </w:rPr>
      </w:pPr>
      <w:r w:rsidRPr="002645C2">
        <w:rPr>
          <w:rFonts w:asciiTheme="majorBidi" w:hAnsiTheme="majorBidi" w:cstheme="majorBidi"/>
          <w:b/>
          <w:bCs/>
          <w:sz w:val="24"/>
          <w:szCs w:val="24"/>
        </w:rPr>
        <w:lastRenderedPageBreak/>
        <w:t>Score de concision</w:t>
      </w:r>
      <w:r w:rsidRPr="002645C2">
        <w:rPr>
          <w:rFonts w:asciiTheme="majorBidi" w:hAnsiTheme="majorBidi" w:cstheme="majorBidi"/>
          <w:sz w:val="24"/>
          <w:szCs w:val="24"/>
        </w:rPr>
        <w:t xml:space="preserve"> : La méthode a également obtenu de bons scores en concision, ce qui témoigne de la capacité à produire des représentations compactes et précises des formats de message sans redondance inutile.</w:t>
      </w:r>
    </w:p>
    <w:p w14:paraId="1AD319FA" w14:textId="77777777" w:rsidR="002645C2" w:rsidRPr="002645C2" w:rsidRDefault="002645C2" w:rsidP="002645C2">
      <w:pPr>
        <w:rPr>
          <w:rFonts w:asciiTheme="majorBidi" w:hAnsiTheme="majorBidi" w:cstheme="majorBidi"/>
          <w:sz w:val="24"/>
          <w:szCs w:val="24"/>
        </w:rPr>
      </w:pPr>
      <w:r w:rsidRPr="002645C2">
        <w:rPr>
          <w:rFonts w:asciiTheme="majorBidi" w:hAnsiTheme="majorBidi" w:cstheme="majorBidi"/>
          <w:sz w:val="24"/>
          <w:szCs w:val="24"/>
        </w:rPr>
        <w:t xml:space="preserve">Ces résultats confirment que </w:t>
      </w:r>
      <w:proofErr w:type="spellStart"/>
      <w:r w:rsidRPr="002645C2">
        <w:rPr>
          <w:rFonts w:asciiTheme="majorBidi" w:hAnsiTheme="majorBidi" w:cstheme="majorBidi"/>
          <w:sz w:val="24"/>
          <w:szCs w:val="24"/>
        </w:rPr>
        <w:t>GrAMeFFSI</w:t>
      </w:r>
      <w:proofErr w:type="spellEnd"/>
      <w:r w:rsidRPr="002645C2">
        <w:rPr>
          <w:rFonts w:asciiTheme="majorBidi" w:hAnsiTheme="majorBidi" w:cstheme="majorBidi"/>
          <w:sz w:val="24"/>
          <w:szCs w:val="24"/>
        </w:rPr>
        <w:t xml:space="preserve"> est une méthode fiable et précise pour la rétro-ingénierie de protocoles binaires à partir de trafic réseau enregistré, surpassant de </w:t>
      </w:r>
      <w:proofErr w:type="gramStart"/>
      <w:r w:rsidRPr="002645C2">
        <w:rPr>
          <w:rFonts w:asciiTheme="majorBidi" w:hAnsiTheme="majorBidi" w:cstheme="majorBidi"/>
          <w:sz w:val="24"/>
          <w:szCs w:val="24"/>
        </w:rPr>
        <w:t>nombreux autres méthodes existantes</w:t>
      </w:r>
      <w:proofErr w:type="gramEnd"/>
      <w:r w:rsidRPr="002645C2">
        <w:rPr>
          <w:rFonts w:asciiTheme="majorBidi" w:hAnsiTheme="majorBidi" w:cstheme="majorBidi"/>
          <w:sz w:val="24"/>
          <w:szCs w:val="24"/>
        </w:rPr>
        <w:t>.</w:t>
      </w:r>
    </w:p>
    <w:p w14:paraId="067AE657" w14:textId="33A4D007" w:rsidR="007C7106" w:rsidRPr="007C7106" w:rsidRDefault="007C7106" w:rsidP="007C7106">
      <w:pPr>
        <w:pStyle w:val="Paragraphedeliste"/>
        <w:numPr>
          <w:ilvl w:val="0"/>
          <w:numId w:val="3"/>
        </w:numPr>
        <w:rPr>
          <w:rFonts w:asciiTheme="majorBidi" w:hAnsiTheme="majorBidi" w:cstheme="majorBidi"/>
          <w:b/>
          <w:bCs/>
          <w:sz w:val="24"/>
          <w:szCs w:val="24"/>
        </w:rPr>
      </w:pPr>
      <w:r w:rsidRPr="007C7106">
        <w:rPr>
          <w:rFonts w:asciiTheme="majorBidi" w:hAnsiTheme="majorBidi" w:cstheme="majorBidi"/>
          <w:b/>
          <w:bCs/>
          <w:sz w:val="24"/>
          <w:szCs w:val="24"/>
        </w:rPr>
        <w:t xml:space="preserve">la bibliothèque </w:t>
      </w:r>
      <w:proofErr w:type="spellStart"/>
      <w:r w:rsidRPr="007C7106">
        <w:rPr>
          <w:rFonts w:asciiTheme="majorBidi" w:hAnsiTheme="majorBidi" w:cstheme="majorBidi"/>
          <w:b/>
          <w:bCs/>
          <w:sz w:val="24"/>
          <w:szCs w:val="24"/>
        </w:rPr>
        <w:t>NetworkX</w:t>
      </w:r>
      <w:proofErr w:type="spellEnd"/>
      <w:r w:rsidRPr="007C7106">
        <w:rPr>
          <w:rFonts w:asciiTheme="majorBidi" w:hAnsiTheme="majorBidi" w:cstheme="majorBidi"/>
          <w:b/>
          <w:bCs/>
          <w:sz w:val="24"/>
          <w:szCs w:val="24"/>
        </w:rPr>
        <w:t xml:space="preserve"> pour manipuler les graphes et </w:t>
      </w:r>
      <w:proofErr w:type="spellStart"/>
      <w:r w:rsidRPr="007C7106">
        <w:rPr>
          <w:rFonts w:asciiTheme="majorBidi" w:hAnsiTheme="majorBidi" w:cstheme="majorBidi"/>
          <w:b/>
          <w:bCs/>
          <w:sz w:val="24"/>
          <w:szCs w:val="24"/>
        </w:rPr>
        <w:t>scapy</w:t>
      </w:r>
      <w:proofErr w:type="spellEnd"/>
      <w:r w:rsidRPr="007C7106">
        <w:rPr>
          <w:rFonts w:asciiTheme="majorBidi" w:hAnsiTheme="majorBidi" w:cstheme="majorBidi"/>
          <w:b/>
          <w:bCs/>
          <w:sz w:val="24"/>
          <w:szCs w:val="24"/>
        </w:rPr>
        <w:t xml:space="preserve"> pour traiter les paquets réseau</w:t>
      </w:r>
      <w:r>
        <w:rPr>
          <w:rFonts w:asciiTheme="majorBidi" w:hAnsiTheme="majorBidi" w:cstheme="majorBidi"/>
          <w:b/>
          <w:bCs/>
          <w:sz w:val="24"/>
          <w:szCs w:val="24"/>
        </w:rPr>
        <w:t>.</w:t>
      </w:r>
    </w:p>
    <w:p w14:paraId="33E34767" w14:textId="77777777" w:rsidR="007C7106" w:rsidRPr="007C7106" w:rsidRDefault="007C7106" w:rsidP="007C7106">
      <w:pPr>
        <w:rPr>
          <w:rFonts w:asciiTheme="majorBidi" w:hAnsiTheme="majorBidi" w:cstheme="majorBidi"/>
          <w:b/>
          <w:bCs/>
          <w:sz w:val="24"/>
          <w:szCs w:val="24"/>
        </w:rPr>
      </w:pPr>
      <w:r w:rsidRPr="007C7106">
        <w:rPr>
          <w:rFonts w:asciiTheme="majorBidi" w:hAnsiTheme="majorBidi" w:cstheme="majorBidi"/>
          <w:b/>
          <w:bCs/>
          <w:sz w:val="24"/>
          <w:szCs w:val="24"/>
        </w:rPr>
        <w:t>Ce que ce script fait :</w:t>
      </w:r>
    </w:p>
    <w:p w14:paraId="313700A8" w14:textId="77777777" w:rsidR="007C7106" w:rsidRPr="007C7106" w:rsidRDefault="007C7106" w:rsidP="007C7106">
      <w:pPr>
        <w:numPr>
          <w:ilvl w:val="0"/>
          <w:numId w:val="4"/>
        </w:numPr>
        <w:rPr>
          <w:rFonts w:asciiTheme="majorBidi" w:hAnsiTheme="majorBidi" w:cstheme="majorBidi"/>
          <w:sz w:val="24"/>
          <w:szCs w:val="24"/>
        </w:rPr>
      </w:pPr>
      <w:r w:rsidRPr="007C7106">
        <w:rPr>
          <w:rFonts w:asciiTheme="majorBidi" w:hAnsiTheme="majorBidi" w:cstheme="majorBidi"/>
          <w:sz w:val="24"/>
          <w:szCs w:val="24"/>
        </w:rPr>
        <w:t xml:space="preserve">Charge une capture </w:t>
      </w:r>
      <w:proofErr w:type="spellStart"/>
      <w:r w:rsidRPr="007C7106">
        <w:rPr>
          <w:rFonts w:asciiTheme="majorBidi" w:hAnsiTheme="majorBidi" w:cstheme="majorBidi"/>
          <w:sz w:val="24"/>
          <w:szCs w:val="24"/>
        </w:rPr>
        <w:t>Pcap</w:t>
      </w:r>
      <w:proofErr w:type="spellEnd"/>
      <w:r w:rsidRPr="007C7106">
        <w:rPr>
          <w:rFonts w:asciiTheme="majorBidi" w:hAnsiTheme="majorBidi" w:cstheme="majorBidi"/>
          <w:sz w:val="24"/>
          <w:szCs w:val="24"/>
        </w:rPr>
        <w:t>.</w:t>
      </w:r>
    </w:p>
    <w:p w14:paraId="2620EF7F" w14:textId="77777777" w:rsidR="007C7106" w:rsidRPr="007C7106" w:rsidRDefault="007C7106" w:rsidP="007C7106">
      <w:pPr>
        <w:numPr>
          <w:ilvl w:val="0"/>
          <w:numId w:val="4"/>
        </w:numPr>
        <w:rPr>
          <w:rFonts w:asciiTheme="majorBidi" w:hAnsiTheme="majorBidi" w:cstheme="majorBidi"/>
          <w:sz w:val="24"/>
          <w:szCs w:val="24"/>
        </w:rPr>
      </w:pPr>
      <w:r w:rsidRPr="007C7106">
        <w:rPr>
          <w:rFonts w:asciiTheme="majorBidi" w:hAnsiTheme="majorBidi" w:cstheme="majorBidi"/>
          <w:sz w:val="24"/>
          <w:szCs w:val="24"/>
        </w:rPr>
        <w:t xml:space="preserve">Extrait les </w:t>
      </w:r>
      <w:proofErr w:type="spellStart"/>
      <w:r w:rsidRPr="007C7106">
        <w:rPr>
          <w:rFonts w:asciiTheme="majorBidi" w:hAnsiTheme="majorBidi" w:cstheme="majorBidi"/>
          <w:sz w:val="24"/>
          <w:szCs w:val="24"/>
        </w:rPr>
        <w:t>payloads</w:t>
      </w:r>
      <w:proofErr w:type="spellEnd"/>
      <w:r w:rsidRPr="007C7106">
        <w:rPr>
          <w:rFonts w:asciiTheme="majorBidi" w:hAnsiTheme="majorBidi" w:cstheme="majorBidi"/>
          <w:sz w:val="24"/>
          <w:szCs w:val="24"/>
        </w:rPr>
        <w:t xml:space="preserve"> TCP.</w:t>
      </w:r>
    </w:p>
    <w:p w14:paraId="58909308" w14:textId="77777777" w:rsidR="007C7106" w:rsidRPr="007C7106" w:rsidRDefault="007C7106" w:rsidP="007C7106">
      <w:pPr>
        <w:numPr>
          <w:ilvl w:val="0"/>
          <w:numId w:val="4"/>
        </w:numPr>
        <w:rPr>
          <w:rFonts w:asciiTheme="majorBidi" w:hAnsiTheme="majorBidi" w:cstheme="majorBidi"/>
          <w:sz w:val="24"/>
          <w:szCs w:val="24"/>
        </w:rPr>
      </w:pPr>
      <w:r w:rsidRPr="007C7106">
        <w:rPr>
          <w:rFonts w:asciiTheme="majorBidi" w:hAnsiTheme="majorBidi" w:cstheme="majorBidi"/>
          <w:sz w:val="24"/>
          <w:szCs w:val="24"/>
        </w:rPr>
        <w:t xml:space="preserve">Segmente ces </w:t>
      </w:r>
      <w:proofErr w:type="spellStart"/>
      <w:r w:rsidRPr="007C7106">
        <w:rPr>
          <w:rFonts w:asciiTheme="majorBidi" w:hAnsiTheme="majorBidi" w:cstheme="majorBidi"/>
          <w:sz w:val="24"/>
          <w:szCs w:val="24"/>
        </w:rPr>
        <w:t>payloads</w:t>
      </w:r>
      <w:proofErr w:type="spellEnd"/>
      <w:r w:rsidRPr="007C7106">
        <w:rPr>
          <w:rFonts w:asciiTheme="majorBidi" w:hAnsiTheme="majorBidi" w:cstheme="majorBidi"/>
          <w:sz w:val="24"/>
          <w:szCs w:val="24"/>
        </w:rPr>
        <w:t xml:space="preserve"> (ici, pas très avancé, mais adaptable).</w:t>
      </w:r>
    </w:p>
    <w:p w14:paraId="3D658714" w14:textId="77777777" w:rsidR="007C7106" w:rsidRPr="007C7106" w:rsidRDefault="007C7106" w:rsidP="007C7106">
      <w:pPr>
        <w:numPr>
          <w:ilvl w:val="0"/>
          <w:numId w:val="4"/>
        </w:numPr>
        <w:rPr>
          <w:rFonts w:asciiTheme="majorBidi" w:hAnsiTheme="majorBidi" w:cstheme="majorBidi"/>
          <w:sz w:val="24"/>
          <w:szCs w:val="24"/>
        </w:rPr>
      </w:pPr>
      <w:r w:rsidRPr="007C7106">
        <w:rPr>
          <w:rFonts w:asciiTheme="majorBidi" w:hAnsiTheme="majorBidi" w:cstheme="majorBidi"/>
          <w:sz w:val="24"/>
          <w:szCs w:val="24"/>
        </w:rPr>
        <w:t>Crée un graphe pour représenter la séquence de messages.</w:t>
      </w:r>
    </w:p>
    <w:p w14:paraId="7AFBD6B0" w14:textId="77777777" w:rsidR="007C7106" w:rsidRPr="007C7106" w:rsidRDefault="007C7106" w:rsidP="007C7106">
      <w:pPr>
        <w:numPr>
          <w:ilvl w:val="0"/>
          <w:numId w:val="4"/>
        </w:numPr>
        <w:rPr>
          <w:rFonts w:asciiTheme="majorBidi" w:hAnsiTheme="majorBidi" w:cstheme="majorBidi"/>
          <w:sz w:val="24"/>
          <w:szCs w:val="24"/>
        </w:rPr>
      </w:pPr>
      <w:r w:rsidRPr="007C7106">
        <w:rPr>
          <w:rFonts w:asciiTheme="majorBidi" w:hAnsiTheme="majorBidi" w:cstheme="majorBidi"/>
          <w:sz w:val="24"/>
          <w:szCs w:val="24"/>
        </w:rPr>
        <w:t>Essaye d’inférer une structure simple (longueur, premiers octets) pour chaque message.</w:t>
      </w:r>
    </w:p>
    <w:p w14:paraId="2A6828A2" w14:textId="77777777" w:rsidR="007C7106" w:rsidRPr="007C7106" w:rsidRDefault="007C7106" w:rsidP="007C7106">
      <w:pPr>
        <w:rPr>
          <w:rFonts w:asciiTheme="majorBidi" w:hAnsiTheme="majorBidi" w:cstheme="majorBidi"/>
          <w:b/>
          <w:bCs/>
          <w:sz w:val="24"/>
          <w:szCs w:val="24"/>
        </w:rPr>
      </w:pPr>
      <w:r w:rsidRPr="007C7106">
        <w:rPr>
          <w:rFonts w:asciiTheme="majorBidi" w:hAnsiTheme="majorBidi" w:cstheme="majorBidi"/>
          <w:b/>
          <w:bCs/>
          <w:sz w:val="24"/>
          <w:szCs w:val="24"/>
        </w:rPr>
        <w:t>Limites et à adapter :</w:t>
      </w:r>
    </w:p>
    <w:p w14:paraId="78EB8AB7" w14:textId="77777777" w:rsidR="007C7106" w:rsidRPr="007C7106" w:rsidRDefault="007C7106" w:rsidP="007C7106">
      <w:pPr>
        <w:numPr>
          <w:ilvl w:val="0"/>
          <w:numId w:val="5"/>
        </w:numPr>
        <w:rPr>
          <w:rFonts w:asciiTheme="majorBidi" w:hAnsiTheme="majorBidi" w:cstheme="majorBidi"/>
          <w:sz w:val="24"/>
          <w:szCs w:val="24"/>
        </w:rPr>
      </w:pPr>
      <w:r w:rsidRPr="007C7106">
        <w:rPr>
          <w:rFonts w:asciiTheme="majorBidi" w:hAnsiTheme="majorBidi" w:cstheme="majorBidi"/>
          <w:sz w:val="24"/>
          <w:szCs w:val="24"/>
        </w:rPr>
        <w:t>Ce code est une simplification, ne reproduit pas toute la sophistication de l’article (ex : inférence de types de champs, détection de constantes, etc.).</w:t>
      </w:r>
    </w:p>
    <w:p w14:paraId="7F3593B3" w14:textId="77777777" w:rsidR="007C7106" w:rsidRPr="007C7106" w:rsidRDefault="007C7106" w:rsidP="007C7106">
      <w:pPr>
        <w:numPr>
          <w:ilvl w:val="0"/>
          <w:numId w:val="5"/>
        </w:numPr>
        <w:rPr>
          <w:rFonts w:asciiTheme="majorBidi" w:hAnsiTheme="majorBidi" w:cstheme="majorBidi"/>
          <w:sz w:val="24"/>
          <w:szCs w:val="24"/>
        </w:rPr>
      </w:pPr>
      <w:r w:rsidRPr="007C7106">
        <w:rPr>
          <w:rFonts w:asciiTheme="majorBidi" w:hAnsiTheme="majorBidi" w:cstheme="majorBidi"/>
          <w:sz w:val="24"/>
          <w:szCs w:val="24"/>
        </w:rPr>
        <w:t>Vous devrez élaborer vos propres méthodes pour analyser les contenus, détecter des champs, et inférer leur sémantique apparaissant dans l’article.</w:t>
      </w:r>
    </w:p>
    <w:p w14:paraId="457038BB" w14:textId="77777777" w:rsidR="007C7106" w:rsidRPr="007C7106" w:rsidRDefault="007C7106" w:rsidP="007C7106">
      <w:pPr>
        <w:numPr>
          <w:ilvl w:val="0"/>
          <w:numId w:val="5"/>
        </w:numPr>
        <w:rPr>
          <w:rFonts w:asciiTheme="majorBidi" w:hAnsiTheme="majorBidi" w:cstheme="majorBidi"/>
          <w:sz w:val="24"/>
          <w:szCs w:val="24"/>
        </w:rPr>
      </w:pPr>
      <w:r w:rsidRPr="007C7106">
        <w:rPr>
          <w:rFonts w:asciiTheme="majorBidi" w:hAnsiTheme="majorBidi" w:cstheme="majorBidi"/>
          <w:sz w:val="24"/>
          <w:szCs w:val="24"/>
        </w:rPr>
        <w:t>Pour un résultat fidèle au travail présenté, il faut développer des techniques avancées comme celles décrites dans l’article (analyse de graphes, fusion de modèles, détection de patterns).</w:t>
      </w:r>
    </w:p>
    <w:p w14:paraId="7D3D3DC3" w14:textId="77777777" w:rsidR="007C7106" w:rsidRPr="007C7106" w:rsidRDefault="007C7106" w:rsidP="007C7106">
      <w:pPr>
        <w:rPr>
          <w:rFonts w:asciiTheme="majorBidi" w:hAnsiTheme="majorBidi" w:cstheme="majorBidi"/>
          <w:sz w:val="24"/>
          <w:szCs w:val="24"/>
        </w:rPr>
      </w:pPr>
      <w:r w:rsidRPr="007C7106">
        <w:rPr>
          <w:rFonts w:asciiTheme="majorBidi" w:hAnsiTheme="majorBidi" w:cstheme="majorBidi"/>
          <w:b/>
          <w:bCs/>
          <w:sz w:val="24"/>
          <w:szCs w:val="24"/>
        </w:rPr>
        <w:t>Souhaitez-vous que je vous fournisse une version plus avancée, ou des explications détaillées pour chaque étape ?</w:t>
      </w:r>
    </w:p>
    <w:p w14:paraId="135C696E" w14:textId="77777777" w:rsidR="002645C2" w:rsidRPr="002645C2" w:rsidRDefault="002645C2" w:rsidP="002645C2">
      <w:pPr>
        <w:rPr>
          <w:rFonts w:asciiTheme="majorBidi" w:hAnsiTheme="majorBidi" w:cstheme="majorBidi"/>
          <w:sz w:val="24"/>
          <w:szCs w:val="24"/>
        </w:rPr>
      </w:pPr>
    </w:p>
    <w:sectPr w:rsidR="002645C2" w:rsidRPr="002645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00FA3"/>
    <w:multiLevelType w:val="multilevel"/>
    <w:tmpl w:val="35F0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008AF"/>
    <w:multiLevelType w:val="multilevel"/>
    <w:tmpl w:val="C310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D1093A"/>
    <w:multiLevelType w:val="hybridMultilevel"/>
    <w:tmpl w:val="3A24E3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AD0D1A"/>
    <w:multiLevelType w:val="multilevel"/>
    <w:tmpl w:val="C23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35C94"/>
    <w:multiLevelType w:val="multilevel"/>
    <w:tmpl w:val="BA4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2489">
    <w:abstractNumId w:val="1"/>
  </w:num>
  <w:num w:numId="2" w16cid:durableId="446042536">
    <w:abstractNumId w:val="4"/>
  </w:num>
  <w:num w:numId="3" w16cid:durableId="1478955344">
    <w:abstractNumId w:val="2"/>
  </w:num>
  <w:num w:numId="4" w16cid:durableId="1819960295">
    <w:abstractNumId w:val="0"/>
  </w:num>
  <w:num w:numId="5" w16cid:durableId="609244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2"/>
    <w:rsid w:val="002224F8"/>
    <w:rsid w:val="002645C2"/>
    <w:rsid w:val="00383ECE"/>
    <w:rsid w:val="003E1E33"/>
    <w:rsid w:val="006326DB"/>
    <w:rsid w:val="007C7106"/>
    <w:rsid w:val="007C7B7E"/>
    <w:rsid w:val="00840482"/>
    <w:rsid w:val="00DE21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D5CCD"/>
  <w15:chartTrackingRefBased/>
  <w15:docId w15:val="{BD4BDB51-4208-4A92-99D2-B839A3F5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4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64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645C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645C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645C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645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45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45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45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5C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645C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645C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645C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645C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645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45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45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45C2"/>
    <w:rPr>
      <w:rFonts w:eastAsiaTheme="majorEastAsia" w:cstheme="majorBidi"/>
      <w:color w:val="272727" w:themeColor="text1" w:themeTint="D8"/>
    </w:rPr>
  </w:style>
  <w:style w:type="paragraph" w:styleId="Titre">
    <w:name w:val="Title"/>
    <w:basedOn w:val="Normal"/>
    <w:next w:val="Normal"/>
    <w:link w:val="TitreCar"/>
    <w:uiPriority w:val="10"/>
    <w:qFormat/>
    <w:rsid w:val="00264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45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45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45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45C2"/>
    <w:pPr>
      <w:spacing w:before="160"/>
      <w:jc w:val="center"/>
    </w:pPr>
    <w:rPr>
      <w:i/>
      <w:iCs/>
      <w:color w:val="404040" w:themeColor="text1" w:themeTint="BF"/>
    </w:rPr>
  </w:style>
  <w:style w:type="character" w:customStyle="1" w:styleId="CitationCar">
    <w:name w:val="Citation Car"/>
    <w:basedOn w:val="Policepardfaut"/>
    <w:link w:val="Citation"/>
    <w:uiPriority w:val="29"/>
    <w:rsid w:val="002645C2"/>
    <w:rPr>
      <w:i/>
      <w:iCs/>
      <w:color w:val="404040" w:themeColor="text1" w:themeTint="BF"/>
    </w:rPr>
  </w:style>
  <w:style w:type="paragraph" w:styleId="Paragraphedeliste">
    <w:name w:val="List Paragraph"/>
    <w:basedOn w:val="Normal"/>
    <w:uiPriority w:val="34"/>
    <w:qFormat/>
    <w:rsid w:val="002645C2"/>
    <w:pPr>
      <w:ind w:left="720"/>
      <w:contextualSpacing/>
    </w:pPr>
  </w:style>
  <w:style w:type="character" w:styleId="Accentuationintense">
    <w:name w:val="Intense Emphasis"/>
    <w:basedOn w:val="Policepardfaut"/>
    <w:uiPriority w:val="21"/>
    <w:qFormat/>
    <w:rsid w:val="002645C2"/>
    <w:rPr>
      <w:i/>
      <w:iCs/>
      <w:color w:val="2F5496" w:themeColor="accent1" w:themeShade="BF"/>
    </w:rPr>
  </w:style>
  <w:style w:type="paragraph" w:styleId="Citationintense">
    <w:name w:val="Intense Quote"/>
    <w:basedOn w:val="Normal"/>
    <w:next w:val="Normal"/>
    <w:link w:val="CitationintenseCar"/>
    <w:uiPriority w:val="30"/>
    <w:qFormat/>
    <w:rsid w:val="00264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645C2"/>
    <w:rPr>
      <w:i/>
      <w:iCs/>
      <w:color w:val="2F5496" w:themeColor="accent1" w:themeShade="BF"/>
    </w:rPr>
  </w:style>
  <w:style w:type="character" w:styleId="Rfrenceintense">
    <w:name w:val="Intense Reference"/>
    <w:basedOn w:val="Policepardfaut"/>
    <w:uiPriority w:val="32"/>
    <w:qFormat/>
    <w:rsid w:val="002645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618</Words>
  <Characters>3400</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Donfack Nguekouo Joel Thibaud</dc:creator>
  <cp:keywords/>
  <dc:description/>
  <cp:lastModifiedBy>Donfack Nguekouo Joel Thibaud</cp:lastModifiedBy>
  <cp:revision>1</cp:revision>
  <dcterms:created xsi:type="dcterms:W3CDTF">2025-11-21T10:01:00Z</dcterms:created>
  <dcterms:modified xsi:type="dcterms:W3CDTF">2025-11-24T18:55:00Z</dcterms:modified>
</cp:coreProperties>
</file>