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8F9F" w14:textId="77777777" w:rsidR="00FE0C1B" w:rsidRDefault="00FE0C1B">
      <w:pPr>
        <w:pStyle w:val="Standard"/>
        <w:jc w:val="center"/>
      </w:pPr>
    </w:p>
    <w:p w14:paraId="15FABBBA" w14:textId="77777777" w:rsidR="00FE0C1B" w:rsidRDefault="00FE0C1B">
      <w:pPr>
        <w:pStyle w:val="Standard"/>
        <w:jc w:val="center"/>
      </w:pPr>
    </w:p>
    <w:p w14:paraId="4F0096CD" w14:textId="77777777" w:rsidR="00FE0C1B" w:rsidRDefault="00000000">
      <w:pPr>
        <w:pStyle w:val="Standard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Защита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на</w:t>
      </w:r>
      <w:proofErr w:type="spellEnd"/>
      <w:r>
        <w:rPr>
          <w:b/>
          <w:bCs/>
          <w:sz w:val="40"/>
          <w:szCs w:val="40"/>
        </w:rPr>
        <w:t xml:space="preserve"> Wi-Fi </w:t>
      </w:r>
      <w:proofErr w:type="spellStart"/>
      <w:r>
        <w:rPr>
          <w:b/>
          <w:bCs/>
          <w:sz w:val="40"/>
          <w:szCs w:val="40"/>
        </w:rPr>
        <w:t>мрежа</w:t>
      </w:r>
      <w:proofErr w:type="spellEnd"/>
      <w:r>
        <w:rPr>
          <w:b/>
          <w:bCs/>
          <w:sz w:val="40"/>
          <w:szCs w:val="40"/>
        </w:rPr>
        <w:br/>
        <w:t>801.11i</w:t>
      </w:r>
      <w:r>
        <w:rPr>
          <w:b/>
          <w:bCs/>
          <w:sz w:val="40"/>
          <w:szCs w:val="40"/>
        </w:rPr>
        <w:br/>
        <w:t xml:space="preserve">TKIP и CCMP/AES </w:t>
      </w:r>
      <w:proofErr w:type="spellStart"/>
      <w:r>
        <w:rPr>
          <w:b/>
          <w:bCs/>
          <w:sz w:val="40"/>
          <w:szCs w:val="40"/>
        </w:rPr>
        <w:t>криптация</w:t>
      </w:r>
      <w:proofErr w:type="spellEnd"/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proofErr w:type="spellStart"/>
      <w:r>
        <w:rPr>
          <w:sz w:val="28"/>
          <w:szCs w:val="28"/>
        </w:rPr>
        <w:t>Изготвил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Стефано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Огнянски</w:t>
      </w:r>
      <w:proofErr w:type="spellEnd"/>
    </w:p>
    <w:p w14:paraId="64A61435" w14:textId="77777777" w:rsidR="00FE0C1B" w:rsidRDefault="00FE0C1B">
      <w:pPr>
        <w:pStyle w:val="Standard"/>
        <w:jc w:val="center"/>
        <w:rPr>
          <w:b/>
          <w:bCs/>
          <w:sz w:val="40"/>
          <w:szCs w:val="40"/>
        </w:rPr>
      </w:pPr>
    </w:p>
    <w:p w14:paraId="52621802" w14:textId="77777777" w:rsidR="00FE0C1B" w:rsidRDefault="00FE0C1B">
      <w:pPr>
        <w:pStyle w:val="Standard"/>
        <w:jc w:val="center"/>
        <w:rPr>
          <w:b/>
          <w:bCs/>
          <w:sz w:val="40"/>
          <w:szCs w:val="40"/>
        </w:rPr>
      </w:pPr>
    </w:p>
    <w:p w14:paraId="183FEE01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Стандарт</w:t>
      </w:r>
      <w:proofErr w:type="spellEnd"/>
      <w:r>
        <w:rPr>
          <w:b/>
          <w:bCs/>
          <w:sz w:val="28"/>
          <w:szCs w:val="28"/>
        </w:rPr>
        <w:t xml:space="preserve"> 801.11i</w:t>
      </w:r>
    </w:p>
    <w:p w14:paraId="679A57B4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7238F33" w14:textId="77777777" w:rsidR="00FE0C1B" w:rsidRDefault="00000000">
      <w:pPr>
        <w:pStyle w:val="Standard"/>
        <w:jc w:val="both"/>
      </w:pPr>
      <w:proofErr w:type="spellStart"/>
      <w:r>
        <w:t>Появата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дължи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уязвимостта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WEP -Wireless Equivalent Privacy. </w:t>
      </w:r>
      <w:proofErr w:type="spellStart"/>
      <w:r>
        <w:t>Стандартът</w:t>
      </w:r>
      <w:proofErr w:type="spellEnd"/>
      <w:r>
        <w:t xml:space="preserve"> 801.11i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криптиращи</w:t>
      </w:r>
      <w:proofErr w:type="spellEnd"/>
      <w:r>
        <w:t xml:space="preserve"> </w:t>
      </w:r>
      <w:proofErr w:type="spellStart"/>
      <w:r>
        <w:t>протокола</w:t>
      </w:r>
      <w:proofErr w:type="spellEnd"/>
      <w:r>
        <w:t xml:space="preserve"> ТКIP и CCMP. TKIP – Temporal Key e </w:t>
      </w:r>
      <w:proofErr w:type="spellStart"/>
      <w:r>
        <w:t>проектиран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повиши</w:t>
      </w:r>
      <w:proofErr w:type="spellEnd"/>
      <w:r>
        <w:t xml:space="preserve"> </w:t>
      </w:r>
      <w:proofErr w:type="spellStart"/>
      <w:r>
        <w:t>сигурността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, </w:t>
      </w:r>
      <w:proofErr w:type="spellStart"/>
      <w:r>
        <w:t>позволен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наличния</w:t>
      </w:r>
      <w:proofErr w:type="spellEnd"/>
      <w:r>
        <w:t xml:space="preserve"> </w:t>
      </w:r>
      <w:proofErr w:type="spellStart"/>
      <w:r>
        <w:t>хардуер</w:t>
      </w:r>
      <w:proofErr w:type="spellEnd"/>
      <w:r>
        <w:t xml:space="preserve">. CCMP – Mode with CBC-MAC Protocol е </w:t>
      </w:r>
      <w:proofErr w:type="spellStart"/>
      <w:r>
        <w:t>създаден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покрива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стандарти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сигурност</w:t>
      </w:r>
      <w:proofErr w:type="spellEnd"/>
      <w:r>
        <w:t>.</w:t>
      </w:r>
      <w:r>
        <w:br/>
      </w:r>
    </w:p>
    <w:p w14:paraId="1A396634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TKIP</w:t>
      </w:r>
    </w:p>
    <w:p w14:paraId="2712A817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1C753F9" w14:textId="77777777" w:rsidR="00FE0C1B" w:rsidRDefault="00000000">
      <w:pPr>
        <w:pStyle w:val="Standard"/>
        <w:jc w:val="both"/>
      </w:pPr>
      <w:proofErr w:type="spellStart"/>
      <w:r>
        <w:t>Първоначалното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TKIP </w:t>
      </w:r>
      <w:proofErr w:type="spellStart"/>
      <w:r>
        <w:t>било</w:t>
      </w:r>
      <w:proofErr w:type="spellEnd"/>
      <w:r>
        <w:t xml:space="preserve"> WEP2,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лошото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с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славило</w:t>
      </w:r>
      <w:proofErr w:type="spellEnd"/>
      <w:r>
        <w:t xml:space="preserve"> WEP </w:t>
      </w:r>
      <w:proofErr w:type="spellStart"/>
      <w:r>
        <w:t>криптирането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сменено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различават</w:t>
      </w:r>
      <w:proofErr w:type="spellEnd"/>
      <w:r>
        <w:t xml:space="preserve">  TKIP</w:t>
      </w:r>
      <w:proofErr w:type="gramEnd"/>
      <w:r>
        <w:t xml:space="preserve"> и WEP:</w:t>
      </w:r>
    </w:p>
    <w:p w14:paraId="26ED343A" w14:textId="77777777" w:rsidR="00FE0C1B" w:rsidRDefault="00FE0C1B">
      <w:pPr>
        <w:pStyle w:val="Standard"/>
        <w:jc w:val="both"/>
      </w:pPr>
    </w:p>
    <w:p w14:paraId="74F95475" w14:textId="77777777" w:rsidR="00FE0C1B" w:rsidRDefault="00000000">
      <w:pPr>
        <w:pStyle w:val="Standard"/>
        <w:numPr>
          <w:ilvl w:val="0"/>
          <w:numId w:val="1"/>
        </w:numPr>
        <w:jc w:val="both"/>
      </w:pPr>
      <w:r>
        <w:t>-</w:t>
      </w:r>
      <w:proofErr w:type="spellStart"/>
      <w:r>
        <w:t>Йерархия</w:t>
      </w:r>
      <w:proofErr w:type="spellEnd"/>
      <w:r>
        <w:t xml:space="preserve"> и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ключовете</w:t>
      </w:r>
      <w:proofErr w:type="spellEnd"/>
      <w:r>
        <w:t xml:space="preserve">: TKIP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мастър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</w:t>
      </w:r>
      <w:proofErr w:type="spellStart"/>
      <w:r>
        <w:t>докато</w:t>
      </w:r>
      <w:proofErr w:type="spellEnd"/>
      <w:r>
        <w:t xml:space="preserve"> WEP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>;</w:t>
      </w:r>
    </w:p>
    <w:p w14:paraId="1C29FFF9" w14:textId="77777777" w:rsidR="00FE0C1B" w:rsidRDefault="00000000">
      <w:pPr>
        <w:pStyle w:val="Standard"/>
        <w:numPr>
          <w:ilvl w:val="0"/>
          <w:numId w:val="1"/>
        </w:numPr>
        <w:jc w:val="both"/>
      </w:pPr>
      <w:r>
        <w:t>-</w:t>
      </w:r>
      <w:proofErr w:type="spellStart"/>
      <w:r>
        <w:t>Шифриране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: TKIP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миксиране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, </w:t>
      </w:r>
      <w:proofErr w:type="spellStart"/>
      <w:r>
        <w:t>тоест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уникален</w:t>
      </w:r>
      <w:proofErr w:type="spellEnd"/>
      <w:r>
        <w:t xml:space="preserve"> Р RC4 (</w:t>
      </w:r>
      <w:proofErr w:type="spellStart"/>
      <w:r>
        <w:t>лагоритъм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криптиране</w:t>
      </w:r>
      <w:proofErr w:type="spellEnd"/>
      <w:r>
        <w:t xml:space="preserve">)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>;</w:t>
      </w:r>
    </w:p>
    <w:p w14:paraId="124DA37D" w14:textId="77777777" w:rsidR="00FE0C1B" w:rsidRDefault="00000000">
      <w:pPr>
        <w:pStyle w:val="Standard"/>
        <w:numPr>
          <w:ilvl w:val="0"/>
          <w:numId w:val="1"/>
        </w:numPr>
        <w:jc w:val="both"/>
      </w:pPr>
      <w:r>
        <w:t>-</w:t>
      </w:r>
      <w:proofErr w:type="spellStart"/>
      <w:r>
        <w:t>Последователен</w:t>
      </w:r>
      <w:proofErr w:type="spellEnd"/>
      <w:r>
        <w:t xml:space="preserve"> </w:t>
      </w:r>
      <w:proofErr w:type="spellStart"/>
      <w:r>
        <w:t>брояч</w:t>
      </w:r>
      <w:proofErr w:type="spellEnd"/>
      <w:r>
        <w:t xml:space="preserve">: С </w:t>
      </w:r>
      <w:proofErr w:type="spellStart"/>
      <w:r>
        <w:t>помощта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номериране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с </w:t>
      </w:r>
      <w:proofErr w:type="spellStart"/>
      <w:r>
        <w:t>последователен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установено</w:t>
      </w:r>
      <w:proofErr w:type="spellEnd"/>
      <w:r>
        <w:t xml:space="preserve"> </w:t>
      </w:r>
      <w:proofErr w:type="spellStart"/>
      <w:r>
        <w:t>наличието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, </w:t>
      </w:r>
      <w:proofErr w:type="spellStart"/>
      <w:r>
        <w:t>идващи</w:t>
      </w:r>
      <w:proofErr w:type="spellEnd"/>
      <w:r>
        <w:t xml:space="preserve"> </w:t>
      </w:r>
      <w:proofErr w:type="spellStart"/>
      <w:r>
        <w:t>извън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. </w:t>
      </w:r>
      <w:proofErr w:type="spellStart"/>
      <w:r>
        <w:t>Отбелязването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избягват</w:t>
      </w:r>
      <w:proofErr w:type="spellEnd"/>
      <w:r>
        <w:t xml:space="preserve"> </w:t>
      </w:r>
      <w:proofErr w:type="spellStart"/>
      <w:r>
        <w:t>атаките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i/>
          <w:iCs/>
        </w:rPr>
        <w:t>replay attacks</w:t>
      </w:r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атакуващата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прихваща</w:t>
      </w:r>
      <w:proofErr w:type="spellEnd"/>
      <w:r>
        <w:t xml:space="preserve"> </w:t>
      </w:r>
      <w:proofErr w:type="spellStart"/>
      <w:r>
        <w:t>валиден</w:t>
      </w:r>
      <w:proofErr w:type="spellEnd"/>
      <w:r>
        <w:t xml:space="preserve"> </w:t>
      </w:r>
      <w:proofErr w:type="spellStart"/>
      <w:r>
        <w:t>трафик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препредава</w:t>
      </w:r>
      <w:proofErr w:type="spellEnd"/>
      <w:r>
        <w:t xml:space="preserve"> в </w:t>
      </w:r>
      <w:proofErr w:type="spellStart"/>
      <w:r>
        <w:t>по-късен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</w:p>
    <w:p w14:paraId="4785B672" w14:textId="77777777" w:rsidR="00FE0C1B" w:rsidRDefault="00000000">
      <w:pPr>
        <w:pStyle w:val="Standard"/>
        <w:numPr>
          <w:ilvl w:val="0"/>
          <w:numId w:val="1"/>
        </w:numPr>
        <w:jc w:val="both"/>
      </w:pPr>
      <w:r>
        <w:t>-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провррка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интегритета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 – MIC: TKIP </w:t>
      </w:r>
      <w:proofErr w:type="spellStart"/>
      <w:r>
        <w:t>заменя</w:t>
      </w:r>
      <w:proofErr w:type="spellEnd"/>
      <w:r>
        <w:t xml:space="preserve"> </w:t>
      </w:r>
      <w:proofErr w:type="spellStart"/>
      <w:r>
        <w:t>линейния</w:t>
      </w:r>
      <w:proofErr w:type="spellEnd"/>
      <w:r>
        <w:t xml:space="preserve"> hash-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WEP с </w:t>
      </w:r>
      <w:proofErr w:type="spellStart"/>
      <w:r>
        <w:t>по-надежден</w:t>
      </w:r>
      <w:proofErr w:type="spellEnd"/>
      <w:r>
        <w:t xml:space="preserve"> </w:t>
      </w:r>
      <w:proofErr w:type="spellStart"/>
      <w:r>
        <w:t>криптографски</w:t>
      </w:r>
      <w:proofErr w:type="spellEnd"/>
      <w:r>
        <w:t xml:space="preserve"> hashing-</w:t>
      </w:r>
      <w:proofErr w:type="spellStart"/>
      <w:r>
        <w:t>алгоритъм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интегритета</w:t>
      </w:r>
      <w:proofErr w:type="spellEnd"/>
      <w:r>
        <w:t xml:space="preserve">, </w:t>
      </w:r>
      <w:proofErr w:type="spellStart"/>
      <w:r>
        <w:t>наречен</w:t>
      </w:r>
      <w:proofErr w:type="spellEnd"/>
      <w:r>
        <w:t xml:space="preserve"> </w:t>
      </w:r>
      <w:r>
        <w:rPr>
          <w:i/>
        </w:rPr>
        <w:t>Michael;</w:t>
      </w:r>
    </w:p>
    <w:p w14:paraId="6FB50A8E" w14:textId="77777777" w:rsidR="00FE0C1B" w:rsidRDefault="00FE0C1B">
      <w:pPr>
        <w:pStyle w:val="Standard"/>
        <w:jc w:val="both"/>
        <w:rPr>
          <w:i/>
        </w:rPr>
      </w:pPr>
    </w:p>
    <w:p w14:paraId="0F62CCF2" w14:textId="77777777" w:rsidR="00FE0C1B" w:rsidRDefault="00000000">
      <w:pPr>
        <w:pStyle w:val="DefaultLTTitel"/>
        <w:jc w:val="both"/>
      </w:pPr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Обработка </w:t>
      </w:r>
      <w:proofErr w:type="spellStart"/>
      <w:r>
        <w:rPr>
          <w:rFonts w:ascii="Liberation Serif" w:hAnsi="Liberation Serif"/>
          <w:b/>
          <w:bCs/>
          <w:color w:val="111111"/>
          <w:sz w:val="28"/>
          <w:szCs w:val="28"/>
        </w:rPr>
        <w:t>на</w:t>
      </w:r>
      <w:proofErr w:type="spellEnd"/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b/>
          <w:bCs/>
          <w:color w:val="111111"/>
          <w:sz w:val="28"/>
          <w:szCs w:val="28"/>
        </w:rPr>
        <w:t>данните</w:t>
      </w:r>
      <w:proofErr w:type="spellEnd"/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 и </w:t>
      </w:r>
      <w:proofErr w:type="spellStart"/>
      <w:r>
        <w:rPr>
          <w:rFonts w:ascii="Liberation Serif" w:hAnsi="Liberation Serif"/>
          <w:b/>
          <w:bCs/>
          <w:color w:val="111111"/>
          <w:sz w:val="28"/>
          <w:szCs w:val="28"/>
        </w:rPr>
        <w:t>функциониране</w:t>
      </w:r>
      <w:proofErr w:type="spellEnd"/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b/>
          <w:bCs/>
          <w:color w:val="111111"/>
          <w:sz w:val="28"/>
          <w:szCs w:val="28"/>
        </w:rPr>
        <w:t>на</w:t>
      </w:r>
      <w:proofErr w:type="spellEnd"/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 TKIP</w:t>
      </w:r>
    </w:p>
    <w:p w14:paraId="5C5D0DFE" w14:textId="77777777" w:rsidR="00FE0C1B" w:rsidRDefault="00FE0C1B">
      <w:pPr>
        <w:pStyle w:val="DefaultLTTitel"/>
        <w:jc w:val="both"/>
        <w:rPr>
          <w:rFonts w:ascii="Liberation Serif" w:hAnsi="Liberation Serif"/>
          <w:b/>
          <w:bCs/>
          <w:color w:val="111111"/>
          <w:sz w:val="28"/>
          <w:szCs w:val="28"/>
        </w:rPr>
      </w:pPr>
    </w:p>
    <w:p w14:paraId="78EEBE4F" w14:textId="77777777" w:rsidR="00FE0C1B" w:rsidRDefault="00000000">
      <w:pPr>
        <w:pStyle w:val="DefaultLTTitel"/>
        <w:jc w:val="both"/>
        <w:rPr>
          <w:rFonts w:ascii="Liberation Serif" w:hAnsi="Liberation Serif"/>
          <w:color w:val="111111"/>
          <w:sz w:val="24"/>
        </w:rPr>
      </w:pPr>
      <w:r>
        <w:rPr>
          <w:rFonts w:ascii="Liberation Serif" w:hAnsi="Liberation Serif"/>
          <w:color w:val="111111"/>
          <w:sz w:val="24"/>
        </w:rPr>
        <w:t xml:space="preserve">Като </w:t>
      </w:r>
      <w:proofErr w:type="spellStart"/>
      <w:r>
        <w:rPr>
          <w:rFonts w:ascii="Liberation Serif" w:hAnsi="Liberation Serif"/>
          <w:color w:val="111111"/>
          <w:sz w:val="24"/>
        </w:rPr>
        <w:t>входни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данни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TKIP </w:t>
      </w:r>
      <w:proofErr w:type="spellStart"/>
      <w:r>
        <w:rPr>
          <w:rFonts w:ascii="Liberation Serif" w:hAnsi="Liberation Serif"/>
          <w:color w:val="111111"/>
          <w:sz w:val="24"/>
        </w:rPr>
        <w:t>използва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следните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обекти</w:t>
      </w:r>
      <w:proofErr w:type="spellEnd"/>
      <w:r>
        <w:rPr>
          <w:rFonts w:ascii="Liberation Serif" w:hAnsi="Liberation Serif"/>
          <w:color w:val="111111"/>
          <w:sz w:val="24"/>
        </w:rPr>
        <w:t>:</w:t>
      </w:r>
    </w:p>
    <w:p w14:paraId="7A07D242" w14:textId="77777777" w:rsidR="00FE0C1B" w:rsidRDefault="00FE0C1B">
      <w:pPr>
        <w:pStyle w:val="DefaultLTTitel"/>
        <w:jc w:val="both"/>
        <w:rPr>
          <w:rFonts w:ascii="Liberation Serif" w:hAnsi="Liberation Serif"/>
          <w:color w:val="111111"/>
          <w:sz w:val="24"/>
        </w:rPr>
      </w:pPr>
    </w:p>
    <w:p w14:paraId="191A2E08" w14:textId="77777777" w:rsidR="00FE0C1B" w:rsidRDefault="00000000">
      <w:pPr>
        <w:pStyle w:val="Default"/>
        <w:numPr>
          <w:ilvl w:val="0"/>
          <w:numId w:val="2"/>
        </w:numPr>
        <w:jc w:val="both"/>
        <w:rPr>
          <w:rFonts w:ascii="Liberation Serif" w:hAnsi="Liberation Serif"/>
          <w:color w:val="111111"/>
          <w:sz w:val="24"/>
        </w:rPr>
      </w:pPr>
      <w:proofErr w:type="spellStart"/>
      <w:r>
        <w:rPr>
          <w:rFonts w:ascii="Liberation Serif" w:hAnsi="Liberation Serif"/>
          <w:color w:val="111111"/>
          <w:sz w:val="24"/>
        </w:rPr>
        <w:t>Пакета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който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трябва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бъде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обработен</w:t>
      </w:r>
      <w:proofErr w:type="spellEnd"/>
      <w:r>
        <w:rPr>
          <w:rFonts w:ascii="Liberation Serif" w:hAnsi="Liberation Serif"/>
          <w:color w:val="111111"/>
          <w:sz w:val="24"/>
        </w:rPr>
        <w:t>;</w:t>
      </w:r>
    </w:p>
    <w:p w14:paraId="1C64ACB8" w14:textId="77777777" w:rsidR="00FE0C1B" w:rsidRDefault="00000000">
      <w:pPr>
        <w:pStyle w:val="Default"/>
        <w:numPr>
          <w:ilvl w:val="0"/>
          <w:numId w:val="2"/>
        </w:numPr>
        <w:jc w:val="both"/>
        <w:rPr>
          <w:rFonts w:ascii="Liberation Serif" w:hAnsi="Liberation Serif"/>
          <w:color w:val="111111"/>
          <w:sz w:val="24"/>
        </w:rPr>
      </w:pPr>
      <w:proofErr w:type="spellStart"/>
      <w:r>
        <w:rPr>
          <w:rFonts w:ascii="Liberation Serif" w:hAnsi="Liberation Serif"/>
          <w:color w:val="111111"/>
          <w:sz w:val="24"/>
        </w:rPr>
        <w:t>Временен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използван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криптиране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пакета</w:t>
      </w:r>
      <w:proofErr w:type="spellEnd"/>
      <w:r>
        <w:rPr>
          <w:rFonts w:ascii="Liberation Serif" w:hAnsi="Liberation Serif"/>
          <w:color w:val="111111"/>
          <w:sz w:val="24"/>
        </w:rPr>
        <w:t>;</w:t>
      </w:r>
    </w:p>
    <w:p w14:paraId="5D42D114" w14:textId="77777777" w:rsidR="00FE0C1B" w:rsidRDefault="00000000">
      <w:pPr>
        <w:pStyle w:val="Default"/>
        <w:numPr>
          <w:ilvl w:val="0"/>
          <w:numId w:val="2"/>
        </w:numPr>
        <w:jc w:val="both"/>
        <w:rPr>
          <w:rFonts w:ascii="Liberation Serif" w:hAnsi="Liberation Serif"/>
          <w:color w:val="111111"/>
          <w:sz w:val="24"/>
        </w:rPr>
      </w:pPr>
      <w:r>
        <w:rPr>
          <w:rFonts w:ascii="Liberation Serif" w:hAnsi="Liberation Serif"/>
          <w:color w:val="111111"/>
          <w:sz w:val="24"/>
        </w:rPr>
        <w:t>MIC-</w:t>
      </w:r>
      <w:proofErr w:type="spellStart"/>
      <w:r>
        <w:rPr>
          <w:rFonts w:ascii="Liberation Serif" w:hAnsi="Liberation Serif"/>
          <w:color w:val="111111"/>
          <w:sz w:val="24"/>
        </w:rPr>
        <w:t>ключ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използван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алгоритама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Michael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защита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съдържанието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TKIP </w:t>
      </w:r>
      <w:proofErr w:type="spellStart"/>
      <w:r>
        <w:rPr>
          <w:rFonts w:ascii="Liberation Serif" w:hAnsi="Liberation Serif"/>
          <w:color w:val="111111"/>
          <w:sz w:val="24"/>
        </w:rPr>
        <w:t>извежда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двойка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ключове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така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че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MIC-</w:t>
      </w:r>
      <w:proofErr w:type="spellStart"/>
      <w:r>
        <w:rPr>
          <w:rFonts w:ascii="Liberation Serif" w:hAnsi="Liberation Serif"/>
          <w:color w:val="111111"/>
          <w:sz w:val="24"/>
        </w:rPr>
        <w:t>ключа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използван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станцията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към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точката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lastRenderedPageBreak/>
        <w:t>достъп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различава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използван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в </w:t>
      </w:r>
      <w:proofErr w:type="spellStart"/>
      <w:r>
        <w:rPr>
          <w:rFonts w:ascii="Liberation Serif" w:hAnsi="Liberation Serif"/>
          <w:color w:val="111111"/>
          <w:sz w:val="24"/>
        </w:rPr>
        <w:t>посока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точката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достъп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към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мобилната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станция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Една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разликите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между</w:t>
      </w:r>
      <w:proofErr w:type="spellEnd"/>
      <w:r>
        <w:rPr>
          <w:rFonts w:ascii="Liberation Serif" w:hAnsi="Liberation Serif"/>
          <w:color w:val="111111"/>
          <w:sz w:val="24"/>
        </w:rPr>
        <w:t xml:space="preserve"> TKIP и WEP е в </w:t>
      </w:r>
      <w:proofErr w:type="spellStart"/>
      <w:r>
        <w:rPr>
          <w:rFonts w:ascii="Liberation Serif" w:hAnsi="Liberation Serif"/>
          <w:color w:val="111111"/>
          <w:sz w:val="24"/>
        </w:rPr>
        <w:t>използването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проверката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интегритет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съобщението</w:t>
      </w:r>
      <w:proofErr w:type="spellEnd"/>
      <w:r>
        <w:rPr>
          <w:rFonts w:ascii="Liberation Serif" w:hAnsi="Liberation Serif"/>
          <w:color w:val="111111"/>
          <w:sz w:val="24"/>
        </w:rPr>
        <w:t>;</w:t>
      </w:r>
    </w:p>
    <w:p w14:paraId="675BDBFB" w14:textId="77777777" w:rsidR="00FE0C1B" w:rsidRDefault="00000000">
      <w:pPr>
        <w:pStyle w:val="Default"/>
        <w:numPr>
          <w:ilvl w:val="0"/>
          <w:numId w:val="2"/>
        </w:numPr>
        <w:jc w:val="both"/>
        <w:rPr>
          <w:rFonts w:ascii="Liberation Serif" w:hAnsi="Liberation Serif"/>
          <w:color w:val="111111"/>
          <w:sz w:val="24"/>
        </w:rPr>
      </w:pPr>
      <w:proofErr w:type="spellStart"/>
      <w:r>
        <w:rPr>
          <w:rFonts w:ascii="Liberation Serif" w:hAnsi="Liberation Serif"/>
          <w:color w:val="111111"/>
          <w:sz w:val="24"/>
        </w:rPr>
        <w:t>Адреса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предавателя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използва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като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вход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TKIP, </w:t>
      </w:r>
      <w:proofErr w:type="spellStart"/>
      <w:r>
        <w:rPr>
          <w:rFonts w:ascii="Liberation Serif" w:hAnsi="Liberation Serif"/>
          <w:color w:val="111111"/>
          <w:sz w:val="24"/>
        </w:rPr>
        <w:t>тъй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като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той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е </w:t>
      </w:r>
      <w:proofErr w:type="spellStart"/>
      <w:r>
        <w:rPr>
          <w:rFonts w:ascii="Liberation Serif" w:hAnsi="Liberation Serif"/>
          <w:color w:val="111111"/>
          <w:sz w:val="24"/>
        </w:rPr>
        <w:t>необходим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осъществяване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автентификацията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източника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Адреса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предавателя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идва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заедно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с </w:t>
      </w:r>
      <w:proofErr w:type="spellStart"/>
      <w:r>
        <w:rPr>
          <w:rFonts w:ascii="Liberation Serif" w:hAnsi="Liberation Serif"/>
          <w:color w:val="111111"/>
          <w:sz w:val="24"/>
        </w:rPr>
        <w:t>пакета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и </w:t>
      </w:r>
      <w:proofErr w:type="spellStart"/>
      <w:r>
        <w:rPr>
          <w:rFonts w:ascii="Liberation Serif" w:hAnsi="Liberation Serif"/>
          <w:color w:val="111111"/>
          <w:sz w:val="24"/>
        </w:rPr>
        <w:t>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е </w:t>
      </w:r>
      <w:proofErr w:type="spellStart"/>
      <w:r>
        <w:rPr>
          <w:rFonts w:ascii="Liberation Serif" w:hAnsi="Liberation Serif"/>
          <w:color w:val="111111"/>
          <w:sz w:val="24"/>
        </w:rPr>
        <w:t>необходимо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осигурява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софтуера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по-високите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OSI-</w:t>
      </w:r>
      <w:proofErr w:type="spellStart"/>
      <w:r>
        <w:rPr>
          <w:rFonts w:ascii="Liberation Serif" w:hAnsi="Liberation Serif"/>
          <w:color w:val="111111"/>
          <w:sz w:val="24"/>
        </w:rPr>
        <w:t>слоеве</w:t>
      </w:r>
      <w:proofErr w:type="spellEnd"/>
      <w:r>
        <w:rPr>
          <w:rFonts w:ascii="Liberation Serif" w:hAnsi="Liberation Serif"/>
          <w:color w:val="111111"/>
          <w:sz w:val="24"/>
        </w:rPr>
        <w:t>;</w:t>
      </w:r>
    </w:p>
    <w:p w14:paraId="4A1325B8" w14:textId="77777777" w:rsidR="00FE0C1B" w:rsidRDefault="00000000">
      <w:pPr>
        <w:pStyle w:val="Default"/>
        <w:numPr>
          <w:ilvl w:val="0"/>
          <w:numId w:val="2"/>
        </w:numPr>
        <w:jc w:val="both"/>
        <w:rPr>
          <w:rFonts w:ascii="Liberation Serif" w:hAnsi="Liberation Serif"/>
          <w:color w:val="111111"/>
          <w:sz w:val="24"/>
        </w:rPr>
      </w:pPr>
      <w:proofErr w:type="spellStart"/>
      <w:r>
        <w:rPr>
          <w:rFonts w:ascii="Liberation Serif" w:hAnsi="Liberation Serif"/>
          <w:color w:val="111111"/>
          <w:sz w:val="24"/>
        </w:rPr>
        <w:t>Последователен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който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поддържа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драйвера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или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програмното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осигуряване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картата</w:t>
      </w:r>
      <w:proofErr w:type="spellEnd"/>
      <w:r>
        <w:rPr>
          <w:rFonts w:ascii="Liberation Serif" w:hAnsi="Liberation Serif"/>
          <w:color w:val="111111"/>
          <w:sz w:val="24"/>
        </w:rPr>
        <w:t>.</w:t>
      </w:r>
    </w:p>
    <w:p w14:paraId="5B9ACF25" w14:textId="77777777" w:rsidR="00FE0C1B" w:rsidRDefault="00FE0C1B">
      <w:pPr>
        <w:pStyle w:val="Standard"/>
        <w:jc w:val="both"/>
        <w:rPr>
          <w:color w:val="111111"/>
        </w:rPr>
      </w:pPr>
    </w:p>
    <w:p w14:paraId="5D09AD55" w14:textId="77777777" w:rsidR="00FE0C1B" w:rsidRDefault="00000000">
      <w:pPr>
        <w:pStyle w:val="Standard"/>
        <w:jc w:val="both"/>
        <w:rPr>
          <w:color w:val="111111"/>
        </w:rPr>
      </w:pPr>
      <w:r>
        <w:rPr>
          <w:noProof/>
          <w:color w:val="111111"/>
        </w:rPr>
        <w:drawing>
          <wp:anchor distT="0" distB="0" distL="114300" distR="114300" simplePos="0" relativeHeight="251658240" behindDoc="0" locked="0" layoutInCell="1" allowOverlap="1" wp14:anchorId="76880F8F" wp14:editId="5CC9E126">
            <wp:simplePos x="0" y="0"/>
            <wp:positionH relativeFrom="column">
              <wp:posOffset>990752</wp:posOffset>
            </wp:positionH>
            <wp:positionV relativeFrom="paragraph">
              <wp:posOffset>11521</wp:posOffset>
            </wp:positionV>
            <wp:extent cx="4451756" cy="4297314"/>
            <wp:effectExtent l="0" t="0" r="0" b="0"/>
            <wp:wrapNone/>
            <wp:docPr id="1281484307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756" cy="42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B8F7D" w14:textId="77777777" w:rsidR="00FE0C1B" w:rsidRDefault="00FE0C1B">
      <w:pPr>
        <w:pStyle w:val="Standard"/>
        <w:jc w:val="both"/>
        <w:rPr>
          <w:color w:val="111111"/>
        </w:rPr>
      </w:pPr>
    </w:p>
    <w:p w14:paraId="08CC80AF" w14:textId="77777777" w:rsidR="00FE0C1B" w:rsidRDefault="00FE0C1B">
      <w:pPr>
        <w:pStyle w:val="Standard"/>
        <w:jc w:val="both"/>
        <w:rPr>
          <w:rFonts w:ascii="Tahoma" w:hAnsi="Tahoma"/>
          <w:color w:val="111111"/>
          <w:sz w:val="28"/>
        </w:rPr>
      </w:pPr>
    </w:p>
    <w:p w14:paraId="28717DFC" w14:textId="77777777" w:rsidR="00FE0C1B" w:rsidRDefault="00FE0C1B">
      <w:pPr>
        <w:pStyle w:val="DefaultLTTitel"/>
        <w:jc w:val="both"/>
        <w:rPr>
          <w:rFonts w:ascii="Liberation Serif" w:hAnsi="Liberation Serif"/>
          <w:color w:val="111111"/>
          <w:sz w:val="24"/>
        </w:rPr>
      </w:pPr>
    </w:p>
    <w:p w14:paraId="24FB002B" w14:textId="77777777" w:rsidR="00FE0C1B" w:rsidRDefault="00FE0C1B">
      <w:pPr>
        <w:pStyle w:val="Standard"/>
        <w:jc w:val="both"/>
        <w:rPr>
          <w:color w:val="111111"/>
        </w:rPr>
      </w:pPr>
    </w:p>
    <w:p w14:paraId="4C42405F" w14:textId="77777777" w:rsidR="00FE0C1B" w:rsidRDefault="00FE0C1B">
      <w:pPr>
        <w:pStyle w:val="Standard"/>
        <w:jc w:val="both"/>
        <w:rPr>
          <w:i/>
        </w:rPr>
      </w:pPr>
    </w:p>
    <w:p w14:paraId="24AC52AE" w14:textId="77777777" w:rsidR="00FE0C1B" w:rsidRDefault="00FE0C1B">
      <w:pPr>
        <w:pStyle w:val="Standard"/>
        <w:jc w:val="both"/>
        <w:rPr>
          <w:i/>
        </w:rPr>
      </w:pPr>
    </w:p>
    <w:p w14:paraId="01ECB2B5" w14:textId="77777777" w:rsidR="00FE0C1B" w:rsidRDefault="00FE0C1B">
      <w:pPr>
        <w:pStyle w:val="Standard"/>
        <w:jc w:val="both"/>
        <w:rPr>
          <w:i/>
        </w:rPr>
      </w:pPr>
    </w:p>
    <w:p w14:paraId="709086E5" w14:textId="77777777" w:rsidR="00FE0C1B" w:rsidRDefault="00FE0C1B">
      <w:pPr>
        <w:pStyle w:val="Standard"/>
        <w:jc w:val="both"/>
        <w:rPr>
          <w:i/>
        </w:rPr>
      </w:pPr>
    </w:p>
    <w:p w14:paraId="7393E16C" w14:textId="77777777" w:rsidR="00FE0C1B" w:rsidRDefault="00FE0C1B">
      <w:pPr>
        <w:pStyle w:val="Standard"/>
        <w:jc w:val="both"/>
        <w:rPr>
          <w:i/>
        </w:rPr>
      </w:pPr>
    </w:p>
    <w:p w14:paraId="0B3BE21A" w14:textId="77777777" w:rsidR="00FE0C1B" w:rsidRDefault="00FE0C1B">
      <w:pPr>
        <w:pStyle w:val="Standard"/>
        <w:jc w:val="both"/>
        <w:rPr>
          <w:i/>
        </w:rPr>
      </w:pPr>
    </w:p>
    <w:p w14:paraId="135DA849" w14:textId="77777777" w:rsidR="00FE0C1B" w:rsidRDefault="00FE0C1B">
      <w:pPr>
        <w:pStyle w:val="Standard"/>
        <w:jc w:val="both"/>
        <w:rPr>
          <w:i/>
        </w:rPr>
      </w:pPr>
    </w:p>
    <w:p w14:paraId="0B0DABC6" w14:textId="77777777" w:rsidR="00FE0C1B" w:rsidRDefault="00FE0C1B">
      <w:pPr>
        <w:pStyle w:val="Standard"/>
        <w:jc w:val="both"/>
        <w:rPr>
          <w:i/>
        </w:rPr>
      </w:pPr>
    </w:p>
    <w:p w14:paraId="268387B3" w14:textId="77777777" w:rsidR="00FE0C1B" w:rsidRDefault="00FE0C1B">
      <w:pPr>
        <w:pStyle w:val="Standard"/>
        <w:jc w:val="both"/>
        <w:rPr>
          <w:i/>
        </w:rPr>
      </w:pPr>
    </w:p>
    <w:p w14:paraId="1EF99D6B" w14:textId="77777777" w:rsidR="00FE0C1B" w:rsidRDefault="00FE0C1B">
      <w:pPr>
        <w:pStyle w:val="Standard"/>
        <w:jc w:val="both"/>
        <w:rPr>
          <w:i/>
        </w:rPr>
      </w:pPr>
    </w:p>
    <w:p w14:paraId="6918DEF8" w14:textId="77777777" w:rsidR="00FE0C1B" w:rsidRDefault="00FE0C1B">
      <w:pPr>
        <w:pStyle w:val="Standard"/>
        <w:jc w:val="both"/>
        <w:rPr>
          <w:i/>
        </w:rPr>
      </w:pPr>
    </w:p>
    <w:p w14:paraId="7A2ECCC5" w14:textId="77777777" w:rsidR="00FE0C1B" w:rsidRDefault="00FE0C1B">
      <w:pPr>
        <w:pStyle w:val="Standard"/>
        <w:jc w:val="both"/>
        <w:rPr>
          <w:i/>
        </w:rPr>
      </w:pPr>
    </w:p>
    <w:p w14:paraId="7072AB5B" w14:textId="77777777" w:rsidR="00FE0C1B" w:rsidRDefault="00FE0C1B">
      <w:pPr>
        <w:pStyle w:val="Standard"/>
        <w:jc w:val="both"/>
        <w:rPr>
          <w:i/>
        </w:rPr>
      </w:pPr>
    </w:p>
    <w:p w14:paraId="7A24C3C2" w14:textId="77777777" w:rsidR="00FE0C1B" w:rsidRDefault="00FE0C1B">
      <w:pPr>
        <w:pStyle w:val="Standard"/>
        <w:jc w:val="both"/>
        <w:rPr>
          <w:i/>
        </w:rPr>
      </w:pPr>
    </w:p>
    <w:p w14:paraId="6F76D37F" w14:textId="77777777" w:rsidR="00FE0C1B" w:rsidRDefault="00FE0C1B">
      <w:pPr>
        <w:pStyle w:val="Standard"/>
        <w:jc w:val="both"/>
        <w:rPr>
          <w:i/>
        </w:rPr>
      </w:pPr>
    </w:p>
    <w:p w14:paraId="3C9CB03D" w14:textId="77777777" w:rsidR="00FE0C1B" w:rsidRDefault="00FE0C1B">
      <w:pPr>
        <w:pStyle w:val="Standard"/>
        <w:jc w:val="both"/>
        <w:rPr>
          <w:i/>
        </w:rPr>
      </w:pPr>
    </w:p>
    <w:p w14:paraId="6221ECCC" w14:textId="77777777" w:rsidR="00FE0C1B" w:rsidRDefault="00FE0C1B">
      <w:pPr>
        <w:pStyle w:val="Standard"/>
        <w:jc w:val="both"/>
        <w:rPr>
          <w:i/>
        </w:rPr>
      </w:pPr>
    </w:p>
    <w:p w14:paraId="4A8649BE" w14:textId="77777777" w:rsidR="00FE0C1B" w:rsidRDefault="00FE0C1B">
      <w:pPr>
        <w:pStyle w:val="Standard"/>
        <w:jc w:val="both"/>
        <w:rPr>
          <w:i/>
        </w:rPr>
      </w:pPr>
    </w:p>
    <w:p w14:paraId="1CC7CCA0" w14:textId="77777777" w:rsidR="00FE0C1B" w:rsidRDefault="00FE0C1B">
      <w:pPr>
        <w:pStyle w:val="Standard"/>
        <w:jc w:val="both"/>
        <w:rPr>
          <w:i/>
        </w:rPr>
      </w:pPr>
    </w:p>
    <w:p w14:paraId="3801DE5B" w14:textId="77777777" w:rsidR="00FE0C1B" w:rsidRDefault="00FE0C1B">
      <w:pPr>
        <w:pStyle w:val="Standard"/>
        <w:jc w:val="both"/>
        <w:rPr>
          <w:i/>
        </w:rPr>
      </w:pPr>
    </w:p>
    <w:p w14:paraId="3ABC26CB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5F291C80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473743C6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E2FE4A3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Конструиране</w:t>
      </w:r>
      <w:proofErr w:type="spellEnd"/>
      <w:r>
        <w:rPr>
          <w:b/>
          <w:bCs/>
          <w:sz w:val="28"/>
          <w:szCs w:val="28"/>
        </w:rPr>
        <w:t xml:space="preserve"> и </w:t>
      </w:r>
      <w:proofErr w:type="spellStart"/>
      <w:r>
        <w:rPr>
          <w:b/>
          <w:bCs/>
          <w:sz w:val="28"/>
          <w:szCs w:val="28"/>
        </w:rPr>
        <w:t>смесване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</w:t>
      </w:r>
      <w:proofErr w:type="spellEnd"/>
      <w:r>
        <w:rPr>
          <w:b/>
          <w:bCs/>
          <w:sz w:val="28"/>
          <w:szCs w:val="28"/>
        </w:rPr>
        <w:t xml:space="preserve"> TKIP </w:t>
      </w:r>
      <w:proofErr w:type="spellStart"/>
      <w:r>
        <w:rPr>
          <w:b/>
          <w:bCs/>
          <w:sz w:val="28"/>
          <w:szCs w:val="28"/>
        </w:rPr>
        <w:t>ключове</w:t>
      </w:r>
      <w:proofErr w:type="spellEnd"/>
    </w:p>
    <w:p w14:paraId="7E6315A8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3A42C312" w14:textId="77777777" w:rsidR="00FE0C1B" w:rsidRDefault="00000000">
      <w:pPr>
        <w:pStyle w:val="Default"/>
        <w:jc w:val="both"/>
        <w:rPr>
          <w:color w:val="111111"/>
          <w:sz w:val="28"/>
          <w:szCs w:val="28"/>
        </w:rPr>
      </w:pPr>
      <w:r>
        <w:rPr>
          <w:rFonts w:ascii="Liberation Serif" w:hAnsi="Liberation Serif"/>
          <w:color w:val="111111"/>
          <w:sz w:val="24"/>
        </w:rPr>
        <w:t xml:space="preserve">TKIP </w:t>
      </w:r>
      <w:proofErr w:type="spellStart"/>
      <w:r>
        <w:rPr>
          <w:rFonts w:ascii="Liberation Serif" w:hAnsi="Liberation Serif"/>
          <w:color w:val="111111"/>
          <w:sz w:val="24"/>
        </w:rPr>
        <w:t>разделя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изчисляването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смесените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ключове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две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фази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Първата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фаза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има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вход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адреса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предавателя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старшите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32 </w:t>
      </w:r>
      <w:proofErr w:type="spellStart"/>
      <w:r>
        <w:rPr>
          <w:rFonts w:ascii="Liberation Serif" w:hAnsi="Liberation Serif"/>
          <w:color w:val="111111"/>
          <w:sz w:val="24"/>
        </w:rPr>
        <w:t>бита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последователния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и 128-битов </w:t>
      </w:r>
      <w:proofErr w:type="spellStart"/>
      <w:r>
        <w:rPr>
          <w:rFonts w:ascii="Liberation Serif" w:hAnsi="Liberation Serif"/>
          <w:color w:val="111111"/>
          <w:sz w:val="24"/>
        </w:rPr>
        <w:t>временен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Като </w:t>
      </w:r>
      <w:proofErr w:type="spellStart"/>
      <w:r>
        <w:rPr>
          <w:rFonts w:ascii="Liberation Serif" w:hAnsi="Liberation Serif"/>
          <w:color w:val="111111"/>
          <w:sz w:val="24"/>
        </w:rPr>
        <w:t>изход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получава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80-битова </w:t>
      </w:r>
      <w:proofErr w:type="spellStart"/>
      <w:r>
        <w:rPr>
          <w:rFonts w:ascii="Liberation Serif" w:hAnsi="Liberation Serif"/>
          <w:color w:val="111111"/>
          <w:sz w:val="24"/>
        </w:rPr>
        <w:t>стойност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Въпреки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че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изчислението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изглежда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малко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объркано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състои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изцяло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“</w:t>
      </w:r>
      <w:proofErr w:type="spellStart"/>
      <w:r>
        <w:rPr>
          <w:rFonts w:ascii="Liberation Serif" w:hAnsi="Liberation Serif"/>
          <w:color w:val="111111"/>
          <w:sz w:val="24"/>
        </w:rPr>
        <w:t>прости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” </w:t>
      </w:r>
      <w:proofErr w:type="spellStart"/>
      <w:r>
        <w:rPr>
          <w:rFonts w:ascii="Liberation Serif" w:hAnsi="Liberation Serif"/>
          <w:color w:val="111111"/>
          <w:sz w:val="24"/>
        </w:rPr>
        <w:t>операции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като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събиране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преместване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изключващо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ИЛИ, </w:t>
      </w:r>
      <w:proofErr w:type="spellStart"/>
      <w:r>
        <w:rPr>
          <w:rFonts w:ascii="Liberation Serif" w:hAnsi="Liberation Serif"/>
          <w:color w:val="111111"/>
          <w:sz w:val="24"/>
        </w:rPr>
        <w:t>което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значително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намалява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изчислителния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товар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Изходящата</w:t>
      </w:r>
      <w:proofErr w:type="spellEnd"/>
      <w:r>
        <w:rPr>
          <w:rFonts w:ascii="Tahoma" w:hAnsi="Tahoma"/>
          <w:color w:val="11111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стойност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първата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фаза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е </w:t>
      </w:r>
      <w:proofErr w:type="spellStart"/>
      <w:r>
        <w:rPr>
          <w:rFonts w:ascii="Liberation Serif" w:hAnsi="Liberation Serif"/>
          <w:color w:val="111111"/>
          <w:sz w:val="24"/>
        </w:rPr>
        <w:t>константна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доколкото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старшите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32 </w:t>
      </w:r>
      <w:proofErr w:type="spellStart"/>
      <w:r>
        <w:rPr>
          <w:rFonts w:ascii="Liberation Serif" w:hAnsi="Liberation Serif"/>
          <w:color w:val="111111"/>
          <w:sz w:val="24"/>
        </w:rPr>
        <w:t>бита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последователния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константни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тоест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тази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стойност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трябва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бъде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изчислявана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само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веднъж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65536 </w:t>
      </w:r>
      <w:proofErr w:type="spellStart"/>
      <w:r>
        <w:rPr>
          <w:rFonts w:ascii="Liberation Serif" w:hAnsi="Liberation Serif"/>
          <w:color w:val="111111"/>
          <w:sz w:val="24"/>
        </w:rPr>
        <w:t>пакета</w:t>
      </w:r>
      <w:proofErr w:type="spellEnd"/>
      <w:r>
        <w:rPr>
          <w:rFonts w:ascii="Liberation Serif" w:hAnsi="Liberation Serif"/>
          <w:color w:val="111111"/>
          <w:sz w:val="24"/>
        </w:rPr>
        <w:t>.</w:t>
      </w:r>
    </w:p>
    <w:p w14:paraId="2E4258E4" w14:textId="77777777" w:rsidR="00FE0C1B" w:rsidRDefault="00000000">
      <w:pPr>
        <w:pStyle w:val="Default"/>
        <w:spacing w:before="175"/>
        <w:rPr>
          <w:rFonts w:ascii="Liberation Serif" w:hAnsi="Liberation Serif"/>
          <w:color w:val="111111"/>
          <w:sz w:val="24"/>
        </w:rPr>
      </w:pPr>
      <w:proofErr w:type="spellStart"/>
      <w:r>
        <w:rPr>
          <w:rFonts w:ascii="Liberation Serif" w:hAnsi="Liberation Serif"/>
          <w:color w:val="111111"/>
          <w:sz w:val="24"/>
        </w:rPr>
        <w:t>Фаза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2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смесителната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функция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изчислява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всеки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Вход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тази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фаза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представлява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резултата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работата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фаза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1, </w:t>
      </w:r>
      <w:proofErr w:type="spellStart"/>
      <w:r>
        <w:rPr>
          <w:rFonts w:ascii="Liberation Serif" w:hAnsi="Liberation Serif"/>
          <w:color w:val="111111"/>
          <w:sz w:val="24"/>
        </w:rPr>
        <w:t>временния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ключ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 и 16-те </w:t>
      </w:r>
      <w:proofErr w:type="spellStart"/>
      <w:r>
        <w:rPr>
          <w:rFonts w:ascii="Liberation Serif" w:hAnsi="Liberation Serif"/>
          <w:color w:val="111111"/>
          <w:sz w:val="24"/>
        </w:rPr>
        <w:t>младши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бита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последователния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Единствената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входяща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стойност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която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изменя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е </w:t>
      </w:r>
      <w:proofErr w:type="spellStart"/>
      <w:r>
        <w:rPr>
          <w:rFonts w:ascii="Liberation Serif" w:hAnsi="Liberation Serif"/>
          <w:color w:val="111111"/>
          <w:sz w:val="24"/>
        </w:rPr>
        <w:t>стойността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последователния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</w:t>
      </w:r>
      <w:proofErr w:type="spellEnd"/>
      <w:r>
        <w:rPr>
          <w:rFonts w:ascii="Liberation Serif" w:hAnsi="Liberation Serif"/>
          <w:color w:val="111111"/>
          <w:sz w:val="24"/>
        </w:rPr>
        <w:t xml:space="preserve">. </w:t>
      </w:r>
      <w:proofErr w:type="spellStart"/>
      <w:r>
        <w:rPr>
          <w:rFonts w:ascii="Liberation Serif" w:hAnsi="Liberation Serif"/>
          <w:color w:val="111111"/>
          <w:sz w:val="24"/>
        </w:rPr>
        <w:t>Тя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променя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добре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дефиниран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начин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така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че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приложенията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lastRenderedPageBreak/>
        <w:t>могат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да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използват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предварително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изчисляване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стойността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базата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набор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от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следващи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стойности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на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брояча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, </w:t>
      </w:r>
      <w:proofErr w:type="spellStart"/>
      <w:r>
        <w:rPr>
          <w:rFonts w:ascii="Liberation Serif" w:hAnsi="Liberation Serif"/>
          <w:color w:val="111111"/>
          <w:sz w:val="24"/>
        </w:rPr>
        <w:t>докато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пакетите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се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подготвят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за</w:t>
      </w:r>
      <w:proofErr w:type="spellEnd"/>
      <w:r>
        <w:rPr>
          <w:rFonts w:ascii="Liberation Serif" w:hAnsi="Liberation Serif"/>
          <w:color w:val="111111"/>
          <w:sz w:val="24"/>
        </w:rPr>
        <w:t xml:space="preserve"> </w:t>
      </w:r>
      <w:proofErr w:type="spellStart"/>
      <w:r>
        <w:rPr>
          <w:rFonts w:ascii="Liberation Serif" w:hAnsi="Liberation Serif"/>
          <w:color w:val="111111"/>
          <w:sz w:val="24"/>
        </w:rPr>
        <w:t>предаване</w:t>
      </w:r>
      <w:proofErr w:type="spellEnd"/>
      <w:r>
        <w:rPr>
          <w:rFonts w:ascii="Liberation Serif" w:hAnsi="Liberation Serif"/>
          <w:color w:val="111111"/>
          <w:sz w:val="24"/>
        </w:rPr>
        <w:t>.</w:t>
      </w:r>
    </w:p>
    <w:p w14:paraId="4258E404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CF66EA" wp14:editId="7AABFF5D">
            <wp:simplePos x="0" y="0"/>
            <wp:positionH relativeFrom="column">
              <wp:posOffset>733348</wp:posOffset>
            </wp:positionH>
            <wp:positionV relativeFrom="paragraph">
              <wp:posOffset>161300</wp:posOffset>
            </wp:positionV>
            <wp:extent cx="4470867" cy="4061124"/>
            <wp:effectExtent l="0" t="0" r="0" b="0"/>
            <wp:wrapNone/>
            <wp:docPr id="291571898" name="Shap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867" cy="40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304857" w14:textId="77777777" w:rsidR="00FE0C1B" w:rsidRDefault="00FE0C1B">
      <w:pPr>
        <w:pStyle w:val="Standard"/>
        <w:jc w:val="both"/>
        <w:rPr>
          <w:i/>
        </w:rPr>
      </w:pPr>
    </w:p>
    <w:p w14:paraId="4254181C" w14:textId="77777777" w:rsidR="00FE0C1B" w:rsidRDefault="00FE0C1B">
      <w:pPr>
        <w:pStyle w:val="Standard"/>
        <w:jc w:val="both"/>
        <w:rPr>
          <w:i/>
        </w:rPr>
      </w:pPr>
    </w:p>
    <w:p w14:paraId="2F2DB03B" w14:textId="77777777" w:rsidR="00FE0C1B" w:rsidRDefault="00FE0C1B">
      <w:pPr>
        <w:pStyle w:val="Standard"/>
        <w:jc w:val="both"/>
        <w:rPr>
          <w:i/>
        </w:rPr>
      </w:pPr>
    </w:p>
    <w:p w14:paraId="06CE9AE8" w14:textId="77777777" w:rsidR="00FE0C1B" w:rsidRDefault="00FE0C1B">
      <w:pPr>
        <w:pStyle w:val="Standard"/>
        <w:jc w:val="both"/>
        <w:rPr>
          <w:i/>
        </w:rPr>
      </w:pPr>
    </w:p>
    <w:p w14:paraId="3F197718" w14:textId="77777777" w:rsidR="00FE0C1B" w:rsidRDefault="00FE0C1B">
      <w:pPr>
        <w:pStyle w:val="Standard"/>
        <w:jc w:val="both"/>
        <w:rPr>
          <w:i/>
        </w:rPr>
      </w:pPr>
    </w:p>
    <w:p w14:paraId="4EFAB221" w14:textId="77777777" w:rsidR="00FE0C1B" w:rsidRDefault="00FE0C1B">
      <w:pPr>
        <w:pStyle w:val="Standard"/>
        <w:jc w:val="both"/>
        <w:rPr>
          <w:i/>
        </w:rPr>
      </w:pPr>
    </w:p>
    <w:p w14:paraId="029070BC" w14:textId="77777777" w:rsidR="00FE0C1B" w:rsidRDefault="00FE0C1B">
      <w:pPr>
        <w:pStyle w:val="Standard"/>
        <w:jc w:val="both"/>
        <w:rPr>
          <w:i/>
        </w:rPr>
      </w:pPr>
    </w:p>
    <w:p w14:paraId="7A41A07A" w14:textId="77777777" w:rsidR="00FE0C1B" w:rsidRDefault="00FE0C1B">
      <w:pPr>
        <w:pStyle w:val="Standard"/>
        <w:jc w:val="both"/>
        <w:rPr>
          <w:i/>
        </w:rPr>
      </w:pPr>
    </w:p>
    <w:p w14:paraId="42B673C4" w14:textId="77777777" w:rsidR="00FE0C1B" w:rsidRDefault="00FE0C1B">
      <w:pPr>
        <w:pStyle w:val="Standard"/>
        <w:jc w:val="both"/>
        <w:rPr>
          <w:i/>
        </w:rPr>
      </w:pPr>
    </w:p>
    <w:p w14:paraId="6C83F1F4" w14:textId="77777777" w:rsidR="00FE0C1B" w:rsidRDefault="00FE0C1B">
      <w:pPr>
        <w:pStyle w:val="Standard"/>
        <w:jc w:val="both"/>
        <w:rPr>
          <w:i/>
        </w:rPr>
      </w:pPr>
    </w:p>
    <w:p w14:paraId="1CE60FFC" w14:textId="77777777" w:rsidR="00FE0C1B" w:rsidRDefault="00FE0C1B">
      <w:pPr>
        <w:pStyle w:val="Standard"/>
        <w:jc w:val="both"/>
        <w:rPr>
          <w:i/>
        </w:rPr>
      </w:pPr>
    </w:p>
    <w:p w14:paraId="40FFF137" w14:textId="77777777" w:rsidR="00FE0C1B" w:rsidRDefault="00FE0C1B">
      <w:pPr>
        <w:pStyle w:val="Standard"/>
        <w:jc w:val="both"/>
        <w:rPr>
          <w:i/>
        </w:rPr>
      </w:pPr>
    </w:p>
    <w:p w14:paraId="35D5AD70" w14:textId="77777777" w:rsidR="00FE0C1B" w:rsidRDefault="00FE0C1B">
      <w:pPr>
        <w:pStyle w:val="Standard"/>
        <w:jc w:val="both"/>
        <w:rPr>
          <w:i/>
        </w:rPr>
      </w:pPr>
    </w:p>
    <w:p w14:paraId="616B6F16" w14:textId="77777777" w:rsidR="00FE0C1B" w:rsidRDefault="00FE0C1B">
      <w:pPr>
        <w:pStyle w:val="Standard"/>
        <w:jc w:val="both"/>
        <w:rPr>
          <w:i/>
        </w:rPr>
      </w:pPr>
    </w:p>
    <w:p w14:paraId="7191912E" w14:textId="77777777" w:rsidR="00FE0C1B" w:rsidRDefault="00FE0C1B">
      <w:pPr>
        <w:pStyle w:val="Standard"/>
        <w:jc w:val="both"/>
        <w:rPr>
          <w:i/>
        </w:rPr>
      </w:pPr>
    </w:p>
    <w:p w14:paraId="787B8B04" w14:textId="77777777" w:rsidR="00FE0C1B" w:rsidRDefault="00FE0C1B">
      <w:pPr>
        <w:pStyle w:val="Standard"/>
        <w:jc w:val="both"/>
        <w:rPr>
          <w:i/>
        </w:rPr>
      </w:pPr>
    </w:p>
    <w:p w14:paraId="36911BA7" w14:textId="77777777" w:rsidR="00FE0C1B" w:rsidRDefault="00FE0C1B">
      <w:pPr>
        <w:pStyle w:val="Standard"/>
        <w:jc w:val="both"/>
        <w:rPr>
          <w:i/>
        </w:rPr>
      </w:pPr>
    </w:p>
    <w:p w14:paraId="77DEB19A" w14:textId="77777777" w:rsidR="00FE0C1B" w:rsidRDefault="00FE0C1B">
      <w:pPr>
        <w:pStyle w:val="Standard"/>
        <w:jc w:val="both"/>
        <w:rPr>
          <w:i/>
        </w:rPr>
      </w:pPr>
    </w:p>
    <w:p w14:paraId="35505C47" w14:textId="77777777" w:rsidR="00FE0C1B" w:rsidRDefault="00FE0C1B">
      <w:pPr>
        <w:pStyle w:val="Standard"/>
        <w:jc w:val="both"/>
        <w:rPr>
          <w:i/>
        </w:rPr>
      </w:pPr>
    </w:p>
    <w:p w14:paraId="66F0E908" w14:textId="77777777" w:rsidR="00FE0C1B" w:rsidRDefault="00FE0C1B">
      <w:pPr>
        <w:pStyle w:val="Standard"/>
        <w:jc w:val="both"/>
        <w:rPr>
          <w:i/>
        </w:rPr>
      </w:pPr>
    </w:p>
    <w:p w14:paraId="4328BE8F" w14:textId="77777777" w:rsidR="00FE0C1B" w:rsidRDefault="00FE0C1B">
      <w:pPr>
        <w:pStyle w:val="Standard"/>
        <w:jc w:val="both"/>
        <w:rPr>
          <w:i/>
        </w:rPr>
      </w:pPr>
    </w:p>
    <w:p w14:paraId="0D2347F2" w14:textId="77777777" w:rsidR="00FE0C1B" w:rsidRDefault="00FE0C1B">
      <w:pPr>
        <w:pStyle w:val="Standard"/>
        <w:jc w:val="both"/>
        <w:rPr>
          <w:i/>
        </w:rPr>
      </w:pPr>
    </w:p>
    <w:p w14:paraId="1D8BDA25" w14:textId="77777777" w:rsidR="00FE0C1B" w:rsidRDefault="00FE0C1B">
      <w:pPr>
        <w:pStyle w:val="Standard"/>
        <w:jc w:val="both"/>
        <w:rPr>
          <w:i/>
        </w:rPr>
      </w:pPr>
    </w:p>
    <w:p w14:paraId="193C7F02" w14:textId="77777777" w:rsidR="00FE0C1B" w:rsidRDefault="00FE0C1B">
      <w:pPr>
        <w:pStyle w:val="Standard"/>
        <w:jc w:val="both"/>
        <w:rPr>
          <w:i/>
        </w:rPr>
      </w:pPr>
    </w:p>
    <w:p w14:paraId="40E120BB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TKIP </w:t>
      </w:r>
      <w:proofErr w:type="spellStart"/>
      <w:r>
        <w:rPr>
          <w:b/>
          <w:bCs/>
          <w:sz w:val="28"/>
          <w:szCs w:val="28"/>
        </w:rPr>
        <w:t>пакет</w:t>
      </w:r>
      <w:proofErr w:type="spellEnd"/>
    </w:p>
    <w:p w14:paraId="17B177D5" w14:textId="77777777" w:rsidR="00FE0C1B" w:rsidRDefault="00FE0C1B">
      <w:pPr>
        <w:pStyle w:val="Standard"/>
        <w:jc w:val="both"/>
      </w:pPr>
    </w:p>
    <w:p w14:paraId="0E4EEE50" w14:textId="77777777" w:rsidR="00FE0C1B" w:rsidRDefault="00000000">
      <w:pPr>
        <w:pStyle w:val="Standard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" behindDoc="0" locked="0" layoutInCell="1" allowOverlap="1" wp14:anchorId="33708341" wp14:editId="7E6820D0">
            <wp:simplePos x="0" y="0"/>
            <wp:positionH relativeFrom="column">
              <wp:posOffset>266730</wp:posOffset>
            </wp:positionH>
            <wp:positionV relativeFrom="paragraph">
              <wp:posOffset>25603</wp:posOffset>
            </wp:positionV>
            <wp:extent cx="5328025" cy="1053023"/>
            <wp:effectExtent l="0" t="0" r="0" b="0"/>
            <wp:wrapNone/>
            <wp:docPr id="1342941702" name="Shap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025" cy="105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934EE" w14:textId="77777777" w:rsidR="00FE0C1B" w:rsidRDefault="00FE0C1B">
      <w:pPr>
        <w:pStyle w:val="Standard"/>
        <w:jc w:val="both"/>
        <w:rPr>
          <w:i/>
        </w:rPr>
      </w:pPr>
    </w:p>
    <w:p w14:paraId="331034FA" w14:textId="77777777" w:rsidR="00FE0C1B" w:rsidRDefault="00FE0C1B">
      <w:pPr>
        <w:pStyle w:val="Standard"/>
        <w:jc w:val="both"/>
        <w:rPr>
          <w:i/>
        </w:rPr>
      </w:pPr>
    </w:p>
    <w:p w14:paraId="0FCD1C3C" w14:textId="77777777" w:rsidR="00FE0C1B" w:rsidRDefault="00FE0C1B">
      <w:pPr>
        <w:pStyle w:val="Standard"/>
        <w:jc w:val="both"/>
        <w:rPr>
          <w:i/>
        </w:rPr>
      </w:pPr>
    </w:p>
    <w:p w14:paraId="4AC0F33A" w14:textId="77777777" w:rsidR="00FE0C1B" w:rsidRDefault="00FE0C1B">
      <w:pPr>
        <w:pStyle w:val="Standard"/>
        <w:jc w:val="both"/>
        <w:rPr>
          <w:i/>
        </w:rPr>
      </w:pPr>
    </w:p>
    <w:p w14:paraId="673FD235" w14:textId="77777777" w:rsidR="00FE0C1B" w:rsidRDefault="00FE0C1B">
      <w:pPr>
        <w:pStyle w:val="Standard"/>
        <w:jc w:val="both"/>
      </w:pPr>
    </w:p>
    <w:p w14:paraId="167028CD" w14:textId="77777777" w:rsidR="00FE0C1B" w:rsidRDefault="00FE0C1B">
      <w:pPr>
        <w:pStyle w:val="Standard"/>
        <w:jc w:val="both"/>
      </w:pPr>
    </w:p>
    <w:p w14:paraId="67DA0960" w14:textId="77777777" w:rsidR="00FE0C1B" w:rsidRDefault="00FE0C1B">
      <w:pPr>
        <w:pStyle w:val="Standard"/>
        <w:jc w:val="both"/>
      </w:pPr>
    </w:p>
    <w:p w14:paraId="32A69DF7" w14:textId="77777777" w:rsidR="00FE0C1B" w:rsidRDefault="00FE0C1B">
      <w:pPr>
        <w:pStyle w:val="Standard"/>
        <w:jc w:val="both"/>
      </w:pPr>
    </w:p>
    <w:p w14:paraId="3D06CA66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CCMP</w:t>
      </w:r>
    </w:p>
    <w:p w14:paraId="488F7156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41FBD89E" w14:textId="77777777" w:rsidR="00FE0C1B" w:rsidRDefault="00000000">
      <w:pPr>
        <w:pStyle w:val="Standard"/>
        <w:jc w:val="both"/>
      </w:pPr>
      <w:r>
        <w:t xml:space="preserve">CCMP </w:t>
      </w:r>
      <w:proofErr w:type="spellStart"/>
      <w:r>
        <w:t>протокола</w:t>
      </w:r>
      <w:proofErr w:type="spellEnd"/>
      <w:r>
        <w:t xml:space="preserve"> е </w:t>
      </w:r>
      <w:proofErr w:type="spellStart"/>
      <w:r>
        <w:t>базират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стандарта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криптиране</w:t>
      </w:r>
      <w:proofErr w:type="spellEnd"/>
      <w:r>
        <w:t xml:space="preserve"> AES (Advanced </w:t>
      </w:r>
      <w:proofErr w:type="spellStart"/>
      <w:r>
        <w:t>Encyprtion</w:t>
      </w:r>
      <w:proofErr w:type="spellEnd"/>
      <w:r>
        <w:t xml:space="preserve"> Standard). AES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дължини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стандарта</w:t>
      </w:r>
      <w:proofErr w:type="spellEnd"/>
      <w:r>
        <w:t xml:space="preserve"> </w:t>
      </w:r>
      <w:proofErr w:type="gramStart"/>
      <w:r>
        <w:t xml:space="preserve">802.11i  </w:t>
      </w:r>
      <w:proofErr w:type="spellStart"/>
      <w:r>
        <w:t>ипозлва</w:t>
      </w:r>
      <w:proofErr w:type="spellEnd"/>
      <w:proofErr w:type="gramEnd"/>
      <w:r>
        <w:t xml:space="preserve"> 128-битови </w:t>
      </w:r>
      <w:proofErr w:type="spellStart"/>
      <w:r>
        <w:t>ключовек</w:t>
      </w:r>
      <w:proofErr w:type="spellEnd"/>
      <w:r>
        <w:t xml:space="preserve"> и 128-битови </w:t>
      </w:r>
      <w:proofErr w:type="spellStart"/>
      <w:r>
        <w:t>блокове</w:t>
      </w:r>
      <w:proofErr w:type="spellEnd"/>
      <w:r>
        <w:t>.</w:t>
      </w:r>
    </w:p>
    <w:p w14:paraId="75B20035" w14:textId="77777777" w:rsidR="00FE0C1B" w:rsidRDefault="00FE0C1B">
      <w:pPr>
        <w:pStyle w:val="Standard"/>
        <w:jc w:val="both"/>
      </w:pPr>
    </w:p>
    <w:p w14:paraId="48BEF727" w14:textId="77777777" w:rsidR="00FE0C1B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WPA-Personal</w:t>
      </w:r>
    </w:p>
    <w:p w14:paraId="611C5D6C" w14:textId="77777777" w:rsidR="00FE0C1B" w:rsidRDefault="00000000">
      <w:pPr>
        <w:pStyle w:val="Standard"/>
        <w:jc w:val="both"/>
      </w:pPr>
      <w:proofErr w:type="spellStart"/>
      <w:r>
        <w:t>Наричан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WPA-PSK (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споделен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) </w:t>
      </w:r>
      <w:proofErr w:type="spellStart"/>
      <w:r>
        <w:t>режим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домашни</w:t>
      </w:r>
      <w:proofErr w:type="spellEnd"/>
      <w:r>
        <w:t xml:space="preserve"> и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офис</w:t>
      </w:r>
      <w:proofErr w:type="spellEnd"/>
      <w:r>
        <w:t xml:space="preserve"> </w:t>
      </w:r>
      <w:proofErr w:type="spellStart"/>
      <w:r>
        <w:t>мрежи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сървър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удостоверяване</w:t>
      </w:r>
      <w:proofErr w:type="spellEnd"/>
      <w:r>
        <w:t xml:space="preserve">.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безжично</w:t>
      </w:r>
      <w:proofErr w:type="spellEnd"/>
      <w:r>
        <w:t xml:space="preserve"> </w:t>
      </w:r>
      <w:proofErr w:type="spellStart"/>
      <w:r>
        <w:t>мрежово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криптира</w:t>
      </w:r>
      <w:proofErr w:type="spellEnd"/>
      <w:r>
        <w:t xml:space="preserve"> </w:t>
      </w:r>
      <w:proofErr w:type="spellStart"/>
      <w:r>
        <w:t>мрежовия</w:t>
      </w:r>
      <w:proofErr w:type="spellEnd"/>
      <w:r>
        <w:t xml:space="preserve"> </w:t>
      </w:r>
      <w:proofErr w:type="spellStart"/>
      <w:r>
        <w:t>трафик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извлича</w:t>
      </w:r>
      <w:proofErr w:type="spellEnd"/>
      <w:r>
        <w:t xml:space="preserve"> 128-битовия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шифроване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256 </w:t>
      </w:r>
      <w:proofErr w:type="spellStart"/>
      <w:r>
        <w:t>битовия</w:t>
      </w:r>
      <w:proofErr w:type="spellEnd"/>
      <w:r>
        <w:t xml:space="preserve"> </w:t>
      </w:r>
      <w:proofErr w:type="spellStart"/>
      <w:r>
        <w:t>споделен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въведен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64 </w:t>
      </w:r>
      <w:proofErr w:type="spellStart"/>
      <w:r>
        <w:t>шестнадесетични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парола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8 </w:t>
      </w:r>
      <w:proofErr w:type="spellStart"/>
      <w:r>
        <w:t>до</w:t>
      </w:r>
      <w:proofErr w:type="spellEnd"/>
      <w:r>
        <w:t xml:space="preserve"> 63 ASCII </w:t>
      </w:r>
      <w:proofErr w:type="spellStart"/>
      <w:r>
        <w:t>символа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отпечатват</w:t>
      </w:r>
      <w:proofErr w:type="spellEnd"/>
      <w:r>
        <w:t xml:space="preserve">. </w:t>
      </w:r>
      <w:proofErr w:type="spellStart"/>
      <w:r>
        <w:t>Режимът</w:t>
      </w:r>
      <w:proofErr w:type="spellEnd"/>
      <w:r>
        <w:t xml:space="preserve"> WPA-Personal е </w:t>
      </w:r>
      <w:proofErr w:type="spellStart"/>
      <w:r>
        <w:t>достъпен</w:t>
      </w:r>
      <w:proofErr w:type="spellEnd"/>
      <w:r>
        <w:t xml:space="preserve"> с WPA и WPA2.</w:t>
      </w:r>
    </w:p>
    <w:p w14:paraId="1838D24D" w14:textId="77777777" w:rsidR="00FE0C1B" w:rsidRDefault="00FE0C1B">
      <w:pPr>
        <w:pStyle w:val="Standard"/>
        <w:jc w:val="both"/>
      </w:pPr>
    </w:p>
    <w:p w14:paraId="56E8942F" w14:textId="77777777" w:rsidR="00FE0C1B" w:rsidRDefault="00000000">
      <w:pPr>
        <w:pStyle w:val="Standard"/>
        <w:jc w:val="both"/>
      </w:pPr>
      <w:r>
        <w:rPr>
          <w:b/>
          <w:bCs/>
        </w:rPr>
        <w:lastRenderedPageBreak/>
        <w:t>WPA-</w:t>
      </w:r>
      <w:proofErr w:type="spellStart"/>
      <w:r>
        <w:rPr>
          <w:b/>
          <w:bCs/>
        </w:rPr>
        <w:t>Enterprisе</w:t>
      </w:r>
      <w:proofErr w:type="spellEnd"/>
    </w:p>
    <w:p w14:paraId="3389C277" w14:textId="77777777" w:rsidR="00FE0C1B" w:rsidRDefault="00000000">
      <w:pPr>
        <w:pStyle w:val="Standard"/>
        <w:jc w:val="both"/>
      </w:pPr>
      <w:proofErr w:type="spellStart"/>
      <w:r>
        <w:t>Наричан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WPA-802.1X </w:t>
      </w:r>
      <w:proofErr w:type="spellStart"/>
      <w:r>
        <w:t>режим</w:t>
      </w:r>
      <w:proofErr w:type="spellEnd"/>
      <w:r>
        <w:t xml:space="preserve">, а </w:t>
      </w:r>
      <w:proofErr w:type="spellStart"/>
      <w:r>
        <w:t>понякога</w:t>
      </w:r>
      <w:proofErr w:type="spellEnd"/>
      <w:r>
        <w:t xml:space="preserve"> и </w:t>
      </w:r>
      <w:proofErr w:type="spellStart"/>
      <w:r>
        <w:t>само</w:t>
      </w:r>
      <w:proofErr w:type="spellEnd"/>
      <w:r>
        <w:t xml:space="preserve"> WPA (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WPA-PSK),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корпоративни</w:t>
      </w:r>
      <w:proofErr w:type="spellEnd"/>
      <w:r>
        <w:t xml:space="preserve"> </w:t>
      </w:r>
      <w:proofErr w:type="spellStart"/>
      <w:r>
        <w:t>мрежи</w:t>
      </w:r>
      <w:proofErr w:type="spellEnd"/>
      <w:r>
        <w:t xml:space="preserve"> и </w:t>
      </w:r>
      <w:proofErr w:type="spellStart"/>
      <w:r>
        <w:t>изисква</w:t>
      </w:r>
      <w:proofErr w:type="spellEnd"/>
      <w:r>
        <w:t xml:space="preserve"> RADIUS </w:t>
      </w:r>
      <w:proofErr w:type="spellStart"/>
      <w:r>
        <w:t>сървър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удостоверяване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по-сложна</w:t>
      </w:r>
      <w:proofErr w:type="spellEnd"/>
      <w:r>
        <w:t xml:space="preserve"> </w:t>
      </w:r>
      <w:proofErr w:type="spellStart"/>
      <w:r>
        <w:t>настройка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допълнителна</w:t>
      </w:r>
      <w:proofErr w:type="spellEnd"/>
      <w:r>
        <w:t xml:space="preserve"> </w:t>
      </w:r>
      <w:proofErr w:type="spellStart"/>
      <w:r>
        <w:t>сигурност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атаки</w:t>
      </w:r>
      <w:proofErr w:type="spellEnd"/>
      <w:r>
        <w:t xml:space="preserve"> с </w:t>
      </w:r>
      <w:proofErr w:type="spellStart"/>
      <w:r>
        <w:t>речници</w:t>
      </w:r>
      <w:proofErr w:type="spellEnd"/>
      <w:r>
        <w:t xml:space="preserve"> – brute force attack). </w:t>
      </w:r>
      <w:proofErr w:type="spellStart"/>
      <w:r>
        <w:t>Режимът</w:t>
      </w:r>
      <w:proofErr w:type="spellEnd"/>
      <w:r>
        <w:t xml:space="preserve"> WPA-Enterprise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предлага</w:t>
      </w:r>
      <w:proofErr w:type="spellEnd"/>
      <w:r>
        <w:t xml:space="preserve"> с WPA и WPA2.</w:t>
      </w:r>
    </w:p>
    <w:p w14:paraId="46F61E94" w14:textId="77777777" w:rsidR="00FE0C1B" w:rsidRDefault="00FE0C1B">
      <w:pPr>
        <w:pStyle w:val="Standard"/>
        <w:jc w:val="both"/>
      </w:pPr>
    </w:p>
    <w:p w14:paraId="6AFFFB50" w14:textId="77777777" w:rsidR="00FE0C1B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Wi-Fi Protected Setup (WPS)</w:t>
      </w:r>
    </w:p>
    <w:p w14:paraId="79592D50" w14:textId="77777777" w:rsidR="00FE0C1B" w:rsidRDefault="00000000">
      <w:pPr>
        <w:pStyle w:val="Standard"/>
        <w:jc w:val="both"/>
      </w:pPr>
      <w:proofErr w:type="spellStart"/>
      <w:r>
        <w:t>Това</w:t>
      </w:r>
      <w:proofErr w:type="spellEnd"/>
      <w:r>
        <w:t xml:space="preserve"> е </w:t>
      </w:r>
      <w:proofErr w:type="spellStart"/>
      <w:r>
        <w:t>алтернативен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разпространение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удостоверяване</w:t>
      </w:r>
      <w:proofErr w:type="spellEnd"/>
      <w:r>
        <w:t xml:space="preserve">. </w:t>
      </w:r>
      <w:proofErr w:type="spellStart"/>
      <w:proofErr w:type="gramStart"/>
      <w:r>
        <w:t>Предназначен</w:t>
      </w:r>
      <w:proofErr w:type="spellEnd"/>
      <w:r>
        <w:t xml:space="preserve">  е</w:t>
      </w:r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опростяване</w:t>
      </w:r>
      <w:proofErr w:type="spellEnd"/>
      <w:r>
        <w:t xml:space="preserve"> и </w:t>
      </w:r>
      <w:proofErr w:type="spellStart"/>
      <w:r>
        <w:t>укрепване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дупка</w:t>
      </w:r>
      <w:proofErr w:type="spellEnd"/>
      <w:r>
        <w:t xml:space="preserve"> в </w:t>
      </w:r>
      <w:proofErr w:type="spellStart"/>
      <w:r>
        <w:t>сигурността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възстановяване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WPS PIN.</w:t>
      </w:r>
    </w:p>
    <w:p w14:paraId="6D2C3CA3" w14:textId="77777777" w:rsidR="00FE0C1B" w:rsidRDefault="00FE0C1B">
      <w:pPr>
        <w:pStyle w:val="Standard"/>
        <w:jc w:val="both"/>
      </w:pPr>
    </w:p>
    <w:p w14:paraId="551F2CAE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801E59B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Обработка и </w:t>
      </w:r>
      <w:proofErr w:type="spellStart"/>
      <w:r>
        <w:rPr>
          <w:b/>
          <w:bCs/>
          <w:sz w:val="28"/>
          <w:szCs w:val="28"/>
        </w:rPr>
        <w:t>предаване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данните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чрез</w:t>
      </w:r>
      <w:proofErr w:type="spellEnd"/>
      <w:r>
        <w:rPr>
          <w:b/>
          <w:bCs/>
          <w:sz w:val="28"/>
          <w:szCs w:val="28"/>
        </w:rPr>
        <w:t xml:space="preserve"> CCMP</w:t>
      </w:r>
    </w:p>
    <w:p w14:paraId="6BD22F57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796F1A1B" w14:textId="77777777" w:rsidR="00FE0C1B" w:rsidRDefault="00000000">
      <w:pPr>
        <w:pStyle w:val="Default"/>
        <w:jc w:val="both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 xml:space="preserve">CCMP </w:t>
      </w:r>
      <w:proofErr w:type="spellStart"/>
      <w:r>
        <w:rPr>
          <w:rFonts w:ascii="Liberation Serif" w:hAnsi="Liberation Serif"/>
          <w:color w:val="000000"/>
          <w:sz w:val="24"/>
        </w:rPr>
        <w:t>осигурява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едновременна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поддръжка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криптиране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защита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интегритета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в </w:t>
      </w:r>
      <w:proofErr w:type="spellStart"/>
      <w:r>
        <w:rPr>
          <w:rFonts w:ascii="Liberation Serif" w:hAnsi="Liberation Serif"/>
          <w:color w:val="000000"/>
          <w:sz w:val="24"/>
        </w:rPr>
        <w:t>рамките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един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същ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процес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Използва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следните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входни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данни</w:t>
      </w:r>
      <w:proofErr w:type="spellEnd"/>
      <w:r>
        <w:rPr>
          <w:rFonts w:ascii="Liberation Serif" w:hAnsi="Liberation Serif"/>
          <w:color w:val="000000"/>
          <w:sz w:val="24"/>
        </w:rPr>
        <w:t>:</w:t>
      </w:r>
    </w:p>
    <w:p w14:paraId="3649879A" w14:textId="77777777" w:rsidR="00FE0C1B" w:rsidRDefault="00000000">
      <w:pPr>
        <w:pStyle w:val="Default"/>
        <w:numPr>
          <w:ilvl w:val="0"/>
          <w:numId w:val="3"/>
        </w:numPr>
        <w:spacing w:before="175" w:line="200" w:lineRule="atLeast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Самия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>;</w:t>
      </w:r>
    </w:p>
    <w:p w14:paraId="3DE3FA49" w14:textId="77777777" w:rsidR="00FE0C1B" w:rsidRDefault="00000000">
      <w:pPr>
        <w:pStyle w:val="Default"/>
        <w:numPr>
          <w:ilvl w:val="0"/>
          <w:numId w:val="3"/>
        </w:numPr>
        <w:spacing w:before="175" w:line="200" w:lineRule="atLeast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Временен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използван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автентифициране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криптиране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Един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същ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използва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криптирането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автентифицирането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>;</w:t>
      </w:r>
    </w:p>
    <w:p w14:paraId="6E05861A" w14:textId="77777777" w:rsidR="00FE0C1B" w:rsidRDefault="00000000">
      <w:pPr>
        <w:pStyle w:val="Default"/>
        <w:numPr>
          <w:ilvl w:val="0"/>
          <w:numId w:val="3"/>
        </w:numPr>
        <w:spacing w:before="175" w:line="200" w:lineRule="atLeast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Идентификатор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който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позволява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употребата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много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различни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ключове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всеки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отделен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обаче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използва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само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един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</w:t>
      </w:r>
      <w:proofErr w:type="spellEnd"/>
      <w:r>
        <w:rPr>
          <w:rFonts w:ascii="Liberation Serif" w:hAnsi="Liberation Serif"/>
          <w:color w:val="000000"/>
          <w:sz w:val="24"/>
        </w:rPr>
        <w:t>;</w:t>
      </w:r>
    </w:p>
    <w:p w14:paraId="64F68D80" w14:textId="77777777" w:rsidR="00FE0C1B" w:rsidRDefault="00000000">
      <w:pPr>
        <w:pStyle w:val="Default"/>
        <w:numPr>
          <w:ilvl w:val="0"/>
          <w:numId w:val="3"/>
        </w:numPr>
        <w:spacing w:before="175" w:line="200" w:lineRule="atLeast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Номер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b/>
          <w:bCs/>
          <w:color w:val="000000"/>
          <w:sz w:val="24"/>
        </w:rPr>
        <w:t>,</w:t>
      </w:r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който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уникално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идентифицира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предавания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в </w:t>
      </w:r>
      <w:proofErr w:type="spellStart"/>
      <w:r>
        <w:rPr>
          <w:rFonts w:ascii="Liberation Serif" w:hAnsi="Liberation Serif"/>
          <w:color w:val="000000"/>
          <w:sz w:val="24"/>
        </w:rPr>
        <w:t>момента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619F63A8" w14:textId="77777777" w:rsidR="00FE0C1B" w:rsidRDefault="00000000">
      <w:pPr>
        <w:pStyle w:val="Default"/>
        <w:jc w:val="both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 xml:space="preserve">            </w:t>
      </w:r>
    </w:p>
    <w:p w14:paraId="3ABEFD0C" w14:textId="77777777" w:rsidR="00FE0C1B" w:rsidRDefault="00000000">
      <w:pPr>
        <w:pStyle w:val="Default"/>
        <w:numPr>
          <w:ilvl w:val="0"/>
          <w:numId w:val="4"/>
        </w:numPr>
        <w:jc w:val="both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състои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хедър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полезен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товар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4BFE871B" w14:textId="77777777" w:rsidR="00FE0C1B" w:rsidRDefault="00000000">
      <w:pPr>
        <w:pStyle w:val="Default"/>
        <w:numPr>
          <w:ilvl w:val="0"/>
          <w:numId w:val="4"/>
        </w:numPr>
        <w:spacing w:before="175" w:line="200" w:lineRule="atLeast"/>
        <w:jc w:val="both"/>
        <w:rPr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присвоява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48-битов </w:t>
      </w:r>
      <w:proofErr w:type="spellStart"/>
      <w:r>
        <w:rPr>
          <w:rFonts w:ascii="Liberation Serif" w:hAnsi="Liberation Serif"/>
          <w:color w:val="000000"/>
          <w:sz w:val="24"/>
        </w:rPr>
        <w:t>номер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(</w:t>
      </w:r>
      <w:r>
        <w:rPr>
          <w:rFonts w:ascii="Liberation Serif" w:hAnsi="Liberation Serif"/>
          <w:i/>
          <w:color w:val="000000"/>
          <w:sz w:val="24"/>
        </w:rPr>
        <w:t>Packet Number, PN</w:t>
      </w:r>
      <w:r>
        <w:rPr>
          <w:rFonts w:ascii="Liberation Serif" w:hAnsi="Liberation Serif"/>
          <w:color w:val="000000"/>
          <w:sz w:val="24"/>
        </w:rPr>
        <w:t xml:space="preserve">). </w:t>
      </w:r>
      <w:proofErr w:type="spellStart"/>
      <w:r>
        <w:rPr>
          <w:rFonts w:ascii="Liberation Serif" w:hAnsi="Liberation Serif"/>
          <w:color w:val="000000"/>
          <w:sz w:val="24"/>
        </w:rPr>
        <w:t>Подобно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последователните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номера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TKIP, </w:t>
      </w:r>
      <w:proofErr w:type="spellStart"/>
      <w:r>
        <w:rPr>
          <w:rFonts w:ascii="Liberation Serif" w:hAnsi="Liberation Serif"/>
          <w:color w:val="000000"/>
          <w:sz w:val="24"/>
        </w:rPr>
        <w:t>номерата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никога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употребяват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повторно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един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същ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временен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всяко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предаване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номера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увеличава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с </w:t>
      </w:r>
      <w:proofErr w:type="spellStart"/>
      <w:r>
        <w:rPr>
          <w:rFonts w:ascii="Liberation Serif" w:hAnsi="Liberation Serif"/>
          <w:color w:val="000000"/>
          <w:sz w:val="24"/>
        </w:rPr>
        <w:t>единица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което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помага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детектиране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replay-</w:t>
      </w:r>
      <w:proofErr w:type="spellStart"/>
      <w:r>
        <w:rPr>
          <w:rFonts w:ascii="Liberation Serif" w:hAnsi="Liberation Serif"/>
          <w:color w:val="000000"/>
          <w:sz w:val="24"/>
        </w:rPr>
        <w:t>атаки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7E91F72A" w14:textId="77777777" w:rsidR="00FE0C1B" w:rsidRDefault="00000000">
      <w:pPr>
        <w:pStyle w:val="Default"/>
        <w:numPr>
          <w:ilvl w:val="0"/>
          <w:numId w:val="4"/>
        </w:numPr>
        <w:spacing w:before="175" w:line="200" w:lineRule="atLeast"/>
        <w:jc w:val="both"/>
        <w:rPr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Конструира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полето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r>
        <w:rPr>
          <w:rFonts w:ascii="Liberation Serif" w:hAnsi="Liberation Serif"/>
          <w:i/>
          <w:color w:val="000000"/>
          <w:sz w:val="24"/>
        </w:rPr>
        <w:t>Additional Authentication Data (AAD)</w:t>
      </w:r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състои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полета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в </w:t>
      </w:r>
      <w:proofErr w:type="spellStart"/>
      <w:r>
        <w:rPr>
          <w:rFonts w:ascii="Liberation Serif" w:hAnsi="Liberation Serif"/>
          <w:color w:val="000000"/>
          <w:sz w:val="24"/>
        </w:rPr>
        <w:t>хедъра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които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трябва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бъдат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автентифицирани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с </w:t>
      </w:r>
      <w:proofErr w:type="spellStart"/>
      <w:r>
        <w:rPr>
          <w:rFonts w:ascii="Liberation Serif" w:hAnsi="Liberation Serif"/>
          <w:color w:val="000000"/>
          <w:sz w:val="24"/>
        </w:rPr>
        <w:t>оглед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сигурността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но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в </w:t>
      </w:r>
      <w:proofErr w:type="spellStart"/>
      <w:r>
        <w:rPr>
          <w:rFonts w:ascii="Liberation Serif" w:hAnsi="Liberation Serif"/>
          <w:color w:val="000000"/>
          <w:sz w:val="24"/>
        </w:rPr>
        <w:t>същото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време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трябва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останат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некриптирани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така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че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могат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оперират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протоколите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802.11.</w:t>
      </w:r>
    </w:p>
    <w:p w14:paraId="40C3F6BA" w14:textId="77777777" w:rsidR="00FE0C1B" w:rsidRDefault="00000000">
      <w:pPr>
        <w:pStyle w:val="Default"/>
        <w:numPr>
          <w:ilvl w:val="0"/>
          <w:numId w:val="4"/>
        </w:numPr>
        <w:spacing w:before="175" w:line="200" w:lineRule="atLeast"/>
        <w:jc w:val="both"/>
        <w:rPr>
          <w:sz w:val="24"/>
        </w:rPr>
      </w:pPr>
      <w:r>
        <w:rPr>
          <w:rFonts w:ascii="Liberation Serif" w:hAnsi="Liberation Serif"/>
          <w:color w:val="000000"/>
          <w:sz w:val="24"/>
        </w:rPr>
        <w:t xml:space="preserve">Като </w:t>
      </w:r>
      <w:proofErr w:type="spellStart"/>
      <w:r>
        <w:rPr>
          <w:rFonts w:ascii="Liberation Serif" w:hAnsi="Liberation Serif"/>
          <w:color w:val="000000"/>
          <w:sz w:val="24"/>
        </w:rPr>
        <w:t>следваща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стъпка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изгражда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r>
        <w:rPr>
          <w:rFonts w:ascii="Liberation Serif" w:hAnsi="Liberation Serif"/>
          <w:i/>
          <w:color w:val="000000"/>
          <w:sz w:val="24"/>
        </w:rPr>
        <w:t>CCMP nonce</w:t>
      </w:r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полето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Това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допълнителни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битове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данни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които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гарантират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че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криптирането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извършва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върху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уникални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данни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38DD09C6" w14:textId="77777777" w:rsidR="00FE0C1B" w:rsidRDefault="00000000">
      <w:pPr>
        <w:pStyle w:val="Default"/>
        <w:numPr>
          <w:ilvl w:val="0"/>
          <w:numId w:val="4"/>
        </w:numPr>
        <w:spacing w:before="175" w:line="200" w:lineRule="atLeast"/>
        <w:jc w:val="both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Конструира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r>
        <w:rPr>
          <w:rFonts w:ascii="Liberation Serif" w:hAnsi="Liberation Serif"/>
          <w:i/>
          <w:color w:val="000000"/>
          <w:sz w:val="24"/>
        </w:rPr>
        <w:t>CCMP header</w:t>
      </w:r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полето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състои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номера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разпределен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върху</w:t>
      </w:r>
      <w:proofErr w:type="spellEnd"/>
      <w:r>
        <w:rPr>
          <w:rFonts w:ascii="Liberation Serif" w:hAnsi="Liberation Serif"/>
          <w:color w:val="000000"/>
          <w:sz w:val="24"/>
        </w:rPr>
        <w:t xml:space="preserve"> 6 </w:t>
      </w:r>
      <w:proofErr w:type="spellStart"/>
      <w:r>
        <w:rPr>
          <w:rFonts w:ascii="Liberation Serif" w:hAnsi="Liberation Serif"/>
          <w:color w:val="000000"/>
          <w:sz w:val="24"/>
        </w:rPr>
        <w:t>байта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с </w:t>
      </w:r>
      <w:proofErr w:type="spellStart"/>
      <w:r>
        <w:rPr>
          <w:rFonts w:ascii="Liberation Serif" w:hAnsi="Liberation Serif"/>
          <w:color w:val="000000"/>
          <w:sz w:val="24"/>
        </w:rPr>
        <w:t>идентификатор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ключа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в </w:t>
      </w:r>
      <w:proofErr w:type="spellStart"/>
      <w:r>
        <w:rPr>
          <w:rFonts w:ascii="Liberation Serif" w:hAnsi="Liberation Serif"/>
          <w:color w:val="000000"/>
          <w:sz w:val="24"/>
        </w:rPr>
        <w:t>средата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12CCC05B" w14:textId="77777777" w:rsidR="00FE0C1B" w:rsidRDefault="00000000">
      <w:pPr>
        <w:pStyle w:val="Default"/>
        <w:numPr>
          <w:ilvl w:val="0"/>
          <w:numId w:val="4"/>
        </w:numPr>
        <w:spacing w:before="175" w:line="200" w:lineRule="atLeast"/>
        <w:jc w:val="both"/>
        <w:rPr>
          <w:rFonts w:ascii="Liberation Serif" w:hAnsi="Liberation Serif"/>
          <w:color w:val="000000"/>
          <w:sz w:val="24"/>
        </w:rPr>
      </w:pPr>
      <w:proofErr w:type="spellStart"/>
      <w:r>
        <w:rPr>
          <w:rFonts w:ascii="Liberation Serif" w:hAnsi="Liberation Serif"/>
          <w:color w:val="000000"/>
          <w:sz w:val="24"/>
        </w:rPr>
        <w:t>Криптирания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подготвя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предаване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като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взема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оригиналния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MAC-</w:t>
      </w:r>
      <w:proofErr w:type="spellStart"/>
      <w:r>
        <w:rPr>
          <w:rFonts w:ascii="Liberation Serif" w:hAnsi="Liberation Serif"/>
          <w:color w:val="000000"/>
          <w:sz w:val="24"/>
        </w:rPr>
        <w:t>хедър</w:t>
      </w:r>
      <w:proofErr w:type="spellEnd"/>
      <w:r>
        <w:rPr>
          <w:rFonts w:ascii="Liberation Serif" w:hAnsi="Liberation Serif"/>
          <w:color w:val="000000"/>
          <w:sz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</w:rPr>
        <w:t>към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него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прикачва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CCMP-</w:t>
      </w:r>
      <w:proofErr w:type="spellStart"/>
      <w:r>
        <w:rPr>
          <w:rFonts w:ascii="Liberation Serif" w:hAnsi="Liberation Serif"/>
          <w:color w:val="000000"/>
          <w:sz w:val="24"/>
        </w:rPr>
        <w:t>хедъра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и </w:t>
      </w:r>
      <w:proofErr w:type="spellStart"/>
      <w:r>
        <w:rPr>
          <w:rFonts w:ascii="Liberation Serif" w:hAnsi="Liberation Serif"/>
          <w:color w:val="000000"/>
          <w:sz w:val="24"/>
        </w:rPr>
        <w:t>криптираните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данни</w:t>
      </w:r>
      <w:proofErr w:type="spellEnd"/>
      <w:r>
        <w:rPr>
          <w:rFonts w:ascii="Liberation Serif" w:hAnsi="Liberation Serif"/>
          <w:color w:val="000000"/>
          <w:sz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</w:rPr>
        <w:t>Така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получения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пакет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се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подава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към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радио-интерфейса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за</w:t>
      </w:r>
      <w:proofErr w:type="spellEnd"/>
      <w:r>
        <w:rPr>
          <w:rFonts w:ascii="Liberation Serif" w:hAnsi="Liberation Serif"/>
          <w:color w:val="000000"/>
          <w:sz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</w:rPr>
        <w:t>предаване</w:t>
      </w:r>
      <w:proofErr w:type="spellEnd"/>
      <w:r>
        <w:rPr>
          <w:rFonts w:ascii="Liberation Serif" w:hAnsi="Liberation Serif"/>
          <w:color w:val="000000"/>
          <w:sz w:val="24"/>
        </w:rPr>
        <w:t>.</w:t>
      </w:r>
    </w:p>
    <w:p w14:paraId="53FC2B37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0C12B3C0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44868D43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78E62C3C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313C0564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66A79016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7BBFC159" wp14:editId="066961DB">
            <wp:simplePos x="0" y="0"/>
            <wp:positionH relativeFrom="column">
              <wp:posOffset>633222</wp:posOffset>
            </wp:positionH>
            <wp:positionV relativeFrom="paragraph">
              <wp:posOffset>150510</wp:posOffset>
            </wp:positionV>
            <wp:extent cx="5234757" cy="4340565"/>
            <wp:effectExtent l="0" t="0" r="0" b="0"/>
            <wp:wrapNone/>
            <wp:docPr id="1106033646" name="Shap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757" cy="434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F9620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93F2650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6AD98FD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6CD2F826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7486CCA0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72651C05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BF0DC6F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52456876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4BC56469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6EA9FF69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0AB8553C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5CAA9C76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8414784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B6154F8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0005628C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69A24E07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2985317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78B853F2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52796CC4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174E6CCE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36B0C6E5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36CB118A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276CA683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0E3CBF18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p w14:paraId="4B7BA47B" w14:textId="77777777" w:rsidR="00FE0C1B" w:rsidRDefault="00000000">
      <w:pPr>
        <w:pStyle w:val="Standard"/>
        <w:jc w:val="both"/>
        <w:rPr>
          <w:b/>
          <w:bCs/>
          <w:sz w:val="28"/>
          <w:szCs w:val="28"/>
        </w:rPr>
      </w:pPr>
      <w:r>
        <w:t xml:space="preserve">  </w:t>
      </w:r>
      <w:proofErr w:type="spellStart"/>
      <w:r>
        <w:t>Най-ефективна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съвременните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мрежи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осъщестява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WPA2/3 – AES и </w:t>
      </w:r>
      <w:proofErr w:type="spellStart"/>
      <w:r>
        <w:t>излючен</w:t>
      </w:r>
      <w:proofErr w:type="spellEnd"/>
      <w:r>
        <w:t xml:space="preserve"> WPS. 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популярен</w:t>
      </w:r>
      <w:proofErr w:type="spellEnd"/>
      <w:r>
        <w:t xml:space="preserve"> </w:t>
      </w:r>
      <w:proofErr w:type="spellStart"/>
      <w:r>
        <w:t>ефективен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атака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Evil Twin (</w:t>
      </w:r>
      <w:proofErr w:type="spellStart"/>
      <w:r>
        <w:t>вид</w:t>
      </w:r>
      <w:proofErr w:type="spellEnd"/>
      <w:r>
        <w:t xml:space="preserve"> man in the middle),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залгушим</w:t>
      </w:r>
      <w:proofErr w:type="spellEnd"/>
      <w:r>
        <w:t xml:space="preserve"> </w:t>
      </w:r>
      <w:proofErr w:type="spellStart"/>
      <w:r>
        <w:t>желаната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изпращаме</w:t>
      </w:r>
      <w:proofErr w:type="spellEnd"/>
      <w:r>
        <w:t xml:space="preserve"> „</w:t>
      </w:r>
      <w:proofErr w:type="spellStart"/>
      <w:r>
        <w:t>deauthentication</w:t>
      </w:r>
      <w:proofErr w:type="spellEnd"/>
      <w:r>
        <w:t xml:space="preserve"> packets”,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създаваме</w:t>
      </w:r>
      <w:proofErr w:type="spellEnd"/>
      <w:r>
        <w:t xml:space="preserve"> </w:t>
      </w:r>
      <w:proofErr w:type="spellStart"/>
      <w:r>
        <w:t>фалшива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копие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загушената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жетвата</w:t>
      </w:r>
      <w:proofErr w:type="spellEnd"/>
      <w:r>
        <w:t xml:space="preserve"> </w:t>
      </w:r>
      <w:proofErr w:type="spellStart"/>
      <w:r>
        <w:t>влезе</w:t>
      </w:r>
      <w:proofErr w:type="spellEnd"/>
      <w:r>
        <w:t xml:space="preserve"> в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паролата</w:t>
      </w:r>
      <w:proofErr w:type="spellEnd"/>
      <w:r>
        <w:t xml:space="preserve">,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причини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сигурността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>.</w:t>
      </w:r>
    </w:p>
    <w:p w14:paraId="6161D554" w14:textId="77777777" w:rsidR="00FE0C1B" w:rsidRDefault="00000000">
      <w:pPr>
        <w:pStyle w:val="Standard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rPr>
          <w:sz w:val="26"/>
          <w:szCs w:val="26"/>
        </w:rPr>
        <w:t>Източници</w:t>
      </w:r>
      <w:proofErr w:type="spellEnd"/>
    </w:p>
    <w:p w14:paraId="0141DEC5" w14:textId="77777777" w:rsidR="00FE0C1B" w:rsidRDefault="00FE0C1B">
      <w:pPr>
        <w:pStyle w:val="Standard"/>
        <w:jc w:val="both"/>
      </w:pPr>
    </w:p>
    <w:p w14:paraId="570BEA94" w14:textId="77777777" w:rsidR="00FE0C1B" w:rsidRDefault="00FE0C1B">
      <w:pPr>
        <w:pStyle w:val="Standard"/>
        <w:jc w:val="both"/>
      </w:pPr>
    </w:p>
    <w:p w14:paraId="7F3326C0" w14:textId="77777777" w:rsidR="00FE0C1B" w:rsidRDefault="00000000">
      <w:pPr>
        <w:pStyle w:val="Standard"/>
      </w:pPr>
      <w:r>
        <w:br/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Доц</w:t>
      </w:r>
      <w:proofErr w:type="spellEnd"/>
      <w:r>
        <w:rPr>
          <w:i/>
          <w:iCs/>
        </w:rPr>
        <w:t xml:space="preserve">. д-р </w:t>
      </w:r>
      <w:proofErr w:type="spellStart"/>
      <w:r>
        <w:rPr>
          <w:i/>
          <w:iCs/>
        </w:rPr>
        <w:t>Емил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Владков</w:t>
      </w:r>
      <w:proofErr w:type="spellEnd"/>
      <w:r>
        <w:rPr>
          <w:i/>
          <w:iCs/>
        </w:rPr>
        <w:t xml:space="preserve"> </w:t>
      </w:r>
      <w:r>
        <w:t>“</w:t>
      </w:r>
      <w:proofErr w:type="spellStart"/>
      <w:r>
        <w:rPr>
          <w:i/>
          <w:iCs/>
        </w:rPr>
        <w:t>Безжични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мрежи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</w:rPr>
        <w:t>протоколи</w:t>
      </w:r>
      <w:proofErr w:type="spellEnd"/>
      <w:r>
        <w:rPr>
          <w:i/>
          <w:iCs/>
        </w:rPr>
        <w:t xml:space="preserve"> 802.11i: Robust Security Networks, TKIP и CCMP”</w:t>
      </w:r>
    </w:p>
    <w:p w14:paraId="68628A22" w14:textId="77777777" w:rsidR="00FE0C1B" w:rsidRDefault="00FE0C1B">
      <w:pPr>
        <w:pStyle w:val="Standard"/>
        <w:jc w:val="both"/>
      </w:pPr>
    </w:p>
    <w:p w14:paraId="275A3A42" w14:textId="77777777" w:rsidR="00FE0C1B" w:rsidRDefault="00000000">
      <w:pPr>
        <w:pStyle w:val="Standard"/>
        <w:jc w:val="both"/>
      </w:pPr>
      <w:r>
        <w:rPr>
          <w:i/>
          <w:iCs/>
        </w:rPr>
        <w:t>https://en.wikipedia.org/wiki/Wi-Fi_Protected_Access</w:t>
      </w:r>
    </w:p>
    <w:p w14:paraId="4B79ABC6" w14:textId="77777777" w:rsidR="00FE0C1B" w:rsidRDefault="00FE0C1B">
      <w:pPr>
        <w:pStyle w:val="Standard"/>
        <w:jc w:val="both"/>
        <w:rPr>
          <w:i/>
          <w:iCs/>
        </w:rPr>
      </w:pPr>
    </w:p>
    <w:p w14:paraId="15BFB4CE" w14:textId="77777777" w:rsidR="00FE0C1B" w:rsidRDefault="00FE0C1B">
      <w:pPr>
        <w:pStyle w:val="Standard"/>
        <w:jc w:val="both"/>
        <w:rPr>
          <w:b/>
          <w:bCs/>
          <w:sz w:val="28"/>
          <w:szCs w:val="28"/>
        </w:rPr>
      </w:pPr>
    </w:p>
    <w:sectPr w:rsidR="00FE0C1B">
      <w:pgSz w:w="11909" w:h="16834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EB93B" w14:textId="77777777" w:rsidR="00AF3465" w:rsidRDefault="00AF3465">
      <w:r>
        <w:separator/>
      </w:r>
    </w:p>
  </w:endnote>
  <w:endnote w:type="continuationSeparator" w:id="0">
    <w:p w14:paraId="5B7C3968" w14:textId="77777777" w:rsidR="00AF3465" w:rsidRDefault="00AF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4E8A3" w14:textId="77777777" w:rsidR="00AF3465" w:rsidRDefault="00AF3465">
      <w:r>
        <w:rPr>
          <w:color w:val="000000"/>
        </w:rPr>
        <w:separator/>
      </w:r>
    </w:p>
  </w:footnote>
  <w:footnote w:type="continuationSeparator" w:id="0">
    <w:p w14:paraId="113C0513" w14:textId="77777777" w:rsidR="00AF3465" w:rsidRDefault="00AF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333E"/>
    <w:multiLevelType w:val="multilevel"/>
    <w:tmpl w:val="F8FC63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B5580A"/>
    <w:multiLevelType w:val="multilevel"/>
    <w:tmpl w:val="9814A4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4527632"/>
    <w:multiLevelType w:val="multilevel"/>
    <w:tmpl w:val="5F0CB518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AAA516A"/>
    <w:multiLevelType w:val="multilevel"/>
    <w:tmpl w:val="32CC10BA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b/>
        <w:bCs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b/>
        <w:bCs/>
        <w:color w:val="000000"/>
        <w:sz w:val="24"/>
        <w:szCs w:val="24"/>
      </w:rPr>
    </w:lvl>
  </w:abstractNum>
  <w:num w:numId="1" w16cid:durableId="1353074643">
    <w:abstractNumId w:val="0"/>
  </w:num>
  <w:num w:numId="2" w16cid:durableId="518202669">
    <w:abstractNumId w:val="1"/>
  </w:num>
  <w:num w:numId="3" w16cid:durableId="148986197">
    <w:abstractNumId w:val="2"/>
  </w:num>
  <w:num w:numId="4" w16cid:durableId="2017686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0C1B"/>
    <w:rsid w:val="00697051"/>
    <w:rsid w:val="009709D8"/>
    <w:rsid w:val="00AF3465"/>
    <w:rsid w:val="00FA7D0C"/>
    <w:rsid w:val="00F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29C7"/>
  <w15:docId w15:val="{8330D861-9188-4C0C-9122-9259361D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40458C"/>
      <w:sz w:val="48"/>
    </w:rPr>
  </w:style>
  <w:style w:type="paragraph" w:customStyle="1" w:styleId="Objectwitharrow">
    <w:name w:val="Object with arrow"/>
    <w:basedOn w:val="Default"/>
    <w:rPr>
      <w:rFonts w:eastAsia="FreeSans" w:cs="FreeSans"/>
    </w:rPr>
  </w:style>
  <w:style w:type="paragraph" w:customStyle="1" w:styleId="Objectwithshadow">
    <w:name w:val="Object with shadow"/>
    <w:basedOn w:val="Default"/>
    <w:rPr>
      <w:rFonts w:eastAsia="FreeSans" w:cs="FreeSans"/>
    </w:rPr>
  </w:style>
  <w:style w:type="paragraph" w:customStyle="1" w:styleId="Objectwithoutfill">
    <w:name w:val="Object without fill"/>
    <w:basedOn w:val="Default"/>
    <w:rPr>
      <w:rFonts w:eastAsia="FreeSans" w:cs="FreeSans"/>
    </w:rPr>
  </w:style>
  <w:style w:type="paragraph" w:customStyle="1" w:styleId="Objectwithnofillandnoline">
    <w:name w:val="Object with no fill and no line"/>
    <w:basedOn w:val="Default"/>
    <w:rPr>
      <w:rFonts w:eastAsia="FreeSans" w:cs="FreeSans"/>
    </w:rPr>
  </w:style>
  <w:style w:type="paragraph" w:customStyle="1" w:styleId="Textbodyuser">
    <w:name w:val="Text body (user)"/>
    <w:basedOn w:val="Default"/>
    <w:rPr>
      <w:rFonts w:eastAsia="FreeSans" w:cs="FreeSans"/>
    </w:rPr>
  </w:style>
  <w:style w:type="paragraph" w:customStyle="1" w:styleId="Textbodyjustified">
    <w:name w:val="Text body justified"/>
    <w:basedOn w:val="Default"/>
    <w:rPr>
      <w:rFonts w:eastAsia="FreeSans" w:cs="FreeSans"/>
    </w:rPr>
  </w:style>
  <w:style w:type="paragraph" w:customStyle="1" w:styleId="Title1">
    <w:name w:val="Title1"/>
    <w:basedOn w:val="Default"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rPr>
      <w:rFonts w:eastAsia="FreeSans" w:cs="FreeSans"/>
    </w:rPr>
  </w:style>
  <w:style w:type="paragraph" w:customStyle="1" w:styleId="DefaultLTGliederung1">
    <w:name w:val="Default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40458C"/>
      <w:sz w:val="64"/>
    </w:rPr>
  </w:style>
  <w:style w:type="paragraph" w:customStyle="1" w:styleId="DefaultLTGliederung2">
    <w:name w:val="Default~LT~Gliederung 2"/>
    <w:basedOn w:val="Default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eastAsia="FreeSans" w:cs="FreeSans"/>
      <w:sz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660066"/>
      <w:sz w:val="88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</w:pPr>
    <w:rPr>
      <w:rFonts w:ascii="FreeSans" w:eastAsia="DejaVu Sans" w:hAnsi="FreeSans" w:cs="Liberation Sans"/>
      <w:color w:val="40458C"/>
      <w:sz w:val="64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imes New Roman" w:eastAsia="DejaVu Sans" w:hAnsi="Times New Roman" w:cs="Liberation Sans"/>
      <w:color w:val="000000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Pr>
      <w:rFonts w:eastAsia="FreeSans" w:cs="FreeSans"/>
    </w:rPr>
  </w:style>
  <w:style w:type="paragraph" w:customStyle="1" w:styleId="gray2">
    <w:name w:val="gray2"/>
    <w:basedOn w:val="default0"/>
    <w:rPr>
      <w:rFonts w:eastAsia="FreeSans" w:cs="FreeSans"/>
    </w:rPr>
  </w:style>
  <w:style w:type="paragraph" w:customStyle="1" w:styleId="gray3">
    <w:name w:val="gray3"/>
    <w:basedOn w:val="default0"/>
    <w:rPr>
      <w:rFonts w:eastAsia="FreeSans" w:cs="FreeSans"/>
    </w:rPr>
  </w:style>
  <w:style w:type="paragraph" w:customStyle="1" w:styleId="bw1">
    <w:name w:val="bw1"/>
    <w:basedOn w:val="default0"/>
    <w:rPr>
      <w:rFonts w:eastAsia="FreeSans" w:cs="FreeSans"/>
    </w:rPr>
  </w:style>
  <w:style w:type="paragraph" w:customStyle="1" w:styleId="bw2">
    <w:name w:val="bw2"/>
    <w:basedOn w:val="default0"/>
    <w:rPr>
      <w:rFonts w:eastAsia="FreeSans" w:cs="FreeSans"/>
    </w:rPr>
  </w:style>
  <w:style w:type="paragraph" w:customStyle="1" w:styleId="bw3">
    <w:name w:val="bw3"/>
    <w:basedOn w:val="default0"/>
    <w:rPr>
      <w:rFonts w:eastAsia="FreeSans" w:cs="FreeSans"/>
    </w:rPr>
  </w:style>
  <w:style w:type="paragraph" w:customStyle="1" w:styleId="orange1">
    <w:name w:val="orange1"/>
    <w:basedOn w:val="default0"/>
    <w:rPr>
      <w:rFonts w:eastAsia="FreeSans" w:cs="FreeSans"/>
    </w:rPr>
  </w:style>
  <w:style w:type="paragraph" w:customStyle="1" w:styleId="orange2">
    <w:name w:val="orange2"/>
    <w:basedOn w:val="default0"/>
    <w:rPr>
      <w:rFonts w:eastAsia="FreeSans" w:cs="FreeSans"/>
    </w:rPr>
  </w:style>
  <w:style w:type="paragraph" w:customStyle="1" w:styleId="orange3">
    <w:name w:val="orange3"/>
    <w:basedOn w:val="default0"/>
    <w:rPr>
      <w:rFonts w:eastAsia="FreeSans" w:cs="FreeSans"/>
    </w:rPr>
  </w:style>
  <w:style w:type="paragraph" w:customStyle="1" w:styleId="turquoise1">
    <w:name w:val="turquoise1"/>
    <w:basedOn w:val="default0"/>
    <w:rPr>
      <w:rFonts w:eastAsia="FreeSans" w:cs="FreeSans"/>
    </w:rPr>
  </w:style>
  <w:style w:type="paragraph" w:customStyle="1" w:styleId="turquoise2">
    <w:name w:val="turquoise2"/>
    <w:basedOn w:val="default0"/>
    <w:rPr>
      <w:rFonts w:eastAsia="FreeSans" w:cs="FreeSans"/>
    </w:rPr>
  </w:style>
  <w:style w:type="paragraph" w:customStyle="1" w:styleId="turquoise3">
    <w:name w:val="turquoise3"/>
    <w:basedOn w:val="default0"/>
    <w:rPr>
      <w:rFonts w:eastAsia="FreeSans" w:cs="FreeSans"/>
    </w:rPr>
  </w:style>
  <w:style w:type="paragraph" w:customStyle="1" w:styleId="blue1">
    <w:name w:val="blue1"/>
    <w:basedOn w:val="default0"/>
    <w:rPr>
      <w:rFonts w:eastAsia="FreeSans" w:cs="FreeSans"/>
    </w:rPr>
  </w:style>
  <w:style w:type="paragraph" w:customStyle="1" w:styleId="blue2">
    <w:name w:val="blue2"/>
    <w:basedOn w:val="default0"/>
    <w:rPr>
      <w:rFonts w:eastAsia="FreeSans" w:cs="FreeSans"/>
    </w:rPr>
  </w:style>
  <w:style w:type="paragraph" w:customStyle="1" w:styleId="blue3">
    <w:name w:val="blue3"/>
    <w:basedOn w:val="default0"/>
    <w:rPr>
      <w:rFonts w:eastAsia="FreeSans" w:cs="FreeSans"/>
    </w:rPr>
  </w:style>
  <w:style w:type="paragraph" w:customStyle="1" w:styleId="sun1">
    <w:name w:val="sun1"/>
    <w:basedOn w:val="default0"/>
    <w:rPr>
      <w:rFonts w:eastAsia="FreeSans" w:cs="FreeSans"/>
    </w:rPr>
  </w:style>
  <w:style w:type="paragraph" w:customStyle="1" w:styleId="sun2">
    <w:name w:val="sun2"/>
    <w:basedOn w:val="default0"/>
    <w:rPr>
      <w:rFonts w:eastAsia="FreeSans" w:cs="FreeSans"/>
    </w:rPr>
  </w:style>
  <w:style w:type="paragraph" w:customStyle="1" w:styleId="sun3">
    <w:name w:val="sun3"/>
    <w:basedOn w:val="default0"/>
    <w:rPr>
      <w:rFonts w:eastAsia="FreeSans" w:cs="FreeSans"/>
    </w:rPr>
  </w:style>
  <w:style w:type="paragraph" w:customStyle="1" w:styleId="earth1">
    <w:name w:val="earth1"/>
    <w:basedOn w:val="default0"/>
    <w:rPr>
      <w:rFonts w:eastAsia="FreeSans" w:cs="FreeSans"/>
    </w:rPr>
  </w:style>
  <w:style w:type="paragraph" w:customStyle="1" w:styleId="earth2">
    <w:name w:val="earth2"/>
    <w:basedOn w:val="default0"/>
    <w:rPr>
      <w:rFonts w:eastAsia="FreeSans" w:cs="FreeSans"/>
    </w:rPr>
  </w:style>
  <w:style w:type="paragraph" w:customStyle="1" w:styleId="earth3">
    <w:name w:val="earth3"/>
    <w:basedOn w:val="default0"/>
    <w:rPr>
      <w:rFonts w:eastAsia="FreeSans" w:cs="FreeSans"/>
    </w:rPr>
  </w:style>
  <w:style w:type="paragraph" w:customStyle="1" w:styleId="green1">
    <w:name w:val="green1"/>
    <w:basedOn w:val="default0"/>
    <w:rPr>
      <w:rFonts w:eastAsia="FreeSans" w:cs="FreeSans"/>
    </w:rPr>
  </w:style>
  <w:style w:type="paragraph" w:customStyle="1" w:styleId="green2">
    <w:name w:val="green2"/>
    <w:basedOn w:val="default0"/>
    <w:rPr>
      <w:rFonts w:eastAsia="FreeSans" w:cs="FreeSans"/>
    </w:rPr>
  </w:style>
  <w:style w:type="paragraph" w:customStyle="1" w:styleId="green3">
    <w:name w:val="green3"/>
    <w:basedOn w:val="default0"/>
    <w:rPr>
      <w:rFonts w:eastAsia="FreeSans" w:cs="FreeSans"/>
    </w:rPr>
  </w:style>
  <w:style w:type="paragraph" w:customStyle="1" w:styleId="seetang1">
    <w:name w:val="seetang1"/>
    <w:basedOn w:val="default0"/>
    <w:rPr>
      <w:rFonts w:eastAsia="FreeSans" w:cs="FreeSans"/>
    </w:rPr>
  </w:style>
  <w:style w:type="paragraph" w:customStyle="1" w:styleId="seetang2">
    <w:name w:val="seetang2"/>
    <w:basedOn w:val="default0"/>
    <w:rPr>
      <w:rFonts w:eastAsia="FreeSans" w:cs="FreeSans"/>
    </w:rPr>
  </w:style>
  <w:style w:type="paragraph" w:customStyle="1" w:styleId="seetang3">
    <w:name w:val="seetang3"/>
    <w:basedOn w:val="default0"/>
    <w:rPr>
      <w:rFonts w:eastAsia="FreeSans" w:cs="FreeSans"/>
    </w:rPr>
  </w:style>
  <w:style w:type="paragraph" w:customStyle="1" w:styleId="lightblue1">
    <w:name w:val="lightblue1"/>
    <w:basedOn w:val="default0"/>
    <w:rPr>
      <w:rFonts w:eastAsia="FreeSans" w:cs="FreeSans"/>
    </w:rPr>
  </w:style>
  <w:style w:type="paragraph" w:customStyle="1" w:styleId="lightblue2">
    <w:name w:val="lightblue2"/>
    <w:basedOn w:val="default0"/>
    <w:rPr>
      <w:rFonts w:eastAsia="FreeSans" w:cs="FreeSans"/>
    </w:rPr>
  </w:style>
  <w:style w:type="paragraph" w:customStyle="1" w:styleId="lightblue3">
    <w:name w:val="lightblue3"/>
    <w:basedOn w:val="default0"/>
    <w:rPr>
      <w:rFonts w:eastAsia="FreeSans" w:cs="FreeSans"/>
    </w:rPr>
  </w:style>
  <w:style w:type="paragraph" w:customStyle="1" w:styleId="yellow1">
    <w:name w:val="yellow1"/>
    <w:basedOn w:val="default0"/>
    <w:rPr>
      <w:rFonts w:eastAsia="FreeSans" w:cs="FreeSans"/>
    </w:rPr>
  </w:style>
  <w:style w:type="paragraph" w:customStyle="1" w:styleId="yellow2">
    <w:name w:val="yellow2"/>
    <w:basedOn w:val="default0"/>
    <w:rPr>
      <w:rFonts w:eastAsia="FreeSans" w:cs="FreeSans"/>
    </w:rPr>
  </w:style>
  <w:style w:type="paragraph" w:customStyle="1" w:styleId="yellow3">
    <w:name w:val="yellow3"/>
    <w:basedOn w:val="default0"/>
    <w:rPr>
      <w:rFonts w:eastAsia="FreeSans" w:cs="FreeSans"/>
    </w:rPr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imes New Roman" w:eastAsia="DejaVu Sans" w:hAnsi="Times New Roman" w:cs="Liberation Sans"/>
      <w:color w:val="000000"/>
      <w:sz w:val="48"/>
    </w:rPr>
  </w:style>
  <w:style w:type="paragraph" w:customStyle="1" w:styleId="Background">
    <w:name w:val="Background"/>
    <w:pPr>
      <w:jc w:val="center"/>
    </w:pPr>
    <w:rPr>
      <w:rFonts w:eastAsia="DejaVu Sans" w:cs="Liberation Sans"/>
    </w:r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Outline1">
    <w:name w:val="Outline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40458C"/>
      <w:sz w:val="64"/>
    </w:rPr>
  </w:style>
  <w:style w:type="paragraph" w:customStyle="1" w:styleId="Outline2">
    <w:name w:val="Outline 2"/>
    <w:basedOn w:val="Outline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eastAsia="FreeSans" w:cs="FreeSans"/>
      <w:sz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Outline4">
    <w:name w:val="Outline 4"/>
    <w:basedOn w:val="Outline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Outline5">
    <w:name w:val="Outline 5"/>
    <w:basedOn w:val="Outline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1LTGliederung1">
    <w:name w:val="Title1~LT~Gliederung 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</w:pPr>
    <w:rPr>
      <w:rFonts w:ascii="FreeSans" w:eastAsia="DejaVu Sans" w:hAnsi="FreeSans" w:cs="Liberation Sans"/>
      <w:color w:val="40458C"/>
      <w:sz w:val="64"/>
    </w:rPr>
  </w:style>
  <w:style w:type="paragraph" w:customStyle="1" w:styleId="Title1LTGliederung2">
    <w:name w:val="Title1~LT~Gliederung 2"/>
    <w:basedOn w:val="Title1LTGliederung1"/>
    <w:pPr>
      <w:tabs>
        <w:tab w:val="clear" w:pos="0"/>
        <w:tab w:val="left" w:pos="720"/>
      </w:tabs>
      <w:spacing w:before="139"/>
      <w:ind w:left="720"/>
      <w:jc w:val="center"/>
    </w:pPr>
    <w:rPr>
      <w:rFonts w:eastAsia="FreeSans" w:cs="FreeSans"/>
      <w:sz w:val="56"/>
    </w:rPr>
  </w:style>
  <w:style w:type="paragraph" w:customStyle="1" w:styleId="Title1LTGliederung3">
    <w:name w:val="Title1~LT~Gliederung 3"/>
    <w:basedOn w:val="Title1LTGliederung2"/>
    <w:pPr>
      <w:tabs>
        <w:tab w:val="clear" w:pos="720"/>
      </w:tabs>
      <w:spacing w:before="120"/>
      <w:ind w:left="144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440"/>
        <w:tab w:val="left" w:pos="2160"/>
      </w:tabs>
      <w:spacing w:before="100"/>
      <w:ind w:left="216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160"/>
      </w:tabs>
      <w:ind w:left="288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660066"/>
      <w:sz w:val="88"/>
    </w:rPr>
  </w:style>
  <w:style w:type="paragraph" w:customStyle="1" w:styleId="Title1LTUntertitel">
    <w:name w:val="Title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</w:pPr>
    <w:rPr>
      <w:rFonts w:ascii="FreeSans" w:eastAsia="DejaVu Sans" w:hAnsi="FreeSans" w:cs="Liberation Sans"/>
      <w:color w:val="40458C"/>
      <w:sz w:val="64"/>
    </w:rPr>
  </w:style>
  <w:style w:type="paragraph" w:customStyle="1" w:styleId="Title1LTNotizen">
    <w:name w:val="Title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b/>
      <w:bCs/>
      <w:color w:val="000000"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DooMST</dc:creator>
  <cp:lastModifiedBy>DooM ST</cp:lastModifiedBy>
  <cp:revision>2</cp:revision>
  <dcterms:created xsi:type="dcterms:W3CDTF">2024-06-01T20:26:00Z</dcterms:created>
  <dcterms:modified xsi:type="dcterms:W3CDTF">2024-06-01T20:26:00Z</dcterms:modified>
</cp:coreProperties>
</file>