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610" w:rsidRDefault="007B7610" w:rsidP="00AA7F6B">
      <w:r w:rsidRPr="00AA7F6B">
        <w:rPr>
          <w:rFonts w:ascii="Palatino Linotype" w:hAnsi="Palatino Linotype"/>
        </w:rPr>
        <w:t>Select</w:t>
      </w:r>
      <w:r w:rsidR="00AA7F6B">
        <w:rPr>
          <w:rFonts w:ascii="Palatino Linotype" w:hAnsi="Palatino Linotype"/>
        </w:rPr>
        <w:t xml:space="preserve"> the header file (.</w:t>
      </w:r>
      <w:proofErr w:type="spellStart"/>
      <w:r w:rsidR="00AA7F6B">
        <w:rPr>
          <w:rFonts w:ascii="Palatino Linotype" w:hAnsi="Palatino Linotype"/>
        </w:rPr>
        <w:t>hdr</w:t>
      </w:r>
      <w:proofErr w:type="spellEnd"/>
      <w:r w:rsidR="00AA7F6B">
        <w:rPr>
          <w:rFonts w:ascii="Palatino Linotype" w:hAnsi="Palatino Linotype"/>
        </w:rPr>
        <w:t xml:space="preserve">) for the dataset to be displayed. </w:t>
      </w:r>
      <w:r w:rsidR="00F104B5">
        <w:rPr>
          <w:rFonts w:ascii="Palatino Linotype" w:hAnsi="Palatino Linotype"/>
        </w:rPr>
        <w:t>Then a</w:t>
      </w:r>
      <w:r w:rsidR="00AA7F6B">
        <w:rPr>
          <w:rFonts w:ascii="Palatino Linotype" w:hAnsi="Palatino Linotype"/>
        </w:rPr>
        <w:t xml:space="preserve"> dialog box like the following will be displayed, containing pertinent </w:t>
      </w:r>
      <w:r w:rsidR="00AA7F6B" w:rsidRPr="00AA7F6B">
        <w:rPr>
          <w:rFonts w:ascii="Palatino Linotype" w:hAnsi="Palatino Linotype"/>
          <w:u w:val="single"/>
        </w:rPr>
        <w:t>File information</w:t>
      </w:r>
      <w:r w:rsidR="00AA7F6B">
        <w:rPr>
          <w:rFonts w:ascii="Palatino Linotype" w:hAnsi="Palatino Linotype"/>
        </w:rPr>
        <w:t xml:space="preserve"> from the header, describing the chosen dataset. </w:t>
      </w:r>
      <w:r w:rsidR="00AA7F6B" w:rsidRPr="00AA7F6B">
        <w:rPr>
          <w:rFonts w:ascii="Palatino Linotype" w:hAnsi="Palatino Linotype"/>
          <w:u w:val="single"/>
        </w:rPr>
        <w:t>Channels</w:t>
      </w:r>
      <w:r w:rsidR="00AA7F6B">
        <w:rPr>
          <w:rFonts w:ascii="Palatino Linotype" w:hAnsi="Palatino Linotype"/>
        </w:rPr>
        <w:t xml:space="preserve"> may be selected to be displayed, using the standard channel selection syntax. By checking the </w:t>
      </w:r>
      <w:r w:rsidR="00AA7F6B" w:rsidRPr="00AA7F6B">
        <w:rPr>
          <w:rFonts w:ascii="Palatino Linotype" w:hAnsi="Palatino Linotype"/>
          <w:u w:val="single"/>
        </w:rPr>
        <w:t>Include ANA channels…</w:t>
      </w:r>
      <w:r w:rsidR="00AA7F6B">
        <w:rPr>
          <w:rFonts w:ascii="Palatino Linotype" w:hAnsi="Palatino Linotype"/>
        </w:rPr>
        <w:t xml:space="preserve">, any channels which are used as the external marker of extrinsic Events will also be included. The Channels box may be left blank, indicating display of no data channels, but the ANA channels should be selected. Click on the </w:t>
      </w:r>
      <w:r w:rsidR="00AA7F6B" w:rsidRPr="00AA7F6B">
        <w:rPr>
          <w:rFonts w:ascii="Palatino Linotype" w:hAnsi="Palatino Linotype"/>
          <w:u w:val="single"/>
        </w:rPr>
        <w:t>OK</w:t>
      </w:r>
      <w:r w:rsidR="00AA7F6B">
        <w:rPr>
          <w:rFonts w:ascii="Palatino Linotype" w:hAnsi="Palatino Linotype"/>
        </w:rPr>
        <w:t xml:space="preserve"> button</w:t>
      </w:r>
      <w:r w:rsidR="00F26A2D">
        <w:rPr>
          <w:rFonts w:ascii="Palatino Linotype" w:hAnsi="Palatino Linotype"/>
        </w:rPr>
        <w:t xml:space="preserve"> (or press the Enter key)</w:t>
      </w:r>
      <w:r w:rsidR="00AA7F6B">
        <w:rPr>
          <w:rFonts w:ascii="Palatino Linotype" w:hAnsi="Palatino Linotype"/>
        </w:rPr>
        <w:t xml:space="preserve"> to continue on to the display.</w:t>
      </w:r>
    </w:p>
    <w:p w:rsidR="00373C93" w:rsidRDefault="0044637A" w:rsidP="0044637A">
      <w:pPr>
        <w:jc w:val="center"/>
      </w:pPr>
      <w:r>
        <w:rPr>
          <w:noProof/>
        </w:rPr>
        <w:drawing>
          <wp:inline distT="0" distB="0" distL="0" distR="0">
            <wp:extent cx="5943600" cy="3025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Reviewer screen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25775"/>
                    </a:xfrm>
                    <a:prstGeom prst="rect">
                      <a:avLst/>
                    </a:prstGeom>
                  </pic:spPr>
                </pic:pic>
              </a:graphicData>
            </a:graphic>
          </wp:inline>
        </w:drawing>
      </w:r>
    </w:p>
    <w:p w:rsidR="00F104B5" w:rsidRDefault="00F26A2D" w:rsidP="00AA7F6B">
      <w:pPr>
        <w:rPr>
          <w:rFonts w:ascii="Palatino Linotype" w:hAnsi="Palatino Linotype"/>
        </w:rPr>
      </w:pPr>
      <w:r>
        <w:rPr>
          <w:rFonts w:ascii="Palatino Linotype" w:hAnsi="Palatino Linotype"/>
        </w:rPr>
        <w:t xml:space="preserve">Below is the initial display of the dataset selected. The panel at the top shows a graphic representation of the channels selected. At the bottom this list of channels is a row labeled “Events”. This shows an encoded representation of the Events marked in the Status channel of the </w:t>
      </w:r>
      <w:r>
        <w:rPr>
          <w:rFonts w:ascii="Palatino Linotype" w:hAnsi="Palatino Linotype"/>
        </w:rPr>
        <w:t>BDF</w:t>
      </w:r>
      <w:r>
        <w:rPr>
          <w:rFonts w:ascii="Palatino Linotype" w:hAnsi="Palatino Linotype"/>
        </w:rPr>
        <w:t xml:space="preserve"> file. In the center is a dotted red line which is labeled below to indicate the time in seconds since the beginning of the dataset.  On</w:t>
      </w:r>
      <w:r w:rsidR="00F104B5">
        <w:rPr>
          <w:rFonts w:ascii="Palatino Linotype" w:hAnsi="Palatino Linotype"/>
        </w:rPr>
        <w:t xml:space="preserve"> either</w:t>
      </w:r>
      <w:r>
        <w:rPr>
          <w:rFonts w:ascii="Palatino Linotype" w:hAnsi="Palatino Linotype"/>
        </w:rPr>
        <w:t xml:space="preserve"> side of this </w:t>
      </w:r>
      <w:r w:rsidR="00F104B5">
        <w:rPr>
          <w:rFonts w:ascii="Palatino Linotype" w:hAnsi="Palatino Linotype"/>
        </w:rPr>
        <w:t>line</w:t>
      </w:r>
      <w:r>
        <w:rPr>
          <w:rFonts w:ascii="Palatino Linotype" w:hAnsi="Palatino Linotype"/>
        </w:rPr>
        <w:t xml:space="preserve"> are light blue vertical lines labeled with the offset in seconds since the central time</w:t>
      </w:r>
      <w:r w:rsidR="00F104B5">
        <w:rPr>
          <w:rFonts w:ascii="Palatino Linotype" w:hAnsi="Palatino Linotype"/>
        </w:rPr>
        <w:t>. Channels are labeled with their names from the BDF file header at left.</w:t>
      </w:r>
    </w:p>
    <w:p w:rsidR="00F104B5" w:rsidRDefault="00F104B5" w:rsidP="00AA7F6B">
      <w:pPr>
        <w:rPr>
          <w:rFonts w:ascii="Palatino Linotype" w:hAnsi="Palatino Linotype"/>
        </w:rPr>
      </w:pPr>
      <w:r>
        <w:rPr>
          <w:rFonts w:ascii="Palatino Linotype" w:hAnsi="Palatino Linotype"/>
        </w:rPr>
        <w:t>The initial width of the displayed data is 10 seconds. This “window” of data may be scrolled through the dataset using the scrollbar at the bottom or by left-clicking with the mouse and dragging to the left or right while holding the mouse button down. The window may also be moved from Event to Event. This will be described later.</w:t>
      </w:r>
    </w:p>
    <w:p w:rsidR="00AA7F6B" w:rsidRPr="00F26A2D" w:rsidRDefault="00F104B5" w:rsidP="00AA7F6B">
      <w:pPr>
        <w:rPr>
          <w:rFonts w:ascii="Palatino Linotype" w:hAnsi="Palatino Linotype"/>
        </w:rPr>
      </w:pPr>
      <w:r>
        <w:rPr>
          <w:rFonts w:ascii="Palatino Linotype" w:hAnsi="Palatino Linotype"/>
        </w:rPr>
        <w:t>The bottom panel contains items for controlling the display panel. Note that the current width in seconds of the display panel is indicated near the center of this panel.</w:t>
      </w:r>
      <w:bookmarkStart w:id="0" w:name="_GoBack"/>
      <w:bookmarkEnd w:id="0"/>
    </w:p>
    <w:p w:rsidR="00AA7F6B" w:rsidRDefault="00B34C84" w:rsidP="0044637A">
      <w:pPr>
        <w:jc w:val="center"/>
      </w:pPr>
      <w:r>
        <w:rPr>
          <w:noProof/>
        </w:rPr>
        <w:lastRenderedPageBreak/>
        <w:drawing>
          <wp:inline distT="0" distB="0" distL="0" distR="0">
            <wp:extent cx="6858000" cy="4799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Reviewer screen.png"/>
                    <pic:cNvPicPr/>
                  </pic:nvPicPr>
                  <pic:blipFill>
                    <a:blip r:embed="rId6">
                      <a:extLst>
                        <a:ext uri="{28A0092B-C50C-407E-A947-70E740481C1C}">
                          <a14:useLocalDpi xmlns:a14="http://schemas.microsoft.com/office/drawing/2010/main" val="0"/>
                        </a:ext>
                      </a:extLst>
                    </a:blip>
                    <a:stretch>
                      <a:fillRect/>
                    </a:stretch>
                  </pic:blipFill>
                  <pic:spPr>
                    <a:xfrm>
                      <a:off x="0" y="0"/>
                      <a:ext cx="6858000" cy="4799965"/>
                    </a:xfrm>
                    <a:prstGeom prst="rect">
                      <a:avLst/>
                    </a:prstGeom>
                  </pic:spPr>
                </pic:pic>
              </a:graphicData>
            </a:graphic>
          </wp:inline>
        </w:drawing>
      </w:r>
    </w:p>
    <w:p w:rsidR="00F06193" w:rsidRDefault="00F06193" w:rsidP="0044637A">
      <w:pPr>
        <w:jc w:val="center"/>
      </w:pPr>
    </w:p>
    <w:sectPr w:rsidR="00F06193" w:rsidSect="004463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37A"/>
    <w:rsid w:val="00373C93"/>
    <w:rsid w:val="0044637A"/>
    <w:rsid w:val="007B7610"/>
    <w:rsid w:val="00AA7F6B"/>
    <w:rsid w:val="00B34C84"/>
    <w:rsid w:val="00F06193"/>
    <w:rsid w:val="00F104B5"/>
    <w:rsid w:val="00F26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3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3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2932</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3</cp:revision>
  <dcterms:created xsi:type="dcterms:W3CDTF">2013-03-11T17:29:00Z</dcterms:created>
  <dcterms:modified xsi:type="dcterms:W3CDTF">2013-03-13T18:21:00Z</dcterms:modified>
</cp:coreProperties>
</file>