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DD738B">
      <w:pPr>
        <w:pStyle w:val="N"/>
        <w:numPr>
          <w:ilvl w:val="0"/>
          <w:numId w:val="20"/>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77777777"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中，将依据国际、国内相关标准，避免彩私有的协议与标准，而导致互通困难。同时通过遵循统一的标准，实现资源共享、业务协同、安全可靠运转奠定坚实的基础。</w:t>
      </w:r>
    </w:p>
    <w:p w14:paraId="27C18229" w14:textId="77777777" w:rsidR="003A15E8" w:rsidRPr="004660DA" w:rsidRDefault="003A15E8" w:rsidP="00DD738B">
      <w:pPr>
        <w:pStyle w:val="N"/>
        <w:numPr>
          <w:ilvl w:val="0"/>
          <w:numId w:val="20"/>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EAB38D6"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55FFD515" w:rsidR="00C2762E" w:rsidRDefault="00A07ADE" w:rsidP="00DD738B">
      <w:pPr>
        <w:pStyle w:val="N"/>
        <w:spacing w:before="100" w:beforeAutospacing="1" w:after="100" w:afterAutospacing="1"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政、取水口管理等应用</w:t>
      </w:r>
      <w:r w:rsidR="00DC4017">
        <w:rPr>
          <w:rFonts w:ascii="宋体" w:eastAsia="宋体" w:hAnsi="宋体" w:hint="eastAsia"/>
          <w:sz w:val="24"/>
          <w:szCs w:val="24"/>
        </w:rPr>
        <w:t>。</w:t>
      </w:r>
    </w:p>
    <w:p w14:paraId="1EED7CE6" w14:textId="395E59E5" w:rsidR="001C2A26" w:rsidRPr="001717E3" w:rsidRDefault="001717E3" w:rsidP="00DD738B">
      <w:pPr>
        <w:pStyle w:val="N"/>
        <w:spacing w:before="100" w:beforeAutospacing="1" w:after="100" w:afterAutospacing="1" w:line="360" w:lineRule="auto"/>
        <w:ind w:firstLine="480"/>
        <w:rPr>
          <w:rFonts w:ascii="宋体" w:eastAsia="宋体" w:hAnsi="宋体"/>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sidR="005378DD">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w:t>
      </w:r>
      <w:proofErr w:type="gramStart"/>
      <w:r w:rsidR="005879A0" w:rsidRPr="005879A0">
        <w:rPr>
          <w:rFonts w:ascii="宋体" w:eastAsia="宋体" w:hAnsi="宋体"/>
          <w:sz w:val="24"/>
          <w:szCs w:val="24"/>
        </w:rPr>
        <w:t>台计算</w:t>
      </w:r>
      <w:proofErr w:type="gramEnd"/>
      <w:r w:rsidR="005879A0" w:rsidRPr="005879A0">
        <w:rPr>
          <w:rFonts w:ascii="宋体" w:eastAsia="宋体" w:hAnsi="宋体"/>
          <w:sz w:val="24"/>
          <w:szCs w:val="24"/>
        </w:rPr>
        <w:t>存储节点（N&gt;=3）。该结构既可以为用户提供可靠的分布式存储，也能保证OpenStack服务的高可用性，</w:t>
      </w:r>
      <w:r w:rsidR="008B1B57">
        <w:rPr>
          <w:rFonts w:ascii="宋体" w:eastAsia="宋体" w:hAnsi="宋体"/>
          <w:sz w:val="24"/>
          <w:szCs w:val="24"/>
        </w:rPr>
        <w:t>也增强</w:t>
      </w:r>
      <w:r w:rsidR="005879A0" w:rsidRPr="005879A0">
        <w:rPr>
          <w:rFonts w:ascii="宋体" w:eastAsia="宋体" w:hAnsi="宋体"/>
          <w:sz w:val="24"/>
          <w:szCs w:val="24"/>
        </w:rPr>
        <w:t>云平台</w:t>
      </w:r>
      <w:r w:rsidR="008B1B57">
        <w:rPr>
          <w:rFonts w:ascii="宋体" w:eastAsia="宋体" w:hAnsi="宋体"/>
          <w:sz w:val="24"/>
          <w:szCs w:val="24"/>
        </w:rPr>
        <w:t>的</w:t>
      </w:r>
      <w:r w:rsidR="005879A0" w:rsidRPr="005879A0">
        <w:rPr>
          <w:rFonts w:ascii="宋体" w:eastAsia="宋体" w:hAnsi="宋体"/>
          <w:sz w:val="24"/>
          <w:szCs w:val="24"/>
        </w:rPr>
        <w:t>可扩展性。</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764D6B31" w14:textId="3EBB3631" w:rsidR="005A26B4" w:rsidRDefault="005A26B4" w:rsidP="00DD738B">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7185E094" w14:textId="017C294F" w:rsidR="00FE46AC" w:rsidRDefault="00486C80" w:rsidP="00DD738B">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几乎不用担心服务器端硬件资源的维护和拓扑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DD738B">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器集群、存储设备、交换机、路由器、物理资源负载均衡器以及防火墙</w:t>
      </w:r>
      <w:r w:rsidR="002C68BF" w:rsidRPr="002C68BF">
        <w:rPr>
          <w:rFonts w:ascii="Courier New" w:hAnsi="Courier New" w:cs="Courier New"/>
          <w:sz w:val="24"/>
          <w:szCs w:val="24"/>
        </w:rPr>
        <w:t>等为云平台提供虚拟资源池的物理设备，是</w:t>
      </w:r>
      <w:proofErr w:type="gramStart"/>
      <w:r w:rsidR="002C68BF" w:rsidRPr="002C68BF">
        <w:rPr>
          <w:rFonts w:ascii="Courier New" w:hAnsi="Courier New" w:cs="Courier New"/>
          <w:sz w:val="24"/>
          <w:szCs w:val="24"/>
        </w:rPr>
        <w:t>容器化云平台</w:t>
      </w:r>
      <w:proofErr w:type="gramEnd"/>
      <w:r w:rsidR="002C68BF" w:rsidRPr="002C68BF">
        <w:rPr>
          <w:rFonts w:ascii="Courier New" w:hAnsi="Courier New" w:cs="Courier New"/>
          <w:sz w:val="24"/>
          <w:szCs w:val="24"/>
        </w:rPr>
        <w:t>的基础和硬件条件。</w:t>
      </w:r>
    </w:p>
    <w:p w14:paraId="24104963" w14:textId="0E2601C6" w:rsidR="000B1791" w:rsidRDefault="000B1791" w:rsidP="00DD738B">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0029630E">
        <w:rPr>
          <w:rFonts w:ascii="宋体" w:hAnsi="宋体" w:cs="Arial"/>
          <w:sz w:val="24"/>
          <w:szCs w:val="24"/>
        </w:rPr>
        <w:t>Ce</w:t>
      </w:r>
      <w:r w:rsidR="0029630E">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26CCBFFD" w:rsidR="004A2D5D" w:rsidRDefault="00264951" w:rsidP="00DD738B">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17EE20E8" wp14:editId="25712F83">
            <wp:extent cx="5486400" cy="1732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732915"/>
                    </a:xfrm>
                    <a:prstGeom prst="rect">
                      <a:avLst/>
                    </a:prstGeom>
                  </pic:spPr>
                </pic:pic>
              </a:graphicData>
            </a:graphic>
          </wp:inline>
        </w:drawing>
      </w:r>
    </w:p>
    <w:p w14:paraId="3BA5DA2B" w14:textId="707E0326" w:rsidR="00B80DBE" w:rsidRDefault="004A2D5D" w:rsidP="00DD738B">
      <w:pPr>
        <w:pStyle w:val="a4"/>
        <w:spacing w:before="100" w:beforeAutospacing="1" w:after="100" w:afterAutospacing="1" w:line="360" w:lineRule="auto"/>
        <w:ind w:left="210" w:right="210"/>
      </w:pPr>
      <w:r>
        <w:t>I</w:t>
      </w:r>
      <w:r>
        <w:rPr>
          <w:rFonts w:hint="eastAsia"/>
        </w:rPr>
        <w:t>aaS</w:t>
      </w:r>
      <w:r w:rsidR="00CB4C2C">
        <w:rPr>
          <w:rFonts w:hint="eastAsia"/>
        </w:rPr>
        <w:t>结构图</w:t>
      </w:r>
    </w:p>
    <w:p w14:paraId="15CD44EB" w14:textId="24C35EFD" w:rsidR="00015834" w:rsidRDefault="001F02AE" w:rsidP="00DD738B">
      <w:pPr>
        <w:widowControl/>
        <w:spacing w:before="100" w:beforeAutospacing="1" w:after="100" w:afterAutospacing="1" w:line="360" w:lineRule="auto"/>
        <w:ind w:firstLine="420"/>
        <w:jc w:val="left"/>
        <w:rPr>
          <w:rFonts w:ascii="宋体" w:hAnsi="宋体" w:cs="Arial" w:hint="eastAsia"/>
          <w:sz w:val="24"/>
          <w:szCs w:val="24"/>
        </w:rPr>
      </w:pPr>
      <w:r w:rsidRPr="001F02AE">
        <w:rPr>
          <w:rFonts w:ascii="宋体" w:hAnsi="宋体" w:cs="Arial"/>
          <w:sz w:val="24"/>
          <w:szCs w:val="24"/>
        </w:rPr>
        <w:t>基于</w:t>
      </w:r>
      <w:r w:rsidRPr="00B80DBE">
        <w:rPr>
          <w:rFonts w:ascii="宋体" w:hAnsi="宋体" w:cs="Arial"/>
          <w:sz w:val="24"/>
          <w:szCs w:val="24"/>
        </w:rPr>
        <w:t>OpenStack</w:t>
      </w:r>
      <w:r w:rsidRPr="001F02AE">
        <w:rPr>
          <w:rFonts w:ascii="宋体" w:hAnsi="宋体" w:cs="Arial"/>
          <w:sz w:val="24"/>
          <w:szCs w:val="24"/>
        </w:rPr>
        <w:t>平台</w:t>
      </w:r>
      <w:r w:rsidR="00D801A8">
        <w:rPr>
          <w:rFonts w:ascii="宋体" w:hAnsi="宋体" w:cs="Arial"/>
          <w:sz w:val="24"/>
          <w:szCs w:val="24"/>
        </w:rPr>
        <w:t>，</w:t>
      </w:r>
      <w:r w:rsidR="00D801A8">
        <w:rPr>
          <w:rFonts w:ascii="宋体" w:hAnsi="宋体" w:cs="Arial" w:hint="eastAsia"/>
          <w:sz w:val="24"/>
          <w:szCs w:val="24"/>
        </w:rPr>
        <w:t>结合KVM虚拟化技术以及</w:t>
      </w:r>
      <w:proofErr w:type="spellStart"/>
      <w:r w:rsidR="00D801A8">
        <w:rPr>
          <w:rFonts w:ascii="宋体" w:hAnsi="宋体" w:cs="Arial" w:hint="eastAsia"/>
          <w:sz w:val="24"/>
          <w:szCs w:val="24"/>
        </w:rPr>
        <w:t>Ceph</w:t>
      </w:r>
      <w:proofErr w:type="spellEnd"/>
      <w:r w:rsidR="00D801A8">
        <w:rPr>
          <w:rFonts w:ascii="宋体" w:hAnsi="宋体" w:cs="Arial" w:hint="eastAsia"/>
          <w:sz w:val="24"/>
          <w:szCs w:val="24"/>
        </w:rPr>
        <w:t>分布式存储</w:t>
      </w:r>
      <w:r w:rsidR="004D1393">
        <w:rPr>
          <w:rFonts w:ascii="宋体" w:hAnsi="宋体" w:cs="Arial" w:hint="eastAsia"/>
          <w:sz w:val="24"/>
          <w:szCs w:val="24"/>
        </w:rPr>
        <w:t>技术</w:t>
      </w:r>
      <w:proofErr w:type="gramStart"/>
      <w:r w:rsidR="00D801A8">
        <w:rPr>
          <w:rFonts w:ascii="宋体" w:hAnsi="宋体" w:cs="Arial" w:hint="eastAsia"/>
          <w:sz w:val="24"/>
          <w:szCs w:val="24"/>
        </w:rPr>
        <w:t>搭建云</w:t>
      </w:r>
      <w:proofErr w:type="gramEnd"/>
      <w:r w:rsidR="00D801A8">
        <w:rPr>
          <w:rFonts w:ascii="宋体" w:hAnsi="宋体" w:cs="Arial" w:hint="eastAsia"/>
          <w:sz w:val="24"/>
          <w:szCs w:val="24"/>
        </w:rPr>
        <w:t>平台。实现</w:t>
      </w:r>
      <w:r w:rsidR="00B80DBE" w:rsidRPr="00B80DBE">
        <w:rPr>
          <w:rFonts w:ascii="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484C4428" w14:textId="0AE2EFD6"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hint="eastAsia"/>
          <w:sz w:val="24"/>
          <w:szCs w:val="24"/>
        </w:rPr>
        <w:t>云平台的物理架构如图5.2-3所示，主要分为用户界面、</w:t>
      </w:r>
      <w:proofErr w:type="gramStart"/>
      <w:r>
        <w:rPr>
          <w:rFonts w:ascii="宋体" w:hAnsi="宋体" w:cs="Arial" w:hint="eastAsia"/>
          <w:sz w:val="24"/>
          <w:szCs w:val="24"/>
        </w:rPr>
        <w:t>私有云</w:t>
      </w:r>
      <w:proofErr w:type="gramEnd"/>
      <w:r>
        <w:rPr>
          <w:rFonts w:ascii="宋体" w:hAnsi="宋体" w:cs="Arial" w:hint="eastAsia"/>
          <w:sz w:val="24"/>
          <w:szCs w:val="24"/>
        </w:rPr>
        <w:t>组件、底层资源池模块。</w:t>
      </w:r>
    </w:p>
    <w:p w14:paraId="30B3C723" w14:textId="51EECFB0" w:rsidR="003B0E9B" w:rsidRDefault="003B0E9B" w:rsidP="00DD738B">
      <w:pPr>
        <w:widowControl/>
        <w:spacing w:before="100" w:beforeAutospacing="1" w:after="100" w:afterAutospacing="1" w:line="360" w:lineRule="auto"/>
        <w:ind w:firstLine="420"/>
        <w:jc w:val="left"/>
        <w:rPr>
          <w:rFonts w:ascii="宋体" w:hAnsi="宋体" w:cs="Arial" w:hint="eastAsia"/>
          <w:sz w:val="24"/>
          <w:szCs w:val="24"/>
        </w:rPr>
      </w:pPr>
      <w:r>
        <w:rPr>
          <w:noProof/>
        </w:rPr>
        <w:lastRenderedPageBreak/>
        <w:drawing>
          <wp:inline distT="0" distB="0" distL="0" distR="0" wp14:anchorId="51A277B7" wp14:editId="60D78D15">
            <wp:extent cx="5486400" cy="4236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236085"/>
                    </a:xfrm>
                    <a:prstGeom prst="rect">
                      <a:avLst/>
                    </a:prstGeom>
                  </pic:spPr>
                </pic:pic>
              </a:graphicData>
            </a:graphic>
          </wp:inline>
        </w:drawing>
      </w:r>
    </w:p>
    <w:p w14:paraId="30DF9118" w14:textId="3D755DBA" w:rsidR="003B0E9B" w:rsidRDefault="003B0E9B" w:rsidP="00DD738B">
      <w:pPr>
        <w:pStyle w:val="a4"/>
        <w:spacing w:before="100" w:beforeAutospacing="1" w:after="100" w:afterAutospacing="1" w:line="360" w:lineRule="auto"/>
        <w:ind w:left="210" w:right="210"/>
        <w:rPr>
          <w:rFonts w:hint="eastAsia"/>
        </w:rPr>
      </w:pPr>
      <w:r>
        <w:rPr>
          <w:rFonts w:hint="eastAsia"/>
        </w:rPr>
        <w:t>云平台物理架构</w:t>
      </w:r>
    </w:p>
    <w:p w14:paraId="5A996C14" w14:textId="38562F20" w:rsidR="003B0E9B"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云平台用户界面模块主要实现用户与平台的交互，如资源的申请、删除、查找，用户的管理，租户的管理，镜像的管理等操作。</w:t>
      </w:r>
    </w:p>
    <w:p w14:paraId="5D5AB0E5" w14:textId="244D9E59" w:rsidR="00D539F1" w:rsidRPr="00D539F1" w:rsidRDefault="00D539F1" w:rsidP="00DD738B">
      <w:pPr>
        <w:pStyle w:val="N"/>
        <w:spacing w:before="100" w:beforeAutospacing="1" w:after="100" w:afterAutospacing="1" w:line="360" w:lineRule="auto"/>
        <w:ind w:firstLine="480"/>
        <w:rPr>
          <w:rFonts w:ascii="宋体" w:eastAsia="宋体" w:hAnsi="宋体" w:hint="eastAsia"/>
          <w:sz w:val="24"/>
          <w:szCs w:val="24"/>
        </w:rPr>
      </w:pPr>
      <w:proofErr w:type="gramStart"/>
      <w:r w:rsidRPr="00D539F1">
        <w:rPr>
          <w:rFonts w:ascii="宋体" w:eastAsia="宋体" w:hAnsi="宋体" w:hint="eastAsia"/>
          <w:sz w:val="24"/>
          <w:szCs w:val="24"/>
        </w:rPr>
        <w:t>私有云</w:t>
      </w:r>
      <w:proofErr w:type="gramEnd"/>
      <w:r w:rsidRPr="00D539F1">
        <w:rPr>
          <w:rFonts w:ascii="宋体" w:eastAsia="宋体" w:hAnsi="宋体" w:hint="eastAsia"/>
          <w:sz w:val="24"/>
          <w:szCs w:val="24"/>
        </w:rPr>
        <w:t>组件模块主要包括</w:t>
      </w:r>
      <w:proofErr w:type="spellStart"/>
      <w:r w:rsidRPr="00D539F1">
        <w:rPr>
          <w:rFonts w:ascii="宋体" w:eastAsia="宋体" w:hAnsi="宋体" w:hint="eastAsia"/>
          <w:sz w:val="24"/>
          <w:szCs w:val="24"/>
        </w:rPr>
        <w:t>Openstack</w:t>
      </w:r>
      <w:proofErr w:type="spellEnd"/>
      <w:r w:rsidRPr="00D539F1">
        <w:rPr>
          <w:rFonts w:ascii="宋体" w:eastAsia="宋体" w:hAnsi="宋体" w:hint="eastAsia"/>
          <w:sz w:val="24"/>
          <w:szCs w:val="24"/>
        </w:rPr>
        <w:t>的组件，如计算节点、存储节点、控制节点和网络节点。</w:t>
      </w:r>
    </w:p>
    <w:p w14:paraId="03947F9F" w14:textId="47DDB94B" w:rsidR="00AE5DE9" w:rsidRDefault="00D539F1" w:rsidP="00DD738B">
      <w:pPr>
        <w:pStyle w:val="N"/>
        <w:spacing w:before="100" w:beforeAutospacing="1" w:after="100" w:afterAutospacing="1" w:line="360" w:lineRule="auto"/>
        <w:ind w:firstLine="480"/>
        <w:rPr>
          <w:rFonts w:ascii="宋体" w:eastAsia="宋体" w:hAnsi="宋体" w:hint="eastAsia"/>
          <w:sz w:val="24"/>
          <w:szCs w:val="24"/>
        </w:rPr>
      </w:pPr>
      <w:r w:rsidRPr="00D539F1">
        <w:rPr>
          <w:rFonts w:ascii="宋体" w:eastAsia="宋体" w:hAnsi="宋体" w:hint="eastAsia"/>
          <w:sz w:val="24"/>
          <w:szCs w:val="24"/>
        </w:rPr>
        <w:t>底层资源也部署了大量的高性能服务器，利用KVM虚拟化技术实现资源整合，实现云服务器、云存储的融合交付;部署数据中心级的交换机和防火墙等多业务安全网关，构建overlay虚拟网络，实现云安全、</w:t>
      </w:r>
      <w:proofErr w:type="gramStart"/>
      <w:r w:rsidRPr="00D539F1">
        <w:rPr>
          <w:rFonts w:ascii="宋体" w:eastAsia="宋体" w:hAnsi="宋体" w:hint="eastAsia"/>
          <w:sz w:val="24"/>
          <w:szCs w:val="24"/>
        </w:rPr>
        <w:t>云网络</w:t>
      </w:r>
      <w:proofErr w:type="gramEnd"/>
      <w:r w:rsidRPr="00D539F1">
        <w:rPr>
          <w:rFonts w:ascii="宋体" w:eastAsia="宋体" w:hAnsi="宋体" w:hint="eastAsia"/>
          <w:sz w:val="24"/>
          <w:szCs w:val="24"/>
        </w:rPr>
        <w:t>服务的交付。</w:t>
      </w:r>
    </w:p>
    <w:p w14:paraId="2E084F4C" w14:textId="7C12007A" w:rsidR="00527BB9" w:rsidRPr="00AE5DE9" w:rsidRDefault="00A109AE" w:rsidP="00DD738B">
      <w:pPr>
        <w:pStyle w:val="a4"/>
        <w:spacing w:before="100" w:beforeAutospacing="1" w:after="100" w:afterAutospacing="1" w:line="360" w:lineRule="auto"/>
        <w:ind w:left="210" w:right="210"/>
        <w:rPr>
          <w:rFonts w:ascii="宋体" w:eastAsia="宋体" w:hAnsi="宋体" w:hint="eastAsia"/>
          <w:szCs w:val="24"/>
        </w:rPr>
      </w:pPr>
      <w:proofErr w:type="spellStart"/>
      <w:r>
        <w:rPr>
          <w:rFonts w:ascii="宋体" w:eastAsia="宋体" w:hAnsi="宋体" w:hint="eastAsia"/>
          <w:szCs w:val="24"/>
        </w:rPr>
        <w:lastRenderedPageBreak/>
        <w:t>LaaS</w:t>
      </w:r>
      <w:proofErr w:type="spellEnd"/>
      <w:r w:rsidR="00527BB9">
        <w:rPr>
          <w:rFonts w:ascii="宋体" w:eastAsia="宋体" w:hAnsi="宋体" w:hint="eastAsia"/>
          <w:szCs w:val="24"/>
        </w:rPr>
        <w:t>逻辑架构图</w:t>
      </w:r>
      <w:r w:rsidR="00527BB9">
        <w:rPr>
          <w:noProof/>
        </w:rPr>
        <w:drawing>
          <wp:anchor distT="0" distB="0" distL="114300" distR="114300" simplePos="0" relativeHeight="251659264" behindDoc="0" locked="0" layoutInCell="1" allowOverlap="1" wp14:anchorId="1CD8EE8E" wp14:editId="5EE67AC4">
            <wp:simplePos x="0" y="0"/>
            <wp:positionH relativeFrom="column">
              <wp:posOffset>353695</wp:posOffset>
            </wp:positionH>
            <wp:positionV relativeFrom="paragraph">
              <wp:posOffset>100965</wp:posOffset>
            </wp:positionV>
            <wp:extent cx="5484830" cy="4802400"/>
            <wp:effectExtent l="0" t="0" r="190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4830" cy="4802400"/>
                    </a:xfrm>
                    <a:prstGeom prst="rect">
                      <a:avLst/>
                    </a:prstGeom>
                  </pic:spPr>
                </pic:pic>
              </a:graphicData>
            </a:graphic>
            <wp14:sizeRelH relativeFrom="page">
              <wp14:pctWidth>0</wp14:pctWidth>
            </wp14:sizeRelH>
            <wp14:sizeRelV relativeFrom="page">
              <wp14:pctHeight>0</wp14:pctHeight>
            </wp14:sizeRelV>
          </wp:anchor>
        </w:drawing>
      </w:r>
    </w:p>
    <w:p w14:paraId="7F6788B7" w14:textId="64B33DD7" w:rsidR="00015834" w:rsidRDefault="00FC019F" w:rsidP="00DD738B">
      <w:pPr>
        <w:widowControl/>
        <w:spacing w:before="100" w:beforeAutospacing="1" w:after="100" w:afterAutospacing="1" w:line="360" w:lineRule="auto"/>
        <w:ind w:firstLine="420"/>
        <w:jc w:val="left"/>
        <w:rPr>
          <w:rFonts w:ascii="宋体" w:hAnsi="宋体" w:cs="Arial" w:hint="eastAsia"/>
          <w:sz w:val="24"/>
          <w:szCs w:val="24"/>
        </w:rPr>
      </w:pPr>
      <w:r>
        <w:rPr>
          <w:rFonts w:ascii="宋体" w:hAnsi="宋体" w:cs="Arial"/>
          <w:sz w:val="24"/>
          <w:szCs w:val="24"/>
        </w:rPr>
        <w:t>为了实现大规模资源管理，同时支持业界的标准，对Op</w:t>
      </w:r>
      <w:r>
        <w:rPr>
          <w:rFonts w:ascii="宋体" w:hAnsi="宋体" w:cs="Arial" w:hint="eastAsia"/>
          <w:sz w:val="24"/>
          <w:szCs w:val="24"/>
        </w:rPr>
        <w:t>enStack的Nova(计算)、Cinder(块存储)、Neutron(网络)、Glance(镜像)和Swift(对象存储)进行定制，提供面向接口与不同厂商的</w:t>
      </w:r>
      <w:r w:rsidR="0078496B">
        <w:rPr>
          <w:rFonts w:ascii="宋体" w:hAnsi="宋体" w:cs="Arial" w:hint="eastAsia"/>
          <w:sz w:val="24"/>
          <w:szCs w:val="24"/>
        </w:rPr>
        <w:t>H</w:t>
      </w:r>
      <w:r>
        <w:rPr>
          <w:rFonts w:ascii="宋体" w:hAnsi="宋体" w:cs="Arial" w:hint="eastAsia"/>
          <w:sz w:val="24"/>
          <w:szCs w:val="24"/>
        </w:rPr>
        <w:t>ypervisor和基础设施对接，实现对</w:t>
      </w:r>
      <w:proofErr w:type="spellStart"/>
      <w:r>
        <w:rPr>
          <w:rFonts w:ascii="宋体" w:hAnsi="宋体" w:cs="Arial" w:hint="eastAsia"/>
          <w:sz w:val="24"/>
          <w:szCs w:val="24"/>
        </w:rPr>
        <w:t>LaaS</w:t>
      </w:r>
      <w:proofErr w:type="spellEnd"/>
      <w:proofErr w:type="gramStart"/>
      <w:r>
        <w:rPr>
          <w:rFonts w:ascii="宋体" w:hAnsi="宋体" w:cs="Arial" w:hint="eastAsia"/>
          <w:sz w:val="24"/>
          <w:szCs w:val="24"/>
        </w:rPr>
        <w:t>层资源</w:t>
      </w:r>
      <w:proofErr w:type="gramEnd"/>
      <w:r>
        <w:rPr>
          <w:rFonts w:ascii="宋体" w:hAnsi="宋体" w:cs="Arial" w:hint="eastAsia"/>
          <w:sz w:val="24"/>
          <w:szCs w:val="24"/>
        </w:rPr>
        <w:t>的管理。在Keystone的基础</w:t>
      </w:r>
      <w:r w:rsidR="004A053D">
        <w:rPr>
          <w:rFonts w:ascii="宋体" w:hAnsi="宋体" w:cs="Arial" w:hint="eastAsia"/>
          <w:sz w:val="24"/>
          <w:szCs w:val="24"/>
        </w:rPr>
        <w:t>上</w:t>
      </w:r>
      <w:r>
        <w:rPr>
          <w:rFonts w:ascii="宋体" w:hAnsi="宋体" w:cs="Arial" w:hint="eastAsia"/>
          <w:sz w:val="24"/>
          <w:szCs w:val="24"/>
        </w:rPr>
        <w:t>对租户管理进行开发，满足复杂的组织结构关系。</w:t>
      </w:r>
    </w:p>
    <w:p w14:paraId="380586ED" w14:textId="77777777" w:rsidR="00B51159" w:rsidRDefault="00AB6001" w:rsidP="00DD738B">
      <w:pPr>
        <w:pStyle w:val="3"/>
        <w:spacing w:before="100" w:beforeAutospacing="1" w:after="100" w:afterAutospacing="1" w:line="360" w:lineRule="auto"/>
      </w:pPr>
      <w:proofErr w:type="spellStart"/>
      <w:r>
        <w:rPr>
          <w:rFonts w:hint="eastAsia"/>
        </w:rPr>
        <w:t>DaaS</w:t>
      </w:r>
      <w:proofErr w:type="spellEnd"/>
      <w:r>
        <w:rPr>
          <w:rFonts w:hint="eastAsia"/>
        </w:rPr>
        <w:t>层设计</w:t>
      </w:r>
    </w:p>
    <w:p w14:paraId="471600FF" w14:textId="330FC99C"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w:t>
      </w:r>
      <w:r w:rsidRPr="009E7E77">
        <w:rPr>
          <w:rFonts w:ascii="宋体" w:hAnsi="宋体" w:cs="宋体"/>
          <w:kern w:val="0"/>
          <w:sz w:val="24"/>
          <w:szCs w:val="24"/>
        </w:rPr>
        <w:lastRenderedPageBreak/>
        <w:t>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w:t>
      </w:r>
      <w:r w:rsidR="00DC6061">
        <w:rPr>
          <w:rFonts w:ascii="宋体" w:eastAsia="宋体" w:hAnsi="宋体" w:hint="eastAsia"/>
          <w:sz w:val="24"/>
          <w:szCs w:val="24"/>
        </w:rPr>
        <w:lastRenderedPageBreak/>
        <w:t>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DD738B">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w:t>
      </w:r>
      <w:r w:rsidR="00124F0B" w:rsidRPr="00481244">
        <w:rPr>
          <w:rFonts w:ascii="宋体" w:eastAsia="宋体" w:hAnsi="宋体" w:cs="Arial"/>
          <w:sz w:val="24"/>
          <w:szCs w:val="24"/>
        </w:rPr>
        <w:lastRenderedPageBreak/>
        <w:t>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rPr>
          <w:rFonts w:hint="eastAsia"/>
        </w:rPr>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DD738B">
      <w:pPr>
        <w:pStyle w:val="aff9"/>
        <w:widowControl/>
        <w:numPr>
          <w:ilvl w:val="0"/>
          <w:numId w:val="30"/>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w:t>
      </w:r>
      <w:r w:rsidRPr="00BE636F">
        <w:rPr>
          <w:rFonts w:ascii="宋体" w:hAnsi="宋体" w:cs="Arial"/>
          <w:kern w:val="0"/>
          <w:sz w:val="24"/>
          <w:szCs w:val="24"/>
        </w:rPr>
        <w:lastRenderedPageBreak/>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Redis</w:t>
      </w:r>
      <w:proofErr w:type="spellEnd"/>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proofErr w:type="spellStart"/>
      <w:r w:rsidRPr="003827EB">
        <w:rPr>
          <w:rFonts w:ascii="宋体" w:hAnsi="宋体"/>
          <w:kern w:val="0"/>
          <w:sz w:val="24"/>
          <w:szCs w:val="24"/>
        </w:rPr>
        <w:t>Grafana</w:t>
      </w:r>
      <w:proofErr w:type="spellEnd"/>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DD738B">
      <w:pPr>
        <w:pStyle w:val="aff9"/>
        <w:widowControl/>
        <w:numPr>
          <w:ilvl w:val="0"/>
          <w:numId w:val="31"/>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proofErr w:type="spellStart"/>
      <w:r w:rsidRPr="003827EB">
        <w:rPr>
          <w:rFonts w:ascii="宋体" w:hAnsi="宋体"/>
          <w:kern w:val="0"/>
          <w:sz w:val="24"/>
          <w:szCs w:val="24"/>
        </w:rPr>
        <w:t>Redis</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Redis</w:t>
      </w:r>
      <w:proofErr w:type="spellEnd"/>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proofErr w:type="spellStart"/>
      <w:r w:rsidRPr="00BE636F">
        <w:rPr>
          <w:rFonts w:ascii="宋体" w:hAnsi="宋体"/>
          <w:kern w:val="0"/>
          <w:sz w:val="24"/>
          <w:szCs w:val="24"/>
        </w:rPr>
        <w:t>Grafana</w:t>
      </w:r>
      <w:proofErr w:type="spellEnd"/>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t>
      </w:r>
      <w:proofErr w:type="spellStart"/>
      <w:r>
        <w:rPr>
          <w:rFonts w:ascii="宋体" w:hAnsi="宋体" w:cs="Arial" w:hint="eastAsia"/>
          <w:kern w:val="0"/>
          <w:sz w:val="24"/>
          <w:szCs w:val="24"/>
        </w:rPr>
        <w:t>webhook</w:t>
      </w:r>
      <w:proofErr w:type="spellEnd"/>
      <w:r>
        <w:rPr>
          <w:rFonts w:ascii="宋体" w:hAnsi="宋体" w:cs="Arial" w:hint="eastAsia"/>
          <w:kern w:val="0"/>
          <w:sz w:val="24"/>
          <w:szCs w:val="24"/>
        </w:rPr>
        <w:t>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rPr>
          <w:rFonts w:hint="eastAsia"/>
        </w:rPr>
      </w:pPr>
      <w:r>
        <w:rPr>
          <w:rFonts w:hint="eastAsia"/>
        </w:rPr>
        <w:t>运行环境要求</w:t>
      </w:r>
    </w:p>
    <w:p w14:paraId="35147CA5" w14:textId="79BE4E1B" w:rsidR="00D235D8" w:rsidRDefault="00D235D8" w:rsidP="00DD738B">
      <w:pPr>
        <w:pStyle w:val="4"/>
        <w:spacing w:before="100" w:beforeAutospacing="1" w:after="100" w:afterAutospacing="1" w:line="360" w:lineRule="auto"/>
        <w:rPr>
          <w:rFonts w:hint="eastAsia"/>
        </w:rPr>
      </w:pPr>
      <w:r>
        <w:rPr>
          <w:rFonts w:hint="eastAsia"/>
        </w:rPr>
        <w:t>软硬件要求</w:t>
      </w:r>
    </w:p>
    <w:p w14:paraId="646481B9" w14:textId="1A526A38"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w:t>
      </w:r>
      <w:r w:rsidR="00E35AC1">
        <w:rPr>
          <w:rFonts w:ascii="宋体" w:eastAsia="宋体" w:hAnsi="宋体" w:hint="eastAsia"/>
          <w:sz w:val="24"/>
          <w:szCs w:val="24"/>
        </w:rPr>
        <w:t>版本要求，</w:t>
      </w:r>
      <w:r>
        <w:rPr>
          <w:rFonts w:ascii="宋体" w:eastAsia="宋体" w:hAnsi="宋体" w:hint="eastAsia"/>
          <w:sz w:val="24"/>
          <w:szCs w:val="24"/>
        </w:rPr>
        <w:t>服务器</w:t>
      </w:r>
      <w:r>
        <w:rPr>
          <w:rFonts w:ascii="宋体" w:eastAsia="宋体" w:hAnsi="宋体" w:hint="eastAsia"/>
          <w:sz w:val="24"/>
          <w:szCs w:val="24"/>
        </w:rPr>
        <w:t>CPU</w:t>
      </w:r>
      <w:r>
        <w:rPr>
          <w:rFonts w:ascii="宋体" w:eastAsia="宋体" w:hAnsi="宋体" w:hint="eastAsia"/>
          <w:sz w:val="24"/>
          <w:szCs w:val="24"/>
        </w:rPr>
        <w:t>、内存、硬盘</w:t>
      </w:r>
      <w:r w:rsidR="008D72D4">
        <w:rPr>
          <w:rFonts w:ascii="宋体" w:eastAsia="宋体" w:hAnsi="宋体" w:hint="eastAsia"/>
          <w:sz w:val="24"/>
          <w:szCs w:val="24"/>
        </w:rPr>
        <w:t>等</w:t>
      </w:r>
      <w:r w:rsidR="00E35AC1">
        <w:rPr>
          <w:rFonts w:ascii="宋体" w:eastAsia="宋体" w:hAnsi="宋体" w:hint="eastAsia"/>
          <w:sz w:val="24"/>
          <w:szCs w:val="24"/>
        </w:rPr>
        <w:t>硬件</w:t>
      </w:r>
      <w:r w:rsidR="008D72D4">
        <w:rPr>
          <w:rFonts w:ascii="宋体" w:eastAsia="宋体" w:hAnsi="宋体" w:hint="eastAsia"/>
          <w:sz w:val="24"/>
          <w:szCs w:val="24"/>
        </w:rPr>
        <w:t>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DD738B">
      <w:pPr>
        <w:pStyle w:val="aff9"/>
        <w:widowControl/>
        <w:numPr>
          <w:ilvl w:val="0"/>
          <w:numId w:val="35"/>
        </w:numPr>
        <w:spacing w:before="100" w:beforeAutospacing="1" w:after="100" w:afterAutospacing="1" w:line="360" w:lineRule="auto"/>
        <w:ind w:firstLineChars="0"/>
        <w:jc w:val="left"/>
        <w:rPr>
          <w:rFonts w:ascii="宋体" w:hAnsi="宋体" w:cs="宋体" w:hint="eastAsia"/>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hint="eastAsia"/>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Ind w:w="534" w:type="dxa"/>
        <w:tblLook w:val="04A0" w:firstRow="1" w:lastRow="0" w:firstColumn="1" w:lastColumn="0" w:noHBand="0" w:noVBand="1"/>
      </w:tblPr>
      <w:tblGrid>
        <w:gridCol w:w="4109"/>
        <w:gridCol w:w="4643"/>
      </w:tblGrid>
      <w:tr w:rsidR="00D235D8" w:rsidRPr="00D23B6A" w14:paraId="66B48DB5" w14:textId="77777777" w:rsidTr="00D627F0">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hint="eastAsia"/>
                <w:kern w:val="0"/>
                <w:szCs w:val="21"/>
              </w:rPr>
            </w:pPr>
            <w:r w:rsidRPr="00D23B6A">
              <w:rPr>
                <w:rFonts w:ascii="宋体" w:hAnsi="宋体" w:cs="宋体" w:hint="eastAsia"/>
                <w:kern w:val="0"/>
                <w:szCs w:val="21"/>
              </w:rPr>
              <w:t>说明</w:t>
            </w:r>
          </w:p>
        </w:tc>
      </w:tr>
      <w:tr w:rsidR="00D235D8" w:rsidRPr="00D23B6A" w14:paraId="4B3EE233" w14:textId="77777777" w:rsidTr="00D627F0">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Victoria</w:t>
            </w:r>
          </w:p>
        </w:tc>
      </w:tr>
      <w:tr w:rsidR="00D235D8" w:rsidRPr="00D23B6A" w14:paraId="175F137C" w14:textId="77777777" w:rsidTr="00D627F0">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CentOS7.4及以上</w:t>
            </w:r>
          </w:p>
        </w:tc>
      </w:tr>
      <w:tr w:rsidR="00D235D8" w:rsidRPr="00D23B6A" w14:paraId="68506005" w14:textId="77777777" w:rsidTr="00D627F0">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KVM</w:t>
            </w:r>
          </w:p>
        </w:tc>
      </w:tr>
      <w:tr w:rsidR="00D235D8" w:rsidRPr="00D23B6A" w14:paraId="1590AD84" w14:textId="77777777" w:rsidTr="00D627F0">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MySQL</w:t>
            </w:r>
          </w:p>
        </w:tc>
      </w:tr>
      <w:tr w:rsidR="00D235D8" w:rsidRPr="00D23B6A" w14:paraId="6DA82A3D" w14:textId="77777777" w:rsidTr="00D627F0">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D627F0">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D627F0">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Docker</w:t>
            </w:r>
          </w:p>
        </w:tc>
      </w:tr>
      <w:tr w:rsidR="00D235D8" w:rsidRPr="00D23B6A" w14:paraId="5310DC26" w14:textId="77777777" w:rsidTr="00D627F0">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Kubernetes</w:t>
            </w:r>
          </w:p>
        </w:tc>
      </w:tr>
      <w:tr w:rsidR="00D235D8" w:rsidRPr="00D23B6A" w14:paraId="13E4DEBD" w14:textId="77777777" w:rsidTr="00D627F0">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Harbor</w:t>
            </w:r>
          </w:p>
        </w:tc>
      </w:tr>
      <w:tr w:rsidR="00D235D8" w:rsidRPr="00D23B6A" w14:paraId="668A71C2" w14:textId="77777777" w:rsidTr="00D627F0">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D627F0">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D627F0">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D627F0">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Skydive</w:t>
            </w:r>
          </w:p>
        </w:tc>
      </w:tr>
      <w:tr w:rsidR="00D235D8" w:rsidRPr="00D23B6A" w14:paraId="7B06046B" w14:textId="77777777" w:rsidTr="00D627F0">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D627F0">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Neutron</w:t>
            </w:r>
          </w:p>
        </w:tc>
      </w:tr>
      <w:tr w:rsidR="00D235D8" w:rsidRPr="00D23B6A" w14:paraId="5562FEB6" w14:textId="77777777" w:rsidTr="00D627F0">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hint="eastAsia"/>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rPr>
          <w:rFonts w:hint="eastAsia"/>
        </w:rPr>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hint="eastAsia"/>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553E5D">
      <w:pPr>
        <w:pStyle w:val="N"/>
        <w:numPr>
          <w:ilvl w:val="0"/>
          <w:numId w:val="36"/>
        </w:numPr>
        <w:spacing w:before="100" w:beforeAutospacing="1" w:after="100" w:afterAutospacing="1" w:line="360" w:lineRule="auto"/>
        <w:ind w:firstLineChars="0"/>
        <w:rPr>
          <w:rFonts w:ascii="宋体" w:eastAsia="宋体" w:hAnsi="宋体" w:hint="eastAsia"/>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553E5D">
      <w:pPr>
        <w:pStyle w:val="N"/>
        <w:numPr>
          <w:ilvl w:val="0"/>
          <w:numId w:val="3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rPr>
          <w:rFonts w:hint="eastAsia"/>
        </w:rPr>
      </w:pPr>
      <w:r>
        <w:rPr>
          <w:rFonts w:hint="eastAsia"/>
        </w:rPr>
        <w:t>安全保障要求</w:t>
      </w:r>
    </w:p>
    <w:p w14:paraId="270897F5" w14:textId="4347C837"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DC3877">
        <w:rPr>
          <w:rFonts w:ascii="Arial" w:hAnsi="Arial" w:cs="Arial" w:hint="eastAsia"/>
          <w:kern w:val="0"/>
          <w:sz w:val="26"/>
          <w:szCs w:val="26"/>
        </w:rPr>
        <w:t>参照《信息安全技术信息系统安全等级保护基本要求》</w:t>
      </w:r>
      <w:r w:rsidR="00AB3AC8">
        <w:rPr>
          <w:rFonts w:ascii="Arial" w:hAnsi="Arial" w:cs="Arial" w:hint="eastAsia"/>
          <w:kern w:val="0"/>
          <w:sz w:val="26"/>
          <w:szCs w:val="26"/>
        </w:rPr>
        <w:t>，</w:t>
      </w:r>
      <w:bookmarkStart w:id="65" w:name="_GoBack"/>
      <w:bookmarkEnd w:id="65"/>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634DBD">
      <w:pPr>
        <w:pStyle w:val="af4"/>
        <w:numPr>
          <w:ilvl w:val="0"/>
          <w:numId w:val="3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634DBD">
      <w:pPr>
        <w:pStyle w:val="af4"/>
        <w:numPr>
          <w:ilvl w:val="0"/>
          <w:numId w:val="3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634DBD">
      <w:pPr>
        <w:pStyle w:val="af4"/>
        <w:numPr>
          <w:ilvl w:val="0"/>
          <w:numId w:val="3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634DBD">
      <w:pPr>
        <w:pStyle w:val="af4"/>
        <w:numPr>
          <w:ilvl w:val="0"/>
          <w:numId w:val="3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634DBD">
      <w:pPr>
        <w:pStyle w:val="af4"/>
        <w:numPr>
          <w:ilvl w:val="0"/>
          <w:numId w:val="3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rPr>
          <w:rFonts w:hint="eastAsia"/>
        </w:rPr>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hint="eastAsia"/>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FF603D">
      <w:pPr>
        <w:pStyle w:val="N"/>
        <w:numPr>
          <w:ilvl w:val="0"/>
          <w:numId w:val="37"/>
        </w:numPr>
        <w:spacing w:before="100" w:beforeAutospacing="1" w:after="100" w:afterAutospacing="1"/>
        <w:ind w:firstLineChars="0"/>
        <w:rPr>
          <w:rFonts w:ascii="宋体" w:eastAsia="宋体" w:hAnsi="宋体" w:hint="eastAsia"/>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FF603D">
      <w:pPr>
        <w:pStyle w:val="N"/>
        <w:numPr>
          <w:ilvl w:val="0"/>
          <w:numId w:val="3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rPr>
          <w:rFonts w:hint="eastAsia"/>
        </w:rPr>
      </w:pPr>
      <w:r>
        <w:t>应用安全</w:t>
      </w:r>
    </w:p>
    <w:p w14:paraId="268BE3AD" w14:textId="77777777" w:rsidR="007849A1" w:rsidRPr="00FA7CEC" w:rsidRDefault="007849A1" w:rsidP="007849A1">
      <w:pPr>
        <w:pStyle w:val="af4"/>
        <w:numPr>
          <w:ilvl w:val="0"/>
          <w:numId w:val="4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7849A1">
      <w:pPr>
        <w:pStyle w:val="af4"/>
        <w:numPr>
          <w:ilvl w:val="0"/>
          <w:numId w:val="4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7849A1">
      <w:pPr>
        <w:pStyle w:val="af4"/>
        <w:numPr>
          <w:ilvl w:val="0"/>
          <w:numId w:val="4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7849A1">
      <w:pPr>
        <w:pStyle w:val="af4"/>
        <w:numPr>
          <w:ilvl w:val="0"/>
          <w:numId w:val="4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7849A1">
      <w:pPr>
        <w:pStyle w:val="af4"/>
        <w:numPr>
          <w:ilvl w:val="0"/>
          <w:numId w:val="4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7849A1">
      <w:pPr>
        <w:pStyle w:val="af4"/>
        <w:numPr>
          <w:ilvl w:val="0"/>
          <w:numId w:val="4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7849A1">
      <w:pPr>
        <w:pStyle w:val="af4"/>
        <w:numPr>
          <w:ilvl w:val="0"/>
          <w:numId w:val="4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rPr>
          <w:rFonts w:hint="eastAsia"/>
        </w:rPr>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hint="eastAsia"/>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7849A1">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3"/>
      <w:r w:rsidRPr="00DE5568">
        <w:rPr>
          <w:rFonts w:ascii="宋体" w:hAnsi="宋体" w:cs="Arial"/>
          <w:color w:val="000000" w:themeColor="text1"/>
          <w:kern w:val="0"/>
          <w:sz w:val="24"/>
          <w:szCs w:val="24"/>
        </w:rPr>
        <w:t>身份鉴别</w:t>
      </w:r>
      <w:bookmarkEnd w:id="66"/>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4"/>
      <w:r w:rsidRPr="00DE5568">
        <w:rPr>
          <w:rFonts w:ascii="宋体" w:hAnsi="宋体" w:cs="Arial"/>
          <w:color w:val="000000" w:themeColor="text1"/>
          <w:kern w:val="0"/>
          <w:sz w:val="24"/>
          <w:szCs w:val="24"/>
        </w:rPr>
        <w:t>访问控制</w:t>
      </w:r>
      <w:bookmarkEnd w:id="67"/>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6"/>
      <w:r w:rsidRPr="00DE5568">
        <w:rPr>
          <w:rFonts w:ascii="宋体" w:hAnsi="宋体" w:cs="Arial"/>
          <w:color w:val="000000" w:themeColor="text1"/>
          <w:kern w:val="0"/>
          <w:sz w:val="24"/>
          <w:szCs w:val="24"/>
        </w:rPr>
        <w:t>安全审计</w:t>
      </w:r>
      <w:bookmarkEnd w:id="68"/>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7"/>
      <w:r w:rsidRPr="00DE5568">
        <w:rPr>
          <w:rFonts w:ascii="宋体" w:hAnsi="宋体" w:cs="Arial"/>
          <w:color w:val="000000" w:themeColor="text1"/>
          <w:kern w:val="0"/>
          <w:sz w:val="24"/>
          <w:szCs w:val="24"/>
        </w:rPr>
        <w:t>剩余信息保护</w:t>
      </w:r>
      <w:bookmarkEnd w:id="69"/>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8"/>
      <w:r w:rsidRPr="00DE5568">
        <w:rPr>
          <w:rFonts w:ascii="宋体" w:hAnsi="宋体" w:cs="Arial"/>
          <w:color w:val="000000" w:themeColor="text1"/>
          <w:kern w:val="0"/>
          <w:sz w:val="24"/>
          <w:szCs w:val="24"/>
        </w:rPr>
        <w:t>入侵防范</w:t>
      </w:r>
      <w:bookmarkEnd w:id="70"/>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19"/>
      <w:r w:rsidRPr="00DE5568">
        <w:rPr>
          <w:rFonts w:ascii="宋体" w:hAnsi="宋体" w:cs="Arial"/>
          <w:color w:val="000000" w:themeColor="text1"/>
          <w:kern w:val="0"/>
          <w:sz w:val="24"/>
          <w:szCs w:val="24"/>
        </w:rPr>
        <w:t>恶意代码防范</w:t>
      </w:r>
      <w:bookmarkEnd w:id="71"/>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044F36">
      <w:pPr>
        <w:pStyle w:val="aff9"/>
        <w:widowControl/>
        <w:numPr>
          <w:ilvl w:val="0"/>
          <w:numId w:val="38"/>
        </w:numPr>
        <w:shd w:val="clear" w:color="auto" w:fill="FFFFFF"/>
        <w:spacing w:line="360" w:lineRule="auto"/>
        <w:ind w:firstLineChars="0"/>
        <w:jc w:val="left"/>
        <w:rPr>
          <w:rFonts w:ascii="宋体" w:hAnsi="宋体" w:cs="Arial"/>
          <w:color w:val="000000" w:themeColor="text1"/>
          <w:kern w:val="0"/>
          <w:sz w:val="24"/>
          <w:szCs w:val="24"/>
        </w:rPr>
      </w:pPr>
      <w:bookmarkStart w:id="72" w:name="_Toc163984820"/>
      <w:r w:rsidRPr="00DE5568">
        <w:rPr>
          <w:rFonts w:ascii="宋体" w:hAnsi="宋体" w:cs="Arial"/>
          <w:color w:val="000000" w:themeColor="text1"/>
          <w:kern w:val="0"/>
          <w:sz w:val="24"/>
          <w:szCs w:val="24"/>
        </w:rPr>
        <w:t>资源控制</w:t>
      </w:r>
      <w:bookmarkEnd w:id="72"/>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rPr>
          <w:rFonts w:hint="eastAsia"/>
        </w:rPr>
      </w:pPr>
      <w:r>
        <w:t>数据安全</w:t>
      </w:r>
    </w:p>
    <w:p w14:paraId="23AD1241" w14:textId="77777777" w:rsidR="00283ABC" w:rsidRPr="00FA7CEC" w:rsidRDefault="00283ABC" w:rsidP="00CF4829">
      <w:pPr>
        <w:pStyle w:val="af4"/>
        <w:numPr>
          <w:ilvl w:val="0"/>
          <w:numId w:val="4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CF4829">
      <w:pPr>
        <w:pStyle w:val="af4"/>
        <w:numPr>
          <w:ilvl w:val="0"/>
          <w:numId w:val="4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lastRenderedPageBreak/>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9"/>
      <w:footerReference w:type="even" r:id="rId20"/>
      <w:footerReference w:type="default" r:id="rId21"/>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09E8A" w14:textId="77777777" w:rsidR="00192842" w:rsidRDefault="00192842">
      <w:r>
        <w:separator/>
      </w:r>
    </w:p>
  </w:endnote>
  <w:endnote w:type="continuationSeparator" w:id="0">
    <w:p w14:paraId="2D995D29" w14:textId="77777777" w:rsidR="00192842" w:rsidRDefault="0019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1C2A26" w:rsidRDefault="001C2A2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1C2A26" w:rsidRDefault="001C2A26">
    <w:pPr>
      <w:pStyle w:val="af2"/>
      <w:jc w:val="center"/>
    </w:pPr>
    <w:r>
      <w:fldChar w:fldCharType="begin"/>
    </w:r>
    <w:r>
      <w:instrText>PAGE   \* MERGEFORMAT</w:instrText>
    </w:r>
    <w:r>
      <w:fldChar w:fldCharType="separate"/>
    </w:r>
    <w:r w:rsidR="00AB3AC8" w:rsidRPr="00AB3AC8">
      <w:rPr>
        <w:noProof/>
        <w:lang w:val="zh-CN"/>
      </w:rPr>
      <w:t>36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118CA" w14:textId="77777777" w:rsidR="00192842" w:rsidRDefault="00192842">
      <w:r>
        <w:separator/>
      </w:r>
    </w:p>
  </w:footnote>
  <w:footnote w:type="continuationSeparator" w:id="0">
    <w:p w14:paraId="4772DBD9" w14:textId="77777777" w:rsidR="00192842" w:rsidRDefault="00192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5F7131"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9">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1">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3">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B736B22"/>
    <w:multiLevelType w:val="hybridMultilevel"/>
    <w:tmpl w:val="0BCAAE60"/>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1">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2">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10"/>
  </w:num>
  <w:num w:numId="4">
    <w:abstractNumId w:val="0"/>
  </w:num>
  <w:num w:numId="5">
    <w:abstractNumId w:val="25"/>
  </w:num>
  <w:num w:numId="6">
    <w:abstractNumId w:val="7"/>
  </w:num>
  <w:num w:numId="7">
    <w:abstractNumId w:val="8"/>
  </w:num>
  <w:num w:numId="8">
    <w:abstractNumId w:val="28"/>
  </w:num>
  <w:num w:numId="9">
    <w:abstractNumId w:val="13"/>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1"/>
  </w:num>
  <w:num w:numId="13">
    <w:abstractNumId w:val="9"/>
  </w:num>
  <w:num w:numId="14">
    <w:abstractNumId w:val="11"/>
  </w:num>
  <w:num w:numId="15">
    <w:abstractNumId w:val="12"/>
  </w:num>
  <w:num w:numId="16">
    <w:abstractNumId w:val="34"/>
  </w:num>
  <w:num w:numId="17">
    <w:abstractNumId w:val="32"/>
  </w:num>
  <w:num w:numId="18">
    <w:abstractNumId w:val="36"/>
  </w:num>
  <w:num w:numId="19">
    <w:abstractNumId w:val="6"/>
  </w:num>
  <w:num w:numId="20">
    <w:abstractNumId w:val="5"/>
  </w:num>
  <w:num w:numId="21">
    <w:abstractNumId w:val="2"/>
  </w:num>
  <w:num w:numId="22">
    <w:abstractNumId w:val="24"/>
  </w:num>
  <w:num w:numId="23">
    <w:abstractNumId w:val="38"/>
  </w:num>
  <w:num w:numId="24">
    <w:abstractNumId w:val="23"/>
  </w:num>
  <w:num w:numId="25">
    <w:abstractNumId w:val="29"/>
  </w:num>
  <w:num w:numId="26">
    <w:abstractNumId w:val="18"/>
  </w:num>
  <w:num w:numId="27">
    <w:abstractNumId w:val="33"/>
  </w:num>
  <w:num w:numId="28">
    <w:abstractNumId w:val="26"/>
  </w:num>
  <w:num w:numId="29">
    <w:abstractNumId w:val="14"/>
  </w:num>
  <w:num w:numId="30">
    <w:abstractNumId w:val="27"/>
  </w:num>
  <w:num w:numId="31">
    <w:abstractNumId w:val="37"/>
  </w:num>
  <w:num w:numId="32">
    <w:abstractNumId w:val="22"/>
  </w:num>
  <w:num w:numId="33">
    <w:abstractNumId w:val="1"/>
  </w:num>
  <w:num w:numId="34">
    <w:abstractNumId w:val="35"/>
  </w:num>
  <w:num w:numId="35">
    <w:abstractNumId w:val="20"/>
  </w:num>
  <w:num w:numId="36">
    <w:abstractNumId w:val="17"/>
  </w:num>
  <w:num w:numId="37">
    <w:abstractNumId w:val="3"/>
  </w:num>
  <w:num w:numId="38">
    <w:abstractNumId w:val="15"/>
  </w:num>
  <w:num w:numId="39">
    <w:abstractNumId w:val="21"/>
  </w:num>
  <w:num w:numId="40">
    <w:abstractNumId w:val="1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2BDE"/>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2842"/>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5821"/>
    <w:rsid w:val="005A7FB6"/>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3B7C"/>
    <w:rsid w:val="00713C62"/>
    <w:rsid w:val="0071476E"/>
    <w:rsid w:val="00715103"/>
    <w:rsid w:val="00715873"/>
    <w:rsid w:val="00715ABB"/>
    <w:rsid w:val="00716B46"/>
    <w:rsid w:val="00716BEF"/>
    <w:rsid w:val="007219D0"/>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3AC8"/>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68C9"/>
    <w:rsid w:val="00D17979"/>
    <w:rsid w:val="00D17A69"/>
    <w:rsid w:val="00D17FC2"/>
    <w:rsid w:val="00D22397"/>
    <w:rsid w:val="00D22619"/>
    <w:rsid w:val="00D235D8"/>
    <w:rsid w:val="00D23AD0"/>
    <w:rsid w:val="00D23B3F"/>
    <w:rsid w:val="00D23B6A"/>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3877"/>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5AC1"/>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71E12-9098-430D-92B3-9834802D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2544</TotalTime>
  <Pages>49</Pages>
  <Words>3049</Words>
  <Characters>17383</Characters>
  <Application>Microsoft Office Word</Application>
  <DocSecurity>0</DocSecurity>
  <Lines>144</Lines>
  <Paragraphs>40</Paragraphs>
  <ScaleCrop>false</ScaleCrop>
  <Company>cjwsjy</Company>
  <LinksUpToDate>false</LinksUpToDate>
  <CharactersWithSpaces>20392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504</cp:revision>
  <cp:lastPrinted>2019-10-14T02:40:00Z</cp:lastPrinted>
  <dcterms:created xsi:type="dcterms:W3CDTF">2020-07-07T01:32:00Z</dcterms:created>
  <dcterms:modified xsi:type="dcterms:W3CDTF">2021-01-21T23:58:00Z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