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lastRenderedPageBreak/>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收集整理拟彩的国际标准、国家标准等外部标准和本领域已有的内部标准，提出近期和将来规划拟制定的标准列表，编制标准明细表。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lastRenderedPageBreak/>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r>
        <w:rPr>
          <w:rFonts w:hAnsi="宋体" w:hint="eastAsia"/>
        </w:rPr>
        <w:t>i)</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政务网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lastRenderedPageBreak/>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lastRenderedPageBreak/>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t>运维成本高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维人员投入的重复投入，导致运维成本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lastRenderedPageBreak/>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A0748E">
      <w:pPr>
        <w:pStyle w:val="N"/>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A0748E">
      <w:pPr>
        <w:pStyle w:val="N"/>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A0748E">
      <w:pPr>
        <w:pStyle w:val="N"/>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lastRenderedPageBreak/>
        <w:t>依据标准编制的计划要求确定完成工作任务需要的相关资料和信息的范围、调研的对象、调研的方式、预设调研的题目，列出题纲。对调研的内容要依据编制原则的要求分裂出具体的调研点。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t>（2）</w:t>
      </w:r>
      <w:r w:rsidR="00B5138A" w:rsidRPr="00B95F94">
        <w:rPr>
          <w:rFonts w:hAnsi="宋体" w:hint="eastAsia"/>
        </w:rPr>
        <w:t>调研方法</w:t>
      </w:r>
    </w:p>
    <w:p w14:paraId="5C47EF3D" w14:textId="77777777" w:rsidR="00B5138A" w:rsidRPr="00B95F94" w:rsidRDefault="00F27C65" w:rsidP="00A0748E">
      <w:pPr>
        <w:pStyle w:val="N"/>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lastRenderedPageBreak/>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lastRenderedPageBreak/>
        <w:t>（2）</w:t>
      </w:r>
      <w:r w:rsidR="001C163C" w:rsidRPr="00B95F94">
        <w:rPr>
          <w:rFonts w:hAnsi="宋体" w:hint="eastAsia"/>
        </w:rPr>
        <w:t>标准序列号由三位数字组成，数字递增编码，当标准序列号需要递增，可在已有标准序列号基础上进行编号递增扩充，每级结构中的标准号最多可扩充至999。</w:t>
      </w:r>
    </w:p>
    <w:p w14:paraId="5359B0D8" w14:textId="6AE9FF58" w:rsidR="003F7775" w:rsidRPr="00B95F94" w:rsidRDefault="001C163C" w:rsidP="00B20CF7">
      <w:pPr>
        <w:pStyle w:val="5"/>
      </w:pPr>
      <w:r w:rsidRPr="00B95F94">
        <w:rPr>
          <w:rFonts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r>
              <w:rPr>
                <w:rFonts w:hint="eastAsia"/>
              </w:rPr>
              <w:t>物联感知</w:t>
            </w:r>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运维管理</w:t>
            </w:r>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lastRenderedPageBreak/>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，用于指导长江大保护云平台的工作的开展，确保系统建设在合规合法的前提下有序推进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r w:rsidRPr="00B95F94">
        <w:rPr>
          <w:rFonts w:hAnsi="宋体" w:hint="eastAsia"/>
        </w:rPr>
        <w:t>包括物联感知、网络传输、基础设施、数据资源、基础支撑、业务应用、信息化管理、信息安全、运维管理。其中数据资源包括：数据分类与编码、数据存储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lastRenderedPageBreak/>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在云平台的建设、运维过程中，将依据国际、国内相关标准，避免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长江大保护时空大数据云平台使用四层架构设计，分别是SaaS应用层、DaaS数据层、Paa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r w:rsidR="0063556A" w:rsidRPr="00B95F94">
        <w:rPr>
          <w:rFonts w:hAnsi="宋体" w:hint="eastAsia"/>
        </w:rPr>
        <w:t>Ceph</w:t>
      </w:r>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712D70F2" w14:textId="7874753F" w:rsidR="004E2CEB" w:rsidRDefault="004F3CC5" w:rsidP="004F3CC5">
      <w:pPr>
        <w:spacing w:line="240" w:lineRule="auto"/>
        <w:rPr>
          <w:szCs w:val="21"/>
        </w:rPr>
      </w:pPr>
      <w:r>
        <w:rPr>
          <w:noProof/>
          <w:szCs w:val="21"/>
        </w:rPr>
        <w:lastRenderedPageBreak/>
        <w:drawing>
          <wp:inline distT="0" distB="0" distL="0" distR="0" wp14:anchorId="147B2C52" wp14:editId="4F959EC8">
            <wp:extent cx="5111066" cy="5751646"/>
            <wp:effectExtent l="0" t="0" r="0" b="1905"/>
            <wp:docPr id="3" name="图片 3" descr="C:\Users\shenzhanwang\Downloads\river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river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994" cy="5754941"/>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r w:rsidRPr="00B95F94">
        <w:rPr>
          <w:rFonts w:hAnsi="宋体" w:hint="eastAsia"/>
        </w:rPr>
        <w:t>DaaS层，提供基础地理数据、三维模型数据、多媒体数据等数据服务功能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PaaS层使用混合的PaaS架构，实现高可用架构的统一的云管理平台、运维体系、流程和工具、安全体系、数据存储、数据分析、文件存储等。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w:t>
      </w:r>
      <w:r w:rsidRPr="00B95F94">
        <w:rPr>
          <w:rFonts w:hAnsi="宋体" w:hint="eastAsia"/>
        </w:rPr>
        <w:lastRenderedPageBreak/>
        <w:t>网络方面实现防火墙、流量统计、地址转换、VPN访问。应用和数据安全方面实现应用防火墙、流量监控、无代理病毒防护、敏感数据保护、全链接追踪、日志监控、性能监控等。</w:t>
      </w:r>
      <w:r w:rsidR="000426E5" w:rsidRPr="00B95F94">
        <w:rPr>
          <w:rFonts w:hAnsi="宋体" w:hint="eastAsia"/>
        </w:rPr>
        <w:t>运维管理方面，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r>
        <w:rPr>
          <w:rFonts w:hint="eastAsia"/>
        </w:rPr>
        <w:t>l</w:t>
      </w:r>
      <w:r>
        <w:t>aaS</w:t>
      </w:r>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Ceph分布式存储技术搭建云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物理资源层为平台提供了最基础的物理资源，包括主机、存储、网络及其他硬件在内的硬件设备，例如X86服务器集群、存储设备、交换机、路由器、物理资源负载均衡器以及防火墙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等为云平台提供虚拟资源池的物理设备，是容器化云平台的基础和硬件条件。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HostPath、NFS和Ceph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N台计算存储节点（N&gt;=3）。该结构既可以为用户提供可靠的分布式存储，也能保证OpenStack服务的高可用性，也增强云平台的可扩展性。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用的方法使用Keepalived和HAProxy来实现。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Keepalived控制下实现控制节点之间的漂移，从而实现对外服务IP地址的高可用性。数据库以Galera实现高可用，采用MySQL和Galera组成三个Active节点，外部请求通过被Haproxy进行负载均衡后以轮询的方式进行，一个控制节点出现故障，则会在剩余的控制节点上轮询转发，</w:t>
      </w:r>
      <w:r w:rsidRPr="00B95F94">
        <w:rPr>
          <w:rFonts w:hint="eastAsia"/>
        </w:rPr>
        <w:lastRenderedPageBreak/>
        <w:t>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Ceph分布式存储系统，后端的高可用就可以由Ceph集群通过三备份的方式解决。前端高可用由HAProxy实现，HAProxy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计算服务是OpenStack私有云中最核心的服务，</w:t>
      </w:r>
      <w:r w:rsidR="00421A61">
        <w:rPr>
          <w:rFonts w:hint="eastAsia"/>
        </w:rPr>
        <w:t>目前</w:t>
      </w:r>
      <w:r w:rsidRPr="00B95F94">
        <w:rPr>
          <w:rFonts w:hint="eastAsia"/>
        </w:rPr>
        <w:t>主流的计算服务高可用实现方案</w:t>
      </w:r>
      <w:r w:rsidR="00421A61">
        <w:rPr>
          <w:rFonts w:hint="eastAsia"/>
        </w:rPr>
        <w:t>是</w:t>
      </w:r>
      <w:r w:rsidRPr="00B95F94">
        <w:rPr>
          <w:rFonts w:hint="eastAsia"/>
        </w:rPr>
        <w:t>Pacemaker_remote。</w:t>
      </w:r>
      <w:r w:rsidR="00421A61">
        <w:rPr>
          <w:rFonts w:hint="eastAsia"/>
        </w:rPr>
        <w:t>由于</w:t>
      </w:r>
      <w:r w:rsidRPr="00B95F94">
        <w:rPr>
          <w:rFonts w:hint="eastAsia"/>
        </w:rPr>
        <w:t>只能实现16个节点的高可用，对于虚拟机高可用来说，Pacemaker_remote方案</w:t>
      </w:r>
      <w:r w:rsidR="00421A61">
        <w:rPr>
          <w:rFonts w:hint="eastAsia"/>
        </w:rPr>
        <w:t>不能满足现实的要求</w:t>
      </w:r>
      <w:r w:rsidRPr="00B95F94">
        <w:rPr>
          <w:rFonts w:hint="eastAsia"/>
        </w:rPr>
        <w:t>。使用Docker容器化部署OpenStack，因为采用容器化部署，很容易发现计算节点故障。然后对计算节点进行周期性监测，发现故障后，通过Nova的EvacuateAPI进行虚拟机撤离，从而实现计算服务高可用。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由于使用Ceph分布式存储系统，可以使用Ceph的RBDMirroring异步备份技术，完成数据备份。</w:t>
      </w:r>
    </w:p>
    <w:p w14:paraId="380586ED" w14:textId="77777777" w:rsidR="00B51159" w:rsidRDefault="00AB6001" w:rsidP="00093A37">
      <w:pPr>
        <w:pStyle w:val="3"/>
      </w:pPr>
      <w:r>
        <w:rPr>
          <w:rFonts w:hint="eastAsia"/>
        </w:rPr>
        <w:lastRenderedPageBreak/>
        <w:t>DaaS</w:t>
      </w:r>
      <w:r>
        <w:rPr>
          <w:rFonts w:hint="eastAsia"/>
        </w:rPr>
        <w:t>层设计</w:t>
      </w:r>
    </w:p>
    <w:p w14:paraId="2B6DAA7C" w14:textId="318BF34B" w:rsidR="00E2509C" w:rsidRDefault="009E7E77" w:rsidP="004D75AC">
      <w:pPr>
        <w:pStyle w:val="N"/>
        <w:jc w:val="left"/>
        <w:rPr>
          <w:rFonts w:hint="eastAsia"/>
        </w:rPr>
      </w:pPr>
      <w:r w:rsidRPr="00B95F94">
        <w:rPr>
          <w:rFonts w:hint="eastAsia"/>
        </w:rPr>
        <w:t>数据即服务（</w:t>
      </w:r>
      <w:r w:rsidR="002876EF" w:rsidRPr="00B95F94">
        <w:rPr>
          <w:rFonts w:hint="eastAsia"/>
        </w:rPr>
        <w:t xml:space="preserve">DaaS，Data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4587718D" w:rsidR="0025625F" w:rsidRPr="00B95F94" w:rsidRDefault="0025625F" w:rsidP="0025625F">
      <w:pPr>
        <w:pStyle w:val="N"/>
        <w:ind w:firstLine="520"/>
        <w:jc w:val="left"/>
      </w:pPr>
      <w:r w:rsidRPr="00407E2E">
        <w:rPr>
          <w:rFonts w:ascii="Arial" w:hAnsi="Arial" w:cs="Arial"/>
          <w:color w:val="000000" w:themeColor="text1"/>
          <w:sz w:val="26"/>
          <w:szCs w:val="26"/>
        </w:rPr>
        <w:t>该层分为两个小层：数据资源存储层和数据资源处理层。数据资源存储层使用关系数据库管理系统存储各类</w:t>
      </w:r>
      <w:r w:rsidR="00407E2E">
        <w:rPr>
          <w:rFonts w:ascii="Arial" w:hAnsi="Arial" w:cs="Arial"/>
          <w:color w:val="000000" w:themeColor="text1"/>
          <w:sz w:val="26"/>
          <w:szCs w:val="26"/>
        </w:rPr>
        <w:t>长江大保护相关的</w:t>
      </w:r>
      <w:r w:rsidRPr="00407E2E">
        <w:rPr>
          <w:rFonts w:ascii="Arial" w:hAnsi="Arial" w:cs="Arial"/>
          <w:color w:val="000000" w:themeColor="text1"/>
          <w:sz w:val="26"/>
          <w:szCs w:val="26"/>
        </w:rPr>
        <w:t>结构化数据，包括空间数据和属性数据，</w:t>
      </w:r>
      <w:r w:rsidR="00407E2E">
        <w:rPr>
          <w:rFonts w:ascii="Arial" w:hAnsi="Arial" w:cs="Arial"/>
          <w:color w:val="000000" w:themeColor="text1"/>
          <w:sz w:val="26"/>
          <w:szCs w:val="26"/>
        </w:rPr>
        <w:t>还使用</w:t>
      </w:r>
      <w:r w:rsidRPr="00407E2E">
        <w:rPr>
          <w:rFonts w:ascii="Arial" w:hAnsi="Arial" w:cs="Arial"/>
          <w:color w:val="000000" w:themeColor="text1"/>
          <w:sz w:val="26"/>
          <w:szCs w:val="26"/>
        </w:rPr>
        <w:t>NoSQL</w:t>
      </w:r>
      <w:r w:rsidRPr="00407E2E">
        <w:rPr>
          <w:rFonts w:ascii="Arial" w:hAnsi="Arial" w:cs="Arial"/>
          <w:color w:val="000000" w:themeColor="text1"/>
          <w:sz w:val="26"/>
          <w:szCs w:val="26"/>
        </w:rPr>
        <w:t>数据库存储非结构化数据，</w:t>
      </w:r>
      <w:r w:rsidR="00407E2E">
        <w:rPr>
          <w:rFonts w:ascii="Arial" w:hAnsi="Arial" w:cs="Arial"/>
          <w:color w:val="000000" w:themeColor="text1"/>
          <w:sz w:val="26"/>
          <w:szCs w:val="26"/>
        </w:rPr>
        <w:t>使用</w:t>
      </w:r>
      <w:r w:rsidRPr="00407E2E">
        <w:rPr>
          <w:rFonts w:ascii="Arial" w:hAnsi="Arial" w:cs="Arial"/>
          <w:color w:val="000000" w:themeColor="text1"/>
          <w:sz w:val="26"/>
          <w:szCs w:val="26"/>
        </w:rPr>
        <w:t>分布式文件系统存储各类文件数据，同时还需建立各类数据的空间和属性索引信息为实际应用提供数据支持；数据资源处理层通过数据引擎和数据访问接口获取各类数据，并建立海量数据处理与智能分析框架对大数据环境下的</w:t>
      </w:r>
      <w:r w:rsidR="00407E2E">
        <w:rPr>
          <w:rFonts w:ascii="Arial" w:hAnsi="Arial" w:cs="Arial"/>
          <w:color w:val="000000" w:themeColor="text1"/>
          <w:sz w:val="26"/>
          <w:szCs w:val="26"/>
        </w:rPr>
        <w:t>长江大保护时空</w:t>
      </w:r>
      <w:r w:rsidRPr="00407E2E">
        <w:rPr>
          <w:rFonts w:ascii="Arial" w:hAnsi="Arial" w:cs="Arial"/>
          <w:color w:val="000000" w:themeColor="text1"/>
          <w:sz w:val="26"/>
          <w:szCs w:val="26"/>
        </w:rPr>
        <w:t>数据进行分析和处理。数据资源层包括数据库服务器和数据文件服务器，数据库服务器的访问既可是基于中间件，如</w:t>
      </w:r>
      <w:r w:rsidRPr="00407E2E">
        <w:rPr>
          <w:rFonts w:ascii="Arial" w:hAnsi="Arial" w:cs="Arial"/>
          <w:color w:val="000000" w:themeColor="text1"/>
          <w:sz w:val="26"/>
          <w:szCs w:val="26"/>
        </w:rPr>
        <w:t>ArcSDE</w:t>
      </w:r>
      <w:r w:rsidRPr="00407E2E">
        <w:rPr>
          <w:rFonts w:ascii="Arial" w:hAnsi="Arial" w:cs="Arial"/>
          <w:color w:val="000000" w:themeColor="text1"/>
          <w:sz w:val="26"/>
          <w:szCs w:val="26"/>
        </w:rPr>
        <w:t>的</w:t>
      </w:r>
      <w:r w:rsidR="00EE64D8">
        <w:rPr>
          <w:rFonts w:ascii="Arial" w:hAnsi="Arial" w:cs="Arial"/>
          <w:color w:val="000000" w:themeColor="text1"/>
          <w:sz w:val="26"/>
          <w:szCs w:val="26"/>
        </w:rPr>
        <w:t>方式，也可以</w:t>
      </w:r>
      <w:r w:rsidR="00EE64D8">
        <w:rPr>
          <w:rFonts w:ascii="Arial" w:hAnsi="Arial" w:cs="Arial"/>
          <w:color w:val="000000" w:themeColor="text1"/>
          <w:sz w:val="26"/>
          <w:szCs w:val="26"/>
        </w:rPr>
        <w:t>A</w:t>
      </w:r>
      <w:r w:rsidR="00EE64D8">
        <w:rPr>
          <w:rFonts w:ascii="Arial" w:hAnsi="Arial" w:cs="Arial" w:hint="eastAsia"/>
          <w:color w:val="000000" w:themeColor="text1"/>
          <w:sz w:val="26"/>
          <w:szCs w:val="26"/>
        </w:rPr>
        <w:t>PI</w:t>
      </w:r>
      <w:r w:rsidRPr="00407E2E">
        <w:rPr>
          <w:rFonts w:ascii="Arial" w:hAnsi="Arial" w:cs="Arial"/>
          <w:color w:val="000000" w:themeColor="text1"/>
          <w:sz w:val="26"/>
          <w:szCs w:val="26"/>
        </w:rPr>
        <w:t>接口访问的方法。对大数据量的空间数据采用分布式存储是该层的一个重要特征，体现</w:t>
      </w:r>
      <w:r w:rsidR="00407E2E" w:rsidRPr="00407E2E">
        <w:rPr>
          <w:rFonts w:ascii="Arial" w:hAnsi="Arial" w:cs="Arial" w:hint="eastAsia"/>
          <w:color w:val="000000" w:themeColor="text1"/>
          <w:sz w:val="26"/>
          <w:szCs w:val="26"/>
        </w:rPr>
        <w:t>长江大保护</w:t>
      </w:r>
      <w:r w:rsidRPr="00407E2E">
        <w:rPr>
          <w:rFonts w:ascii="Arial" w:hAnsi="Arial" w:cs="Arial"/>
          <w:color w:val="000000" w:themeColor="text1"/>
          <w:sz w:val="26"/>
          <w:szCs w:val="26"/>
        </w:rPr>
        <w:t>数据的</w:t>
      </w:r>
      <w:r w:rsidRPr="00407E2E">
        <w:rPr>
          <w:rFonts w:ascii="Arial" w:hAnsi="Arial" w:cs="Arial"/>
          <w:color w:val="000000" w:themeColor="text1"/>
          <w:sz w:val="26"/>
          <w:szCs w:val="26"/>
        </w:rPr>
        <w:t>“</w:t>
      </w:r>
      <w:r w:rsidRPr="00407E2E">
        <w:rPr>
          <w:rFonts w:ascii="Arial" w:hAnsi="Arial" w:cs="Arial"/>
          <w:color w:val="000000" w:themeColor="text1"/>
          <w:sz w:val="26"/>
          <w:szCs w:val="26"/>
        </w:rPr>
        <w:t>空间性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和</w:t>
      </w:r>
      <w:r w:rsidRPr="00407E2E">
        <w:rPr>
          <w:rFonts w:ascii="Arial" w:hAnsi="Arial" w:cs="Arial"/>
          <w:color w:val="000000" w:themeColor="text1"/>
          <w:sz w:val="26"/>
          <w:szCs w:val="26"/>
        </w:rPr>
        <w:t>“</w:t>
      </w:r>
      <w:r w:rsidRPr="00407E2E">
        <w:rPr>
          <w:rFonts w:ascii="Arial" w:hAnsi="Arial" w:cs="Arial"/>
          <w:color w:val="000000" w:themeColor="text1"/>
          <w:sz w:val="26"/>
          <w:szCs w:val="26"/>
        </w:rPr>
        <w:t>时间性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。该层的用户无需知道数据资源是如何存储和管理的，只需按业务应用需求，通过数据服务</w:t>
      </w:r>
      <w:r w:rsidR="00CE5D5F">
        <w:rPr>
          <w:rFonts w:ascii="Arial" w:hAnsi="Arial" w:cs="Arial"/>
          <w:color w:val="000000" w:themeColor="text1"/>
          <w:sz w:val="26"/>
          <w:szCs w:val="26"/>
        </w:rPr>
        <w:t>获取</w:t>
      </w:r>
      <w:r w:rsidRPr="00407E2E">
        <w:rPr>
          <w:rFonts w:ascii="Arial" w:hAnsi="Arial" w:cs="Arial"/>
          <w:color w:val="000000" w:themeColor="text1"/>
          <w:sz w:val="26"/>
          <w:szCs w:val="26"/>
        </w:rPr>
        <w:t>所需</w:t>
      </w:r>
      <w:r w:rsidR="00CE5D5F">
        <w:rPr>
          <w:rFonts w:ascii="Arial" w:hAnsi="Arial" w:cs="Arial"/>
          <w:color w:val="000000" w:themeColor="text1"/>
          <w:sz w:val="26"/>
          <w:szCs w:val="26"/>
        </w:rPr>
        <w:t>的长江大保护相关的</w:t>
      </w:r>
      <w:r w:rsidRPr="00407E2E">
        <w:rPr>
          <w:rFonts w:ascii="Arial" w:hAnsi="Arial" w:cs="Arial"/>
          <w:color w:val="000000" w:themeColor="text1"/>
          <w:sz w:val="26"/>
          <w:szCs w:val="26"/>
        </w:rPr>
        <w:t>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提供在集成式云环境中开发、测试、运行和管理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平台是基于底层不同云基础</w:t>
      </w:r>
      <w:r w:rsidR="00F337CF">
        <w:t>资源之上的一个开放、可运营、可动态扩展、易运维的云服务平台。</w:t>
      </w:r>
      <w:r w:rsidRPr="0033179A">
        <w:t>实现对不同云基础资源统一化管理、第三方工具快速集成管理、应用产品快速部署管理、统一用户和应用管理、统一公告管理、平台运行状态实时监控等。为保证平台通用性，不受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r w:rsidRPr="0033179A">
        <w:t>层基础服务统一封装和协议转换，适配不同云服务提供商的开发接口，为上下层平台提供一个标准化开发运行环境。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r w:rsidR="00DC34E2" w:rsidRPr="0033179A">
        <w:rPr>
          <w:rFonts w:hint="eastAsia"/>
        </w:rPr>
        <w:t>n</w:t>
      </w:r>
      <w:r w:rsidR="000401BF" w:rsidRPr="0033179A">
        <w:rPr>
          <w:rFonts w:hint="eastAsia"/>
        </w:rPr>
        <w:t>odejs</w:t>
      </w:r>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针对传统应用架构但可以优化改造的系统，采用CloudFoundry的PaaS服务。针对新开发的应用，采用基于Kubernetes的分布式容器服务PaaS服务，作为后续演进的统一的PaaS架构。</w:t>
      </w:r>
    </w:p>
    <w:p w14:paraId="48F99291" w14:textId="4829EF4E" w:rsidR="008004BB" w:rsidRDefault="00F337CF" w:rsidP="00B576CB">
      <w:pPr>
        <w:pStyle w:val="N"/>
        <w:jc w:val="left"/>
        <w:rPr>
          <w:rFonts w:hint="eastAsia"/>
        </w:rPr>
      </w:pPr>
      <w:r>
        <w:rPr>
          <w:rFonts w:hint="eastAsia"/>
        </w:rPr>
        <w:t>PaaS层主要分为两部分，云管理服务和长江大保护服务。</w:t>
      </w:r>
    </w:p>
    <w:p w14:paraId="21BD4A5A" w14:textId="77777777" w:rsidR="006B7711" w:rsidRDefault="006B7711" w:rsidP="006B7711">
      <w:pPr>
        <w:pStyle w:val="5"/>
        <w:numPr>
          <w:ilvl w:val="0"/>
          <w:numId w:val="30"/>
        </w:numPr>
        <w:rPr>
          <w:rFonts w:hint="eastAsia"/>
        </w:rPr>
      </w:pPr>
      <w:r>
        <w:t>云管理服务</w:t>
      </w:r>
    </w:p>
    <w:p w14:paraId="75DA1192" w14:textId="5DC1DA93" w:rsidR="006B7711" w:rsidRPr="00385D48" w:rsidRDefault="006B7711" w:rsidP="006B7711">
      <w:pPr>
        <w:pStyle w:val="N"/>
        <w:jc w:val="left"/>
      </w:pPr>
      <w:r w:rsidRPr="005B26FF">
        <w:t>P</w:t>
      </w:r>
      <w:r w:rsidRPr="005B26FF">
        <w:rPr>
          <w:rFonts w:hint="eastAsia"/>
        </w:rPr>
        <w:t>aas</w:t>
      </w:r>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rPr>
          <w:rFonts w:hint="eastAsia"/>
        </w:rPr>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维管理人员和应用开发者。此模块为前者提供了必要的监控告警和日志管理等，提高了管理效率以及为应用的高稳定、高可靠性等提供了平台级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服务和应用监控：PaaS平台需要随时了解应用和服务的实时健康状态，包括系统的性能指标以及应用指标。当应用异常时，会立即触发告警并帮助运维人员快速定位错误发生的位置及原因。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做回滚操作，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解决运行容器应用所依赖的物理机计算、存储、网络等，简化了创建和维护容器化应用的难度。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主机管理：负责对接多种不同类型的主机，包括各种云平台的虚拟机、自有的物理机等。支持查询集群中管理的主机列表，每台主机的状态、操作系统、使用的Docker版本、主机上运行的容器列表等。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Xane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镜像构建：支持用户在PaaS平台利用DockerBuild命令在线构建新的镜像。把Dockerfile及其依赖的安装包、可执行文件等压缩成tar包，提交到Docker服务中构建镜像，最后把构建好的镜像上传到本地的镜像仓库中。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镜像管理：提供Docker镜像的管理功能，例如镜像权限管理，多租户间镜像隔离，镜像版本查询等。除此之外，还可以统计topN镜像、配置备份仓库中的镜像做定时同步、导入外部镜像到本地仓库中等。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Mencache集群、MySql集群、Redis集群、Tomcat等封装成模板，普通用户可以自由选择这些独立的组件模板构建应用；同时也提供了大量经过验证的微服务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微服务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w:t>
      </w:r>
      <w:r w:rsidRPr="00AB5DCE">
        <w:rPr>
          <w:rFonts w:hint="eastAsia"/>
        </w:rPr>
        <w:lastRenderedPageBreak/>
        <w:t>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ebsocket实现，使用websocke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cAdvisor实现，进行原始的数据采集，监控服务在每个采集周期内调用cAdvisor接口查询原始数据，并对原始数据做处理和汇聚，处理后的数据提供给Grafana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容器网络：容器网络使用Docker的none模式，容器创建时只创建一个空的网络命令空间，由网络插件设置容器的网络命令空间参数，对容器分配IP，保证容器到主机、容器到容器之间的网络通信。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lastRenderedPageBreak/>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lastRenderedPageBreak/>
        <w:t>监控管理主要负责PaaS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，数据处理和汇聚后提供给Gafana做数据展示。</w:t>
      </w:r>
    </w:p>
    <w:p w14:paraId="658DBAED" w14:textId="6ADA1051"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r w:rsidR="00715ABB" w:rsidRPr="00AB5DCE">
        <w:rPr>
          <w:rFonts w:hint="eastAsia"/>
        </w:rPr>
        <w:t>mysql-exporter</w:t>
      </w:r>
      <w:r w:rsidRPr="00AB5DCE">
        <w:rPr>
          <w:rFonts w:hint="eastAsia"/>
        </w:rPr>
        <w:t>负责采集MySql数据库的连接数、每秒事务量等；</w:t>
      </w:r>
      <w:r w:rsidR="001418F9">
        <w:rPr>
          <w:rFonts w:hint="eastAsia"/>
        </w:rPr>
        <w:t>r</w:t>
      </w:r>
      <w:r w:rsidRPr="00AB5DCE">
        <w:rPr>
          <w:rFonts w:hint="eastAsia"/>
        </w:rPr>
        <w:t>edis</w:t>
      </w:r>
      <w:r w:rsidR="00715ABB" w:rsidRPr="00AB5DCE">
        <w:rPr>
          <w:rFonts w:hint="eastAsia"/>
        </w:rPr>
        <w:t>-exporter</w:t>
      </w:r>
      <w:r w:rsidRPr="00AB5DCE">
        <w:rPr>
          <w:rFonts w:hint="eastAsia"/>
        </w:rPr>
        <w:t>负责采集Redis的内存使用率、延迟时间等。部署应用时，如果用户选择需要采集应用指标，PaaS平台除了部署应用本身外，也会部署应用指标采集的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指标数据，数据处理和汇聚后提供给Grafana做展示。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rPr>
          <w:rFonts w:hint="eastAsia"/>
        </w:rPr>
      </w:pPr>
      <w:r w:rsidRPr="00AB5DCE">
        <w:rPr>
          <w:rFonts w:hint="eastAsia"/>
        </w:rPr>
        <w:lastRenderedPageBreak/>
        <w:t>监控告警：通过配置告警规则，当如存储、CPU使用量、网络、内存等超过告警规则临界值时，触发告警，通过webhook方式，通知相应工作人员。</w:t>
      </w:r>
    </w:p>
    <w:p w14:paraId="1064ABC6" w14:textId="2EC04245" w:rsidR="00F337CF" w:rsidRDefault="00F337CF" w:rsidP="00F337CF">
      <w:pPr>
        <w:pStyle w:val="N"/>
        <w:ind w:firstLineChars="0" w:firstLine="0"/>
        <w:jc w:val="left"/>
        <w:rPr>
          <w:rFonts w:hint="eastAsia"/>
        </w:rPr>
      </w:pPr>
      <w:r>
        <w:rPr>
          <w:rFonts w:hint="eastAsia"/>
        </w:rPr>
        <w:t>（8）数据引擎</w:t>
      </w:r>
      <w:r w:rsidR="00312709">
        <w:rPr>
          <w:rFonts w:hint="eastAsia"/>
        </w:rPr>
        <w:t>管理</w:t>
      </w:r>
    </w:p>
    <w:p w14:paraId="4DAC47B7" w14:textId="65480FF8" w:rsidR="00F52FA1" w:rsidRDefault="00F52FA1" w:rsidP="00F337CF">
      <w:pPr>
        <w:pStyle w:val="N"/>
        <w:jc w:val="left"/>
        <w:rPr>
          <w:rFonts w:hint="eastAsia"/>
        </w:rPr>
      </w:pPr>
      <w:r w:rsidRPr="0033179A">
        <w:rPr>
          <w:rFonts w:hint="eastAsia"/>
        </w:rPr>
        <w:t>针对传统数据库和大数据两种数据类型的功能，提供Oralce、My SQL、Postgresql、MongoDB、Hadoop、Spark、Flink、Storm等技术。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平台消息引擎、用户管理、基础服务能力管理、云管理中间件无缝结合，为 SaaS 层业务系统提供统一的数据处理能力，大幅提升SaaS层业务系统数据处理效率。利用</w:t>
      </w:r>
      <w:r w:rsidRPr="0033179A">
        <w:rPr>
          <w:rFonts w:hint="eastAsia"/>
        </w:rPr>
        <w:t>OpenStack中的Sahara组件实现在OpenStack云环境中简单、快速地部署并管理Hadoop集群，集成Hadoop可以向上提供和扩展理高效的大数据存储、大数据安全备份、大数据处理分析等服务。</w:t>
      </w:r>
    </w:p>
    <w:p w14:paraId="77E45990" w14:textId="01A0709D" w:rsidR="0056621D" w:rsidRDefault="0056621D">
      <w:pPr>
        <w:pStyle w:val="5"/>
        <w:rPr>
          <w:rFonts w:hint="eastAsia"/>
        </w:rPr>
      </w:pPr>
      <w:r>
        <w:t>长江大保护服务</w:t>
      </w:r>
    </w:p>
    <w:p w14:paraId="030CDD8D" w14:textId="78AC85EA" w:rsidR="0056621D" w:rsidRDefault="00954659" w:rsidP="00434F80">
      <w:pPr>
        <w:pStyle w:val="N"/>
        <w:jc w:val="left"/>
        <w:rPr>
          <w:rFonts w:hint="eastAsia"/>
        </w:rPr>
      </w:pPr>
      <w:r>
        <w:rPr>
          <w:rFonts w:hint="eastAsia"/>
        </w:rPr>
        <w:t>PaaS层长江大保护服务，提供了</w:t>
      </w:r>
      <w:r w:rsidR="00FE19BE">
        <w:rPr>
          <w:rFonts w:hint="eastAsia"/>
        </w:rPr>
        <w:t>地理</w:t>
      </w:r>
      <w:r>
        <w:rPr>
          <w:rFonts w:hint="eastAsia"/>
        </w:rPr>
        <w:t>数据服务、空间分析服务、元数据服务、空间交换服务、地理编码服务等</w:t>
      </w:r>
      <w:r w:rsidR="00F90018">
        <w:rPr>
          <w:rFonts w:hint="eastAsia"/>
        </w:rPr>
        <w:t>服务</w:t>
      </w:r>
      <w:r>
        <w:rPr>
          <w:rFonts w:hint="eastAsia"/>
        </w:rPr>
        <w:t>。</w:t>
      </w:r>
    </w:p>
    <w:p w14:paraId="5D23E27B" w14:textId="7F978AD4" w:rsidR="00F001B3" w:rsidRDefault="00F001B3" w:rsidP="00434F80">
      <w:pPr>
        <w:pStyle w:val="N"/>
        <w:ind w:firstLineChars="0" w:firstLine="0"/>
        <w:jc w:val="left"/>
        <w:rPr>
          <w:rFonts w:hint="eastAsia"/>
        </w:rPr>
      </w:pPr>
      <w:r>
        <w:rPr>
          <w:rFonts w:hint="eastAsia"/>
        </w:rPr>
        <w:t>（1）地理数据服务</w:t>
      </w:r>
    </w:p>
    <w:p w14:paraId="4B01DAA6" w14:textId="288D1773" w:rsidR="00FE19BE" w:rsidRPr="00434F80" w:rsidRDefault="00F001B3" w:rsidP="00434F80">
      <w:pPr>
        <w:pStyle w:val="N"/>
        <w:jc w:val="left"/>
        <w:rPr>
          <w:rFonts w:hint="eastAsia"/>
        </w:rPr>
      </w:pPr>
      <w:r w:rsidRPr="00434F80">
        <w:t>数据查询服务。提供统一的、可扩展的查询服务。包括：目录导航服务，为不同用户了解系统中的林业资源基础数据资源提供服务；定制查询服务，综合查询服务，提供用户根据业务需要通过空间关系、表达式、对象关系、条件构造SQL语言抽取森林资源数据库中的信息；数据分级检索，根据数据分类依据以及数据使用用途对数据进行分级后进行数据的检索，</w:t>
      </w:r>
      <w:r w:rsidRPr="00434F80">
        <w:lastRenderedPageBreak/>
        <w:t>主要包括：按行政区划检索、按地使用类型检索、按林种检索数据、数据分级检索定制功能等。</w:t>
      </w:r>
    </w:p>
    <w:p w14:paraId="711B82A9" w14:textId="77777777" w:rsidR="00434F80" w:rsidRDefault="00F001B3" w:rsidP="00434F80">
      <w:pPr>
        <w:jc w:val="left"/>
        <w:rPr>
          <w:rFonts w:ascii="仿宋_GB2312" w:eastAsia="仿宋_GB2312" w:hint="eastAsia"/>
          <w:sz w:val="28"/>
          <w:szCs w:val="28"/>
        </w:rPr>
      </w:pPr>
      <w:r w:rsidRPr="00434F80">
        <w:rPr>
          <w:rFonts w:ascii="仿宋_GB2312" w:eastAsia="仿宋_GB2312"/>
          <w:sz w:val="28"/>
          <w:szCs w:val="28"/>
        </w:rPr>
        <w:t>（</w:t>
      </w:r>
      <w:r w:rsidRPr="00434F80">
        <w:rPr>
          <w:rFonts w:ascii="仿宋_GB2312" w:eastAsia="仿宋_GB2312" w:hint="eastAsia"/>
          <w:sz w:val="28"/>
          <w:szCs w:val="28"/>
        </w:rPr>
        <w:t>2）</w:t>
      </w:r>
      <w:r w:rsidR="00434F80">
        <w:rPr>
          <w:rFonts w:ascii="仿宋_GB2312" w:eastAsia="仿宋_GB2312"/>
          <w:sz w:val="28"/>
          <w:szCs w:val="28"/>
        </w:rPr>
        <w:t>空间分析服务</w:t>
      </w:r>
    </w:p>
    <w:p w14:paraId="69ED25F9" w14:textId="0D78B22C" w:rsidR="00F001B3" w:rsidRPr="00434F80" w:rsidRDefault="00F001B3" w:rsidP="003059C8">
      <w:pPr>
        <w:pStyle w:val="N"/>
        <w:jc w:val="left"/>
        <w:rPr>
          <w:rFonts w:hint="eastAsia"/>
        </w:rPr>
      </w:pPr>
      <w:r w:rsidRPr="00F001B3">
        <w:t>资源数据空间分析包括两种方式，一种为用户手动输入图形要素和需要查询的资源数据，另一种为根据用户所查询的结果中包含的空间数据进行空间数</w:t>
      </w:r>
      <w:r w:rsidRPr="00434F80">
        <w:t>据查询，且根据数据类型分为点数据位置或点击位置查询资源数据、线穿越查询、面覆盖相交查询、图形要素的缓冲查询。</w:t>
      </w:r>
    </w:p>
    <w:p w14:paraId="1DE919E8" w14:textId="77777777" w:rsidR="00434F80" w:rsidRDefault="00F001B3" w:rsidP="00434F80">
      <w:pPr>
        <w:pStyle w:val="N"/>
        <w:ind w:firstLineChars="0" w:firstLine="0"/>
        <w:jc w:val="left"/>
        <w:rPr>
          <w:rFonts w:hint="eastAsia"/>
        </w:rPr>
      </w:pPr>
      <w:r w:rsidRPr="00434F80">
        <w:rPr>
          <w:rFonts w:hint="eastAsia"/>
        </w:rPr>
        <w:t>（3）元数据服务</w:t>
      </w:r>
    </w:p>
    <w:p w14:paraId="5B699F75" w14:textId="12939B5F" w:rsidR="00F001B3" w:rsidRPr="00F001B3" w:rsidRDefault="00F001B3" w:rsidP="00434F80">
      <w:pPr>
        <w:pStyle w:val="N"/>
        <w:jc w:val="left"/>
      </w:pPr>
      <w:r w:rsidRPr="00434F80">
        <w:t>基于元数据和目录</w:t>
      </w:r>
      <w:r w:rsidRPr="00434F80">
        <w:t>导航用户快速的查询到系统通过统计、分析等其它服务产生的结果。</w:t>
      </w:r>
    </w:p>
    <w:p w14:paraId="589B1EB4" w14:textId="77777777" w:rsidR="00B51159" w:rsidRDefault="00AB6001" w:rsidP="00093A37">
      <w:pPr>
        <w:pStyle w:val="3"/>
      </w:pPr>
      <w:r>
        <w:rPr>
          <w:rFonts w:hint="eastAsia"/>
        </w:rPr>
        <w:t>SaaS</w:t>
      </w:r>
      <w:r>
        <w:rPr>
          <w:rFonts w:hint="eastAsia"/>
        </w:rPr>
        <w:t>层设计</w:t>
      </w:r>
    </w:p>
    <w:p w14:paraId="51F5C30B" w14:textId="2D7323B2"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w:t>
      </w:r>
      <w:r w:rsidR="005A61DD" w:rsidRPr="005A61DD">
        <w:rPr>
          <w:rFonts w:hAnsi="宋体" w:cs="宋体"/>
          <w:bCs/>
          <w:kern w:val="0"/>
        </w:rPr>
        <w:t>其中，IaaS、DaaS和PaaS适配服务用于屏蔽基础设施资源、数据资源和平台资源的细节，为上层服务提供统一接口；应用隔离服务主要是通过大规模多租户技术，对界面、数据、流程等进行隔离，通过网络交付给用户定制化的软件应用，每个用户不是独占所有资源，而是拥有一套资源的虚拟化分；</w:t>
      </w:r>
      <w:r w:rsidR="005A61DD" w:rsidRPr="005A61DD">
        <w:rPr>
          <w:rFonts w:hAnsi="宋体" w:cs="宋体"/>
          <w:bCs/>
          <w:kern w:val="0"/>
        </w:rPr>
        <w:t>认证</w:t>
      </w:r>
      <w:r w:rsidR="005A61DD" w:rsidRPr="005A61DD">
        <w:rPr>
          <w:rFonts w:hAnsi="宋体" w:cs="宋体"/>
          <w:bCs/>
          <w:kern w:val="0"/>
        </w:rPr>
        <w:t>安全服务对面向SaaS的应用请求进行灵活的差异化认证和安全控制，提供对数据及逻辑访问的安全控制，保证数据和逻辑不会被</w:t>
      </w:r>
      <w:r w:rsidR="005A61DD">
        <w:rPr>
          <w:rFonts w:hAnsi="宋体" w:cs="宋体"/>
          <w:bCs/>
          <w:kern w:val="0"/>
        </w:rPr>
        <w:t>未授权的用户非法访问，主要通过检验用户身份及限定用户操作来实现</w:t>
      </w:r>
      <w:bookmarkStart w:id="65" w:name="_GoBack"/>
      <w:bookmarkEnd w:id="65"/>
      <w:r w:rsidR="005A61DD" w:rsidRPr="005A61DD">
        <w:rPr>
          <w:rFonts w:hAnsi="宋体" w:cs="宋体"/>
          <w:bCs/>
          <w:kern w:val="0"/>
        </w:rPr>
        <w:t>。</w:t>
      </w:r>
    </w:p>
    <w:p w14:paraId="7B024BAE" w14:textId="17C58BE3" w:rsidR="007D6D7C" w:rsidRDefault="008535DC" w:rsidP="005E3462">
      <w:pPr>
        <w:pStyle w:val="N"/>
        <w:jc w:val="left"/>
        <w:rPr>
          <w:rFonts w:hAnsi="宋体" w:hint="eastAsia"/>
        </w:rPr>
      </w:pPr>
      <w:r w:rsidRPr="00AB5DCE">
        <w:rPr>
          <w:rFonts w:hAnsi="宋体" w:hint="eastAsia"/>
        </w:rPr>
        <w:t>SaaS应用层</w:t>
      </w:r>
      <w:r w:rsidR="00F775AA" w:rsidRPr="00AB5DCE">
        <w:rPr>
          <w:rFonts w:hAnsi="宋体" w:hint="eastAsia"/>
        </w:rPr>
        <w:t>包括</w:t>
      </w:r>
      <w:r w:rsidR="00702847">
        <w:rPr>
          <w:rFonts w:hAnsi="宋体" w:hint="eastAsia"/>
        </w:rPr>
        <w:t>管理应用和长江大保护应用。</w:t>
      </w:r>
      <w:r w:rsidR="0056102C">
        <w:rPr>
          <w:rFonts w:hAnsi="宋体" w:hint="eastAsia"/>
        </w:rPr>
        <w:t>管理应用包括公文管理、公共管理、个人办公等。长江大保护应用包括入河口排污监控、取水口监控、水功能区管理等应用。</w:t>
      </w:r>
    </w:p>
    <w:p w14:paraId="3DDAE7AE" w14:textId="721B6095" w:rsidR="009E5A61" w:rsidRDefault="009E5A61" w:rsidP="009E5A61">
      <w:pPr>
        <w:pStyle w:val="5"/>
        <w:numPr>
          <w:ilvl w:val="0"/>
          <w:numId w:val="31"/>
        </w:numPr>
        <w:rPr>
          <w:rFonts w:hint="eastAsia"/>
        </w:rPr>
      </w:pPr>
      <w:r>
        <w:rPr>
          <w:rFonts w:hint="eastAsia"/>
        </w:rPr>
        <w:lastRenderedPageBreak/>
        <w:t>入河口排污监控</w:t>
      </w:r>
    </w:p>
    <w:p w14:paraId="12AF648E" w14:textId="5AAB17F8" w:rsidR="009E5A61" w:rsidRDefault="005E0B7B" w:rsidP="009E5A61">
      <w:pPr>
        <w:pStyle w:val="N"/>
        <w:jc w:val="left"/>
        <w:rPr>
          <w:rFonts w:hint="eastAsia"/>
        </w:rPr>
      </w:pPr>
      <w:r>
        <w:t>入河排污口监控系统是对入河排污口的</w:t>
      </w:r>
      <w:r w:rsidR="00075096">
        <w:t>排污口信息、</w:t>
      </w:r>
      <w:r>
        <w:t>监控设备、监测水质数据</w:t>
      </w:r>
      <w:r w:rsidR="007949DC">
        <w:t>、视频监控</w:t>
      </w:r>
      <w:r>
        <w:t>、</w:t>
      </w:r>
      <w:r w:rsidR="00C47DB5">
        <w:t>排污单位</w:t>
      </w:r>
      <w:r w:rsidR="002F4E6D">
        <w:t>信息</w:t>
      </w:r>
      <w:r>
        <w:t>、监测模型的管理。</w:t>
      </w:r>
      <w:r w:rsidR="00C47DB5">
        <w:t>通过自动预警超标排放的排污口，进而对相关单位进行整改，达到排污的标准要求。</w:t>
      </w:r>
      <w:r w:rsidR="007949DC">
        <w:t>对所有监测点的数据进行水质、流量等综合分析，形成日报、月报及年报等数据报表。</w:t>
      </w:r>
      <w:r w:rsidR="008467C3">
        <w:t>支持对历史数据查看，对所有的监测中采到</w:t>
      </w:r>
      <w:r w:rsidR="008467C3">
        <w:rPr>
          <w:rFonts w:hint="eastAsia"/>
        </w:rPr>
        <w:t>的数据有图表和趋势图等多种表现形式，方便管理部门对企业排污规律的了解，结合各企业排污成分、排污时间等相关信息，为环境管理人员工作决策提供数据支持。</w:t>
      </w:r>
    </w:p>
    <w:p w14:paraId="79D3273C" w14:textId="55A6EAA5" w:rsidR="005E0B7B" w:rsidRDefault="005E0B7B" w:rsidP="005E0B7B">
      <w:pPr>
        <w:pStyle w:val="5"/>
        <w:rPr>
          <w:rFonts w:hint="eastAsia"/>
        </w:rPr>
      </w:pPr>
      <w:r>
        <w:rPr>
          <w:rFonts w:hint="eastAsia"/>
        </w:rPr>
        <w:t>取水口监控</w:t>
      </w:r>
    </w:p>
    <w:p w14:paraId="7F84A789" w14:textId="77777777" w:rsidR="005E0B7B" w:rsidRPr="005E0B7B" w:rsidRDefault="005E0B7B" w:rsidP="005E0B7B">
      <w:pPr>
        <w:pStyle w:val="N"/>
        <w:jc w:val="left"/>
      </w:pP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A30EBF">
      <w:pPr>
        <w:pStyle w:val="5"/>
        <w:numPr>
          <w:ilvl w:val="0"/>
          <w:numId w:val="23"/>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网络：每台服务器至少三块网卡，网卡需要支持1GbE/10GbE/infiniband，根据不同需求选择不同网络。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lastRenderedPageBreak/>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HAProxy、Keepalive</w:t>
            </w:r>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093A37">
            <w:pPr>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r w:rsidRPr="00D23B6A">
              <w:rPr>
                <w:rFonts w:ascii="宋体" w:hAnsi="宋体" w:cs="宋体" w:hint="eastAsia"/>
                <w:kern w:val="0"/>
                <w:szCs w:val="21"/>
              </w:rPr>
              <w:t>Promethues、Grafana</w:t>
            </w:r>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lastRenderedPageBreak/>
              <w:t>网络隔离</w:t>
            </w:r>
          </w:p>
        </w:tc>
        <w:tc>
          <w:tcPr>
            <w:tcW w:w="4643" w:type="dxa"/>
          </w:tcPr>
          <w:p w14:paraId="591E5093" w14:textId="77777777" w:rsidR="00D235D8" w:rsidRDefault="00D235D8" w:rsidP="00093A37">
            <w:pPr>
              <w:jc w:val="left"/>
              <w:rPr>
                <w:rFonts w:ascii="宋体" w:hAnsi="宋体" w:cs="宋体"/>
                <w:kern w:val="0"/>
                <w:szCs w:val="21"/>
              </w:rPr>
            </w:pPr>
            <w:r>
              <w:rPr>
                <w:rFonts w:ascii="宋体" w:hAnsi="宋体" w:cs="宋体" w:hint="eastAsia"/>
                <w:kern w:val="0"/>
                <w:szCs w:val="21"/>
              </w:rPr>
              <w:t>VxLAN</w:t>
            </w:r>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r>
              <w:rPr>
                <w:rFonts w:ascii="宋体" w:hAnsi="宋体" w:cs="宋体" w:hint="eastAsia"/>
                <w:kern w:val="0"/>
                <w:szCs w:val="21"/>
              </w:rPr>
              <w:t>Ceph</w:t>
            </w:r>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lastRenderedPageBreak/>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主机房地面及工作台面的静电泄漏电阻，应符合现行国家标准GE6650一1986《计算机机房用活动地板技术条件》的规定。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主机房内绝缘体的静电电位不应大于lkV</w:t>
      </w:r>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c)应提供虚拟机跨物理机迁移过程中的保护措施；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FA7CEC" w:rsidRPr="005B26FF">
        <w:rPr>
          <w:rFonts w:ascii="仿宋_GB2312" w:eastAsia="仿宋_GB2312" w:hint="eastAsia"/>
          <w:sz w:val="28"/>
          <w:szCs w:val="28"/>
        </w:rPr>
        <w:t>物理主机上的多个虚拟主机应隶属同一个安全区域，禁止跨安全域部署，应提供虚拟主机之间隔离服务。虚拟主机隔离应符合以下要求：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e)虚拟主机之间的信息交互应按其安全属性要求选择建立VPN安全通道、身份认证或访问控制；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i)应对业务系统运行过程进行监控，详细记录系统运行过程中网络通信，资源请求和使用等的信息，并进行审计。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a)应提供用户注册服务：用户在统一身份认证服务中注册帐号，这个帐号可以在所有使用统一身份认证服务的应用系统中使用。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7849A1" w:rsidRPr="005B26FF">
        <w:rPr>
          <w:rFonts w:ascii="仿宋_GB2312" w:eastAsia="仿宋_GB2312" w:hint="eastAsia"/>
          <w:sz w:val="28"/>
          <w:szCs w:val="28"/>
        </w:rPr>
        <w:t>云平台应根据云资源的不同，提供不同的访问控制服务，包括自主访问控制，强制访问控制和基于角色的访问控制。访问控制服务应满足以下要求：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lastRenderedPageBreak/>
        <w:t>（6）</w:t>
      </w:r>
      <w:r w:rsidR="007849A1" w:rsidRPr="005B26FF">
        <w:rPr>
          <w:rFonts w:ascii="仿宋_GB2312" w:eastAsia="仿宋_GB2312" w:hint="eastAsia"/>
          <w:sz w:val="28"/>
          <w:szCs w:val="28"/>
        </w:rPr>
        <w:t>云平台应根据云资源的不同，提供不同的数据安全服务，包括数据完整性安全服务，数据机密性安全服务和数据备份回复服务。主要服务应满足以下要求: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e)应提供数据本地备份与恢复功能，完成数据备份至少每天一次，备份介质场外存放。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应严格限制默认帐户的访问权限，重命名系统默认帐户，修改这些帐户的默认口令；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应及时删除多余的、过期的帐户，避免共享帐户的存在。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应能够对重要程序的完整性进行检测，并在检测到完整性受到破坏后具有恢复的措施；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lastRenderedPageBreak/>
        <w:t>信息资源共享应从语义层面对数据内容进行规范，要求如下：</w:t>
      </w:r>
    </w:p>
    <w:p w14:paraId="45E0FB04" w14:textId="34FD1346" w:rsidR="00EA4450" w:rsidRPr="005B26FF" w:rsidRDefault="00EA4450"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A30EBF">
      <w:pPr>
        <w:pStyle w:val="aff9"/>
        <w:numPr>
          <w:ilvl w:val="0"/>
          <w:numId w:val="12"/>
        </w:numPr>
        <w:ind w:firstLineChars="0"/>
        <w:rPr>
          <w:rFonts w:ascii="仿宋_GB2312" w:eastAsia="仿宋_GB2312" w:hAnsi="宋体"/>
          <w:sz w:val="28"/>
          <w:szCs w:val="28"/>
        </w:rPr>
      </w:pPr>
      <w:r w:rsidRPr="005B26FF">
        <w:rPr>
          <w:rFonts w:ascii="仿宋_GB2312" w:eastAsia="仿宋_GB2312" w:hAnsi="宋体" w:hint="eastAsia"/>
          <w:sz w:val="28"/>
          <w:szCs w:val="28"/>
        </w:rPr>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规范性：数据内容的表达应符合国际、国内和行业中的标准术语（包括缩写），暂无标准的，应尽量按照行业习惯给出准确名称。</w:t>
      </w:r>
    </w:p>
    <w:p w14:paraId="4C55B04B" w14:textId="5DE92A0C"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可通过二维或者三维图形图像进行数据表达，应描述各类数据的图示表达模式，也要描述各类数据的标准符号和注记的等级、规格和颜色标准，以及使用这些符号的基本原则、表示方法和使用要求等。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A30EBF">
      <w:pPr>
        <w:pStyle w:val="N"/>
        <w:numPr>
          <w:ilvl w:val="0"/>
          <w:numId w:val="14"/>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A30EBF">
      <w:pPr>
        <w:pStyle w:val="N"/>
        <w:numPr>
          <w:ilvl w:val="0"/>
          <w:numId w:val="14"/>
        </w:numPr>
        <w:ind w:firstLineChars="0"/>
        <w:jc w:val="left"/>
        <w:rPr>
          <w:rFonts w:hAnsi="宋体"/>
        </w:rPr>
      </w:pPr>
      <w:r w:rsidRPr="005B26FF">
        <w:rPr>
          <w:rFonts w:hAnsi="宋体" w:hint="eastAsia"/>
        </w:rPr>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lastRenderedPageBreak/>
        <w:t>建立交换系统实现信息在提供者与使用者之间交换，交换系统要求如下：</w:t>
      </w:r>
    </w:p>
    <w:p w14:paraId="38FAD19F" w14:textId="6B5B3397" w:rsidR="00B101BC" w:rsidRPr="005B26FF" w:rsidRDefault="00B101BC" w:rsidP="00A30EBF">
      <w:pPr>
        <w:pStyle w:val="N"/>
        <w:numPr>
          <w:ilvl w:val="0"/>
          <w:numId w:val="15"/>
        </w:numPr>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A30EBF">
      <w:pPr>
        <w:pStyle w:val="N"/>
        <w:numPr>
          <w:ilvl w:val="0"/>
          <w:numId w:val="15"/>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rPr>
      </w:pPr>
      <w:r>
        <w:rPr>
          <w:rFonts w:hAnsi="宋体" w:hint="eastAsia"/>
        </w:rPr>
        <w:t>a）所有数据应进行分类存档；</w:t>
      </w:r>
    </w:p>
    <w:p w14:paraId="41BA7F0A" w14:textId="404B0FE5" w:rsidR="00DE099F" w:rsidRDefault="00DE099F" w:rsidP="00EB6E50">
      <w:pPr>
        <w:pStyle w:val="N"/>
        <w:jc w:val="left"/>
        <w:rPr>
          <w:rFonts w:hAnsi="宋体"/>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lastRenderedPageBreak/>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ARC/Info格式。为了实现后绪数据使用的共享，要求数据格式进行统一成一种格式。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w:t>
      </w:r>
      <w:r w:rsidRPr="0004588C">
        <w:rPr>
          <w:rFonts w:hint="eastAsia"/>
        </w:rPr>
        <w:lastRenderedPageBreak/>
        <w:t>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织架构定义是云平台的基础，云管理平台需要支持多级组织嵌套，每级组织都会划分资源(CPU、内存、存储、网络等)和用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业务划分需求，云管理平台将使用者分为三大类：云管理员、租户管理员、最终用户。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云管理员负责云数据中心的运维与运营，一方面云管理员需要负责云数据中心基础设施的运维工作，另一方面要负担起租户管理、流程管理等运营工作。</w:t>
      </w:r>
      <w:r w:rsidR="00444B2D" w:rsidRPr="005B26FF">
        <w:rPr>
          <w:rFonts w:hAnsi="宋体" w:cs="Courier New" w:hint="eastAsia"/>
        </w:rPr>
        <w:t>云管理员对私有云的所有虚拟主机资源进行管理，包括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w:t>
      </w:r>
      <w:r w:rsidR="00444B2D" w:rsidRPr="005B26FF">
        <w:rPr>
          <w:rFonts w:hAnsi="宋体" w:cs="Courier New" w:hint="eastAsia"/>
        </w:rPr>
        <w:lastRenderedPageBreak/>
        <w:t>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用户作为云资源的使用者，通过自助服务申请、使用、管理云资源，最终用户存在于租户之内。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A30EBF">
      <w:pPr>
        <w:pStyle w:val="5"/>
        <w:numPr>
          <w:ilvl w:val="0"/>
          <w:numId w:val="27"/>
        </w:numPr>
      </w:pPr>
      <w:r w:rsidRPr="005B26FF">
        <w:rPr>
          <w:rFonts w:hint="eastAsia"/>
        </w:rPr>
        <w:t>虚拟化安全</w:t>
      </w:r>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网络虚拟化安全</w:t>
      </w:r>
      <w:r w:rsidR="0051635F" w:rsidRPr="005B26FF">
        <w:rPr>
          <w:rFonts w:hAnsi="宋体" w:hint="eastAsia"/>
        </w:rPr>
        <w:t>包括虚拟交换机和虚拟防火墙，其中</w:t>
      </w:r>
      <w:r w:rsidR="005262B8" w:rsidRPr="005B26FF">
        <w:rPr>
          <w:rFonts w:hAnsi="宋体" w:hint="eastAsia"/>
        </w:rPr>
        <w:t>虚拟交换机，采用VxLan划分虚拟机组，对端口限速，禁止混杂模式进行网络嗅探。虚拟防火墙设置安全访问控制策略，建立逻辑安全边界。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lastRenderedPageBreak/>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基础网络，包括安全域划分、异常流量监测与攻击防范和承载网络应支持设备级和链路级的冗余备份。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基础设施资源池化安全要求，采用安全云技术提升安全基础设施服务效能，构建安全服务资源池。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数据隔离，通过虚拟化层安全机制实现虚拟机之间存储访问的隔离。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数据备份与恢复，支持文件级完整和增量备份，映像级恢复和单个文件恢复。</w:t>
      </w:r>
    </w:p>
    <w:p w14:paraId="1823441B" w14:textId="757BA4C2" w:rsidR="00A960FB" w:rsidRPr="005B26FF" w:rsidRDefault="00A960FB" w:rsidP="00C51775">
      <w:pPr>
        <w:pStyle w:val="5"/>
      </w:pPr>
      <w:r w:rsidRPr="005B26FF">
        <w:rPr>
          <w:rFonts w:hint="eastAsia"/>
        </w:rPr>
        <w:lastRenderedPageBreak/>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用户管理，对用户帐户信息进行集中维护管理，为集中访问控制、集中授权、集中审计提供可靠的原始数据。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hint="eastAsia"/>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维人员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能够按既定的手册处理的，按手册进行处理，少见的突发事件，按能够最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hint="eastAsia"/>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lastRenderedPageBreak/>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w:t>
      </w:r>
      <w:r w:rsidRPr="005B26FF">
        <w:rPr>
          <w:rFonts w:hAnsi="宋体" w:hint="eastAsia"/>
        </w:rPr>
        <w:lastRenderedPageBreak/>
        <w:t>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应储备核心交换机、服务器设备、光纤线缆、网线等，当发生由于硬件设备故障或者设备被攻击出现宕机等情况，运维人员可以使用储备的设备进行替换，确保最短时间恢复。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04BAE" w14:textId="77777777" w:rsidR="005D30F8" w:rsidRDefault="005D30F8">
      <w:r>
        <w:separator/>
      </w:r>
    </w:p>
  </w:endnote>
  <w:endnote w:type="continuationSeparator" w:id="0">
    <w:p w14:paraId="27588CBE" w14:textId="77777777" w:rsidR="005D30F8" w:rsidRDefault="005D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954659" w:rsidRDefault="0095465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954659" w:rsidRDefault="00954659">
    <w:pPr>
      <w:pStyle w:val="af2"/>
      <w:jc w:val="center"/>
    </w:pPr>
    <w:r>
      <w:fldChar w:fldCharType="begin"/>
    </w:r>
    <w:r>
      <w:instrText>PAGE   \* MERGEFORMAT</w:instrText>
    </w:r>
    <w:r>
      <w:fldChar w:fldCharType="separate"/>
    </w:r>
    <w:r w:rsidR="005A61DD" w:rsidRPr="005A61DD">
      <w:rPr>
        <w:noProof/>
        <w:lang w:val="zh-CN"/>
      </w:rPr>
      <w:t>36</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0214F" w14:textId="77777777" w:rsidR="005D30F8" w:rsidRDefault="005D30F8">
      <w:r>
        <w:separator/>
      </w:r>
    </w:p>
  </w:footnote>
  <w:footnote w:type="continuationSeparator" w:id="0">
    <w:p w14:paraId="0632C6B4" w14:textId="77777777" w:rsidR="005D30F8" w:rsidRDefault="005D30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954659" w:rsidRDefault="0095465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55"/>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096"/>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6067"/>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4A6"/>
    <w:rsid w:val="002F4E02"/>
    <w:rsid w:val="002F4E6D"/>
    <w:rsid w:val="002F56A6"/>
    <w:rsid w:val="002F6CE4"/>
    <w:rsid w:val="002F6F48"/>
    <w:rsid w:val="002F7014"/>
    <w:rsid w:val="003008AA"/>
    <w:rsid w:val="00300C5A"/>
    <w:rsid w:val="00301395"/>
    <w:rsid w:val="00302691"/>
    <w:rsid w:val="00302965"/>
    <w:rsid w:val="0030351C"/>
    <w:rsid w:val="00304E93"/>
    <w:rsid w:val="003059C8"/>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1933"/>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07E2E"/>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4F80"/>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3B4F"/>
    <w:rsid w:val="004C4234"/>
    <w:rsid w:val="004C5148"/>
    <w:rsid w:val="004C55E2"/>
    <w:rsid w:val="004C63E1"/>
    <w:rsid w:val="004C742D"/>
    <w:rsid w:val="004D065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3CC5"/>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02C"/>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61DD"/>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30F8"/>
    <w:rsid w:val="005D55D2"/>
    <w:rsid w:val="005D6F54"/>
    <w:rsid w:val="005D7057"/>
    <w:rsid w:val="005E04DB"/>
    <w:rsid w:val="005E0B7B"/>
    <w:rsid w:val="005E0D69"/>
    <w:rsid w:val="005E0FD1"/>
    <w:rsid w:val="005E2258"/>
    <w:rsid w:val="005E29F9"/>
    <w:rsid w:val="005E3462"/>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47"/>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456"/>
    <w:rsid w:val="00782A14"/>
    <w:rsid w:val="00782D06"/>
    <w:rsid w:val="0078313E"/>
    <w:rsid w:val="007834B3"/>
    <w:rsid w:val="0078496B"/>
    <w:rsid w:val="007849A1"/>
    <w:rsid w:val="00785744"/>
    <w:rsid w:val="007864DC"/>
    <w:rsid w:val="007879E8"/>
    <w:rsid w:val="00791ADA"/>
    <w:rsid w:val="007949DC"/>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067"/>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67C3"/>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82F"/>
    <w:rsid w:val="009E2B17"/>
    <w:rsid w:val="009E32FE"/>
    <w:rsid w:val="009E435A"/>
    <w:rsid w:val="009E4407"/>
    <w:rsid w:val="009E4788"/>
    <w:rsid w:val="009E4A60"/>
    <w:rsid w:val="009E5565"/>
    <w:rsid w:val="009E5A61"/>
    <w:rsid w:val="009E695D"/>
    <w:rsid w:val="009E7E77"/>
    <w:rsid w:val="009F0FED"/>
    <w:rsid w:val="009F110A"/>
    <w:rsid w:val="009F3344"/>
    <w:rsid w:val="009F3BB6"/>
    <w:rsid w:val="009F4238"/>
    <w:rsid w:val="009F4E01"/>
    <w:rsid w:val="009F66B4"/>
    <w:rsid w:val="009F7F86"/>
    <w:rsid w:val="00A00DFA"/>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47DB5"/>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5D5F"/>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4D8"/>
    <w:rsid w:val="00EE6617"/>
    <w:rsid w:val="00EF0311"/>
    <w:rsid w:val="00EF0634"/>
    <w:rsid w:val="00EF55C9"/>
    <w:rsid w:val="00EF61F9"/>
    <w:rsid w:val="00EF64C2"/>
    <w:rsid w:val="00EF6BD6"/>
    <w:rsid w:val="00EF6EB3"/>
    <w:rsid w:val="00EF713F"/>
    <w:rsid w:val="00EF7B77"/>
    <w:rsid w:val="00F001B3"/>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7A5"/>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19BE"/>
    <w:rsid w:val="00FE269C"/>
    <w:rsid w:val="00FE46AC"/>
    <w:rsid w:val="00FE5805"/>
    <w:rsid w:val="00FF0A24"/>
    <w:rsid w:val="00FF0B70"/>
    <w:rsid w:val="00FF1DB8"/>
    <w:rsid w:val="00FF24CC"/>
    <w:rsid w:val="00FF25B7"/>
    <w:rsid w:val="00FF2ACD"/>
    <w:rsid w:val="00FF3498"/>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1911649017">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79D877-2257-45E9-940E-EAF18D62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3998</TotalTime>
  <Pages>62</Pages>
  <Words>4125</Words>
  <Characters>23514</Characters>
  <Application>Microsoft Office Word</Application>
  <DocSecurity>0</DocSecurity>
  <Lines>195</Lines>
  <Paragraphs>55</Paragraphs>
  <ScaleCrop>false</ScaleCrop>
  <Company>cjwsjy</Company>
  <LinksUpToDate>false</LinksUpToDate>
  <CharactersWithSpaces>27584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839</cp:revision>
  <cp:lastPrinted>2019-10-14T02:40:00Z</cp:lastPrinted>
  <dcterms:created xsi:type="dcterms:W3CDTF">2020-07-07T01:32:00Z</dcterms:created>
  <dcterms:modified xsi:type="dcterms:W3CDTF">2021-02-07T07:40:00Z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