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441C0" w14:textId="77777777" w:rsidR="00B51159" w:rsidRDefault="00B51159">
      <w:pPr>
        <w:ind w:firstLine="480"/>
      </w:pPr>
    </w:p>
    <w:p w14:paraId="6C1B21B0" w14:textId="77777777"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14:paraId="67E84CF4" w14:textId="77777777"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14:paraId="55DD1BC2" w14:textId="77777777" w:rsidR="00B51159" w:rsidRDefault="00B51159">
      <w:pPr>
        <w:ind w:firstLine="480"/>
        <w:jc w:val="center"/>
      </w:pPr>
    </w:p>
    <w:p w14:paraId="1E7EC9A1"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14:paraId="0109EB67"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报告章节编号请严格遵照我院质量管理文件要求：</w:t>
      </w:r>
    </w:p>
    <w:p w14:paraId="74986D96" w14:textId="77777777" w:rsidR="00B51159" w:rsidRDefault="00AB6001">
      <w:pPr>
        <w:pStyle w:val="aff5"/>
        <w:rPr>
          <w:rFonts w:ascii="Times New Roman" w:eastAsia="黑体"/>
          <w:color w:val="FF0000"/>
          <w:sz w:val="40"/>
          <w:szCs w:val="72"/>
        </w:rPr>
      </w:pPr>
      <w:r>
        <w:rPr>
          <w:rFonts w:ascii="Times New Roman"/>
          <w:noProof/>
        </w:rPr>
        <w:drawing>
          <wp:inline distT="0" distB="0" distL="0" distR="0" wp14:anchorId="6051CF58" wp14:editId="3D8C3A09">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14:paraId="16B102EA" w14:textId="77777777"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14:paraId="1FC98DEC" w14:textId="77777777" w:rsidR="00B51159" w:rsidRDefault="00B51159">
      <w:pPr>
        <w:spacing w:line="360" w:lineRule="auto"/>
        <w:rPr>
          <w:rFonts w:eastAsia="黑体"/>
          <w:color w:val="FF0000"/>
          <w:sz w:val="36"/>
          <w:szCs w:val="72"/>
        </w:rPr>
      </w:pPr>
    </w:p>
    <w:p w14:paraId="12565215" w14:textId="77777777" w:rsidR="00B51159" w:rsidRDefault="00B51159">
      <w:pPr>
        <w:spacing w:line="360" w:lineRule="auto"/>
        <w:rPr>
          <w:rFonts w:eastAsia="黑体"/>
          <w:color w:val="FF0000"/>
          <w:sz w:val="36"/>
          <w:szCs w:val="72"/>
        </w:rPr>
      </w:pPr>
    </w:p>
    <w:p w14:paraId="14979DB6" w14:textId="77777777" w:rsidR="00B51159" w:rsidRDefault="00B51159">
      <w:pPr>
        <w:spacing w:line="360" w:lineRule="auto"/>
        <w:rPr>
          <w:rFonts w:eastAsia="黑体"/>
          <w:color w:val="FF0000"/>
          <w:sz w:val="36"/>
          <w:szCs w:val="72"/>
        </w:rPr>
      </w:pPr>
    </w:p>
    <w:p w14:paraId="178A1DCB" w14:textId="77777777" w:rsidR="00B51159" w:rsidRDefault="00AB6001">
      <w:pPr>
        <w:jc w:val="center"/>
      </w:pPr>
      <w:r>
        <w:rPr>
          <w:rFonts w:eastAsia="方正魏碑_GBK"/>
          <w:noProof/>
          <w:sz w:val="40"/>
          <w:szCs w:val="40"/>
        </w:rPr>
        <w:drawing>
          <wp:inline distT="0" distB="0" distL="0" distR="0" wp14:anchorId="479B47A8" wp14:editId="2B18D073">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14:paraId="28A5C3F2" w14:textId="77777777"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14:paraId="7A5AF486" w14:textId="77777777" w:rsidR="00B51159" w:rsidRDefault="00B51159">
      <w:pPr>
        <w:pStyle w:val="-3"/>
        <w:spacing w:line="560" w:lineRule="exact"/>
        <w:rPr>
          <w:rFonts w:ascii="Times New Roman" w:hAnsi="Times New Roman"/>
          <w:b w:val="0"/>
          <w:color w:val="auto"/>
        </w:rPr>
      </w:pPr>
    </w:p>
    <w:p w14:paraId="0E63C22D" w14:textId="77777777"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14:paraId="241CF7D0" w14:textId="77777777"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14:paraId="065BBAA3" w14:textId="77777777"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14:paraId="0813AB0D" w14:textId="77777777" w:rsidR="00B51159" w:rsidRDefault="00AB6001">
      <w:pPr>
        <w:pStyle w:val="2"/>
        <w:rPr>
          <w:rFonts w:ascii="Times New Roman" w:hAnsi="Times New Roman"/>
        </w:rPr>
      </w:pPr>
      <w:r>
        <w:rPr>
          <w:rFonts w:ascii="Times New Roman" w:hAnsi="Times New Roman" w:hint="eastAsia"/>
        </w:rPr>
        <w:t>研究现状</w:t>
      </w:r>
    </w:p>
    <w:p w14:paraId="7595CF29" w14:textId="77777777"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14:paraId="0F395601" w14:textId="77777777"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14:paraId="25A50C74" w14:textId="77777777" w:rsidR="00B51159" w:rsidRDefault="00AB6001">
      <w:pPr>
        <w:pStyle w:val="5"/>
      </w:pPr>
      <w:r>
        <w:rPr>
          <w:rFonts w:hint="eastAsia"/>
        </w:rPr>
        <w:t>x</w:t>
      </w:r>
      <w:r>
        <w:t>x</w:t>
      </w:r>
    </w:p>
    <w:p w14:paraId="47DB786F" w14:textId="77777777"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14:paraId="49A8204D" w14:textId="77777777"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14:paraId="51EC0BFA" w14:textId="77777777"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14:paraId="67946623" w14:textId="77777777"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14:paraId="431F3145" w14:textId="77777777" w:rsidR="00B51159" w:rsidRDefault="00AB6001">
      <w:pPr>
        <w:pStyle w:val="3"/>
        <w:rPr>
          <w:rFonts w:ascii="Times New Roman" w:hAnsi="Times New Roman"/>
        </w:rPr>
      </w:pPr>
      <w:r>
        <w:rPr>
          <w:rFonts w:ascii="Times New Roman" w:hAnsi="Times New Roman" w:hint="eastAsia"/>
        </w:rPr>
        <w:t>研究目标</w:t>
      </w:r>
    </w:p>
    <w:p w14:paraId="1EB1F4C4" w14:textId="77777777" w:rsidR="00B51159" w:rsidRDefault="00AB6001">
      <w:pPr>
        <w:pStyle w:val="3"/>
        <w:rPr>
          <w:rFonts w:ascii="Times New Roman" w:hAnsi="Times New Roman"/>
        </w:rPr>
      </w:pPr>
      <w:r>
        <w:rPr>
          <w:rFonts w:ascii="Times New Roman" w:hAnsi="Times New Roman" w:hint="eastAsia"/>
        </w:rPr>
        <w:t>研究内容</w:t>
      </w:r>
    </w:p>
    <w:p w14:paraId="2C07CEBB" w14:textId="77777777"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14:paraId="4292B95F" w14:textId="77777777"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14:paraId="11DE3866" w14:textId="77777777" w:rsidR="00B51159" w:rsidRDefault="00B51159">
      <w:pPr>
        <w:pStyle w:val="N"/>
      </w:pPr>
    </w:p>
    <w:p w14:paraId="15264E17" w14:textId="77777777" w:rsidR="00B51159" w:rsidRDefault="00AB6001">
      <w:pPr>
        <w:pStyle w:val="a4"/>
        <w:rPr>
          <w:rFonts w:ascii="Times New Roman" w:hAnsi="Times New Roman"/>
        </w:rPr>
      </w:pPr>
      <w:r>
        <w:rPr>
          <w:rFonts w:ascii="Times New Roman" w:hAnsi="Times New Roman" w:hint="eastAsia"/>
        </w:rPr>
        <w:t>xx</w:t>
      </w:r>
      <w:r>
        <w:rPr>
          <w:rFonts w:ascii="Times New Roman" w:hAnsi="Times New Roman"/>
        </w:rPr>
        <w:t>图</w:t>
      </w:r>
    </w:p>
    <w:p w14:paraId="798E8232" w14:textId="77777777"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14:paraId="6B25C10E" w14:textId="77777777"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14:paraId="226C30E5" w14:textId="77777777" w:rsidR="00B51159" w:rsidRDefault="00AB6001">
      <w:pPr>
        <w:pStyle w:val="2"/>
        <w:rPr>
          <w:rFonts w:ascii="Times New Roman" w:hAnsi="Times New Roman"/>
        </w:rPr>
      </w:pPr>
      <w:r>
        <w:rPr>
          <w:rFonts w:ascii="Times New Roman" w:hAnsi="Times New Roman" w:hint="eastAsia"/>
        </w:rPr>
        <w:t>引言</w:t>
      </w:r>
    </w:p>
    <w:p w14:paraId="2B9C8FF1" w14:textId="77777777"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14:paraId="304AE6B8" w14:textId="77777777"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14:paraId="4481F656"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14:paraId="48D424B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14:paraId="0D92959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14:paraId="4B82AD4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14:paraId="6F3D952A"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14:paraId="2890647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14:paraId="466A2A60"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14:paraId="71E89138"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14:paraId="02180437" w14:textId="77777777" w:rsidR="00B51159" w:rsidRDefault="00AB6001">
      <w:r>
        <w:rPr>
          <w:rFonts w:hint="eastAsia"/>
        </w:rPr>
        <w:br w:type="page"/>
      </w:r>
    </w:p>
    <w:p w14:paraId="6E6650A0"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14:paraId="662FEF21" w14:textId="77777777" w:rsidR="00B51159" w:rsidRDefault="00AB6001">
      <w:pPr>
        <w:pStyle w:val="2"/>
      </w:pPr>
      <w:r>
        <w:rPr>
          <w:rFonts w:hint="eastAsia"/>
        </w:rPr>
        <w:t>时空大数据云平台标准体系（匡欢）</w:t>
      </w:r>
    </w:p>
    <w:p w14:paraId="57F5B036" w14:textId="77777777" w:rsidR="00B51159" w:rsidRDefault="00AB6001">
      <w:pPr>
        <w:pStyle w:val="3"/>
      </w:pPr>
      <w:r>
        <w:rPr>
          <w:rFonts w:hint="eastAsia"/>
        </w:rPr>
        <w:t>总体研究流程</w:t>
      </w:r>
    </w:p>
    <w:p w14:paraId="0775DEB0" w14:textId="77777777"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14:paraId="4FECBBF6" w14:textId="77777777"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14:paraId="47F3A4C8"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14:paraId="6905736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14:paraId="1128519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14:paraId="52CDEEC8" w14:textId="77777777"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14:paraId="414E56F5"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14:paraId="756AC8D9" w14:textId="77777777"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14:paraId="1CA8107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14:paraId="768D555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14:paraId="2710B557"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14:paraId="47099B74" w14:textId="77777777"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14:paraId="569D8A9B"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14:paraId="74DB3180"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14:paraId="1806E97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14:paraId="5C38797D"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14:paraId="7D998DC4"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14:paraId="06E0A4D9" w14:textId="77777777"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14:paraId="7320CA0F"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14:paraId="4BF48840" w14:textId="77777777"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收集整理拟彩的国际标准、国家标准等外部标准和本领域已有的内部标准，提出近期和将来规划拟制定的标准列表，编制标准明细表。</w:t>
      </w:r>
    </w:p>
    <w:p w14:paraId="7F1BE12E"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14:paraId="6B9A8B0F" w14:textId="77777777"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14:paraId="22D5A747"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14:paraId="797F06C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14:paraId="19335AF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14:paraId="623617A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14:paraId="5035BAD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14:paraId="384E39F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14:paraId="2C1209A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14:paraId="4B0A08F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14:paraId="5B07B54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14:paraId="51C1C5F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14:paraId="11D5AEBE" w14:textId="77777777"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14:paraId="4D9D601A" w14:textId="77777777" w:rsidR="00085E3B" w:rsidRDefault="00AB6001" w:rsidP="00CC4F10">
      <w:pPr>
        <w:pStyle w:val="3"/>
      </w:pPr>
      <w:r>
        <w:rPr>
          <w:rFonts w:hint="eastAsia"/>
        </w:rPr>
        <w:lastRenderedPageBreak/>
        <w:t>初步分析</w:t>
      </w:r>
    </w:p>
    <w:p w14:paraId="297C9E50" w14:textId="77777777"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政务网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14:paraId="2CD226E0" w14:textId="77777777"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14:paraId="152A219D"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14:paraId="0C584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14:paraId="329DC88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14:paraId="6A21A1CD"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14:paraId="2749245E"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14:paraId="3C04F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14:paraId="2679DDF7"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运维成本高</w:t>
      </w:r>
    </w:p>
    <w:p w14:paraId="2C451124"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统、数据库、存储等软硬件系统，导致了场地投入、机柜投入、制冷设备投入、硬件投入、运维人员投入的重复投入，导致运维成本高。</w:t>
      </w:r>
    </w:p>
    <w:p w14:paraId="70AF65B2"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14:paraId="13DD52C8"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14:paraId="2CBD7289"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14:paraId="7ADFCE3A"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规性要求，运维人员进行了大量的工作以保证要求，但由于数量和业务众多，导致这一目标在实际当中难以实现。并由于运维人员的技术水平、工作效率上的差异，硬件条件的区别，导致实施结果存在很大的差异，从而带来各种风险。</w:t>
      </w:r>
    </w:p>
    <w:p w14:paraId="76F78CD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14:paraId="11E2109C"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14:paraId="28A3ECB1" w14:textId="77777777"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14:paraId="33BC08BC" w14:textId="77777777"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14:paraId="4FA7E43F" w14:textId="77777777" w:rsidR="00DD6413" w:rsidRPr="00067115" w:rsidRDefault="00AB6001" w:rsidP="0099496E">
      <w:pPr>
        <w:pStyle w:val="3"/>
      </w:pPr>
      <w:r>
        <w:rPr>
          <w:rFonts w:hint="eastAsia"/>
        </w:rPr>
        <w:t>编制方法</w:t>
      </w:r>
    </w:p>
    <w:p w14:paraId="76EC1774"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14:paraId="5A4CC3C9"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14:paraId="4DFFDF98" w14:textId="77777777"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14:paraId="6C31A16F"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14:paraId="470B09A6" w14:textId="77777777"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14:paraId="0D7DF58E" w14:textId="77777777"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14:paraId="344210AB" w14:textId="77777777"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14:paraId="65863FEB"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14:paraId="6A4F055E"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14:paraId="748DCFAC" w14:textId="77777777"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依据标准编制的计划要求确定完成工作任务需要的相关资料和信息的范围、调研的对象、调研的方式、预设调研的题目，列出题纲。对调研的内容要依据编制原则的要求分裂出具体的调研点。</w:t>
      </w:r>
    </w:p>
    <w:p w14:paraId="7F64E23B"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14:paraId="5C47EF3D" w14:textId="77777777"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14:paraId="4EB1D019"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14:paraId="1689403A" w14:textId="77777777"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14:paraId="2A71AF30"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14:paraId="665A8E2A" w14:textId="77777777"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14:paraId="3B0CD745"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14:paraId="76AB4F20" w14:textId="77777777"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14:paraId="25076F65"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14:paraId="29493768"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14:paraId="78DF4FB8"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14:paraId="2A0235DD"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14:paraId="31D9280B"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14:paraId="72E1EFC8"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14:paraId="60B8B7ED"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14:paraId="2974EB12" w14:textId="77777777"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14:paraId="056AE191" w14:textId="77777777" w:rsidR="00B51159" w:rsidRDefault="00AB6001">
      <w:pPr>
        <w:pStyle w:val="3"/>
      </w:pPr>
      <w:r>
        <w:rPr>
          <w:rFonts w:hint="eastAsia"/>
        </w:rPr>
        <w:t>规范设计</w:t>
      </w:r>
    </w:p>
    <w:p w14:paraId="705C2AD9"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14:paraId="1AE4C95C"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14:paraId="560D9215"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14:paraId="61AA0A4A" w14:textId="77777777"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位数字组成，数字递增编码，当标准序列号需要递增，可在已有标准序列号基础上进行编号递增扩充，每级结构中的标准号最多可扩充至999。</w:t>
      </w:r>
    </w:p>
    <w:p w14:paraId="5359B0D8" w14:textId="77777777"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14:paraId="325BB6AA" w14:textId="77777777" w:rsidTr="0084276E">
        <w:tc>
          <w:tcPr>
            <w:tcW w:w="660" w:type="pct"/>
          </w:tcPr>
          <w:p w14:paraId="32E220E4" w14:textId="77777777" w:rsidR="0084276E" w:rsidRDefault="0084276E" w:rsidP="00B5138A">
            <w:pPr>
              <w:pStyle w:val="aff3"/>
            </w:pPr>
            <w:r>
              <w:rPr>
                <w:rFonts w:hint="eastAsia"/>
              </w:rPr>
              <w:t>编码</w:t>
            </w:r>
          </w:p>
        </w:tc>
        <w:tc>
          <w:tcPr>
            <w:tcW w:w="900" w:type="pct"/>
          </w:tcPr>
          <w:p w14:paraId="28149D2D" w14:textId="77777777" w:rsidR="0084276E" w:rsidRDefault="0084276E" w:rsidP="00B5138A">
            <w:pPr>
              <w:pStyle w:val="aff3"/>
            </w:pPr>
            <w:r>
              <w:rPr>
                <w:rFonts w:hint="eastAsia"/>
              </w:rPr>
              <w:t>类别</w:t>
            </w:r>
          </w:p>
        </w:tc>
        <w:tc>
          <w:tcPr>
            <w:tcW w:w="899" w:type="pct"/>
          </w:tcPr>
          <w:p w14:paraId="39DE92BA" w14:textId="77777777" w:rsidR="0084276E" w:rsidRDefault="0084276E" w:rsidP="00B5138A">
            <w:pPr>
              <w:pStyle w:val="aff3"/>
            </w:pPr>
            <w:r>
              <w:rPr>
                <w:rFonts w:hint="eastAsia"/>
              </w:rPr>
              <w:t>子类别</w:t>
            </w:r>
          </w:p>
        </w:tc>
        <w:tc>
          <w:tcPr>
            <w:tcW w:w="2541" w:type="pct"/>
          </w:tcPr>
          <w:p w14:paraId="2AAFB912" w14:textId="77777777" w:rsidR="0084276E" w:rsidRDefault="0084276E" w:rsidP="00B5138A">
            <w:pPr>
              <w:pStyle w:val="aff3"/>
            </w:pPr>
            <w:r>
              <w:rPr>
                <w:rFonts w:hint="eastAsia"/>
              </w:rPr>
              <w:t>说明</w:t>
            </w:r>
          </w:p>
        </w:tc>
      </w:tr>
      <w:tr w:rsidR="0084276E" w14:paraId="7E1FD82E" w14:textId="77777777" w:rsidTr="0084276E">
        <w:tc>
          <w:tcPr>
            <w:tcW w:w="660" w:type="pct"/>
          </w:tcPr>
          <w:p w14:paraId="037B6A68" w14:textId="77777777" w:rsidR="0084276E" w:rsidRDefault="0084276E" w:rsidP="00B5138A">
            <w:pPr>
              <w:pStyle w:val="aff3"/>
            </w:pPr>
            <w:r>
              <w:rPr>
                <w:rFonts w:hint="eastAsia"/>
              </w:rPr>
              <w:t>01</w:t>
            </w:r>
          </w:p>
        </w:tc>
        <w:tc>
          <w:tcPr>
            <w:tcW w:w="900" w:type="pct"/>
          </w:tcPr>
          <w:p w14:paraId="30ADD8AC" w14:textId="77777777" w:rsidR="0084276E" w:rsidRDefault="0084276E" w:rsidP="00B5138A">
            <w:pPr>
              <w:pStyle w:val="aff3"/>
            </w:pPr>
            <w:r>
              <w:rPr>
                <w:rFonts w:hint="eastAsia"/>
              </w:rPr>
              <w:t>政策法规</w:t>
            </w:r>
          </w:p>
        </w:tc>
        <w:tc>
          <w:tcPr>
            <w:tcW w:w="899" w:type="pct"/>
          </w:tcPr>
          <w:p w14:paraId="185DFD80" w14:textId="77777777" w:rsidR="0084276E" w:rsidRDefault="0084276E" w:rsidP="00B5138A">
            <w:pPr>
              <w:pStyle w:val="aff3"/>
            </w:pPr>
          </w:p>
        </w:tc>
        <w:tc>
          <w:tcPr>
            <w:tcW w:w="2541" w:type="pct"/>
          </w:tcPr>
          <w:p w14:paraId="68D2E81F" w14:textId="77777777" w:rsidR="0084276E" w:rsidRDefault="0084276E" w:rsidP="00B5138A">
            <w:pPr>
              <w:pStyle w:val="aff3"/>
            </w:pPr>
          </w:p>
        </w:tc>
      </w:tr>
      <w:tr w:rsidR="0084276E" w14:paraId="66569726" w14:textId="77777777" w:rsidTr="0084276E">
        <w:tc>
          <w:tcPr>
            <w:tcW w:w="660" w:type="pct"/>
          </w:tcPr>
          <w:p w14:paraId="26B564A2" w14:textId="77777777" w:rsidR="0084276E" w:rsidRDefault="0084276E" w:rsidP="00B5138A">
            <w:pPr>
              <w:pStyle w:val="aff3"/>
            </w:pPr>
            <w:r>
              <w:rPr>
                <w:rFonts w:hint="eastAsia"/>
              </w:rPr>
              <w:t>01.01</w:t>
            </w:r>
          </w:p>
        </w:tc>
        <w:tc>
          <w:tcPr>
            <w:tcW w:w="900" w:type="pct"/>
          </w:tcPr>
          <w:p w14:paraId="17E26183" w14:textId="77777777" w:rsidR="0084276E" w:rsidRDefault="0084276E" w:rsidP="00B5138A">
            <w:pPr>
              <w:pStyle w:val="aff3"/>
            </w:pPr>
          </w:p>
        </w:tc>
        <w:tc>
          <w:tcPr>
            <w:tcW w:w="899" w:type="pct"/>
          </w:tcPr>
          <w:p w14:paraId="62C39D14" w14:textId="77777777" w:rsidR="0084276E" w:rsidRDefault="0084276E" w:rsidP="00B5138A">
            <w:pPr>
              <w:pStyle w:val="aff3"/>
            </w:pPr>
            <w:r>
              <w:rPr>
                <w:rFonts w:hint="eastAsia"/>
              </w:rPr>
              <w:t>国家法律法规</w:t>
            </w:r>
          </w:p>
        </w:tc>
        <w:tc>
          <w:tcPr>
            <w:tcW w:w="2541" w:type="pct"/>
          </w:tcPr>
          <w:p w14:paraId="056DF4D7" w14:textId="77777777" w:rsidR="0084276E" w:rsidRDefault="0084276E" w:rsidP="00B5138A">
            <w:pPr>
              <w:pStyle w:val="aff3"/>
            </w:pPr>
          </w:p>
        </w:tc>
      </w:tr>
      <w:tr w:rsidR="0084276E" w14:paraId="298EB380" w14:textId="77777777" w:rsidTr="0084276E">
        <w:tc>
          <w:tcPr>
            <w:tcW w:w="660" w:type="pct"/>
          </w:tcPr>
          <w:p w14:paraId="22F16BBE" w14:textId="77777777" w:rsidR="0084276E" w:rsidRDefault="0084276E" w:rsidP="00B5138A">
            <w:pPr>
              <w:pStyle w:val="aff3"/>
            </w:pPr>
            <w:r>
              <w:rPr>
                <w:rFonts w:hint="eastAsia"/>
              </w:rPr>
              <w:t>01.02</w:t>
            </w:r>
          </w:p>
        </w:tc>
        <w:tc>
          <w:tcPr>
            <w:tcW w:w="900" w:type="pct"/>
          </w:tcPr>
          <w:p w14:paraId="22BF10D2" w14:textId="77777777" w:rsidR="0084276E" w:rsidRDefault="0084276E" w:rsidP="00B5138A">
            <w:pPr>
              <w:pStyle w:val="aff3"/>
            </w:pPr>
          </w:p>
        </w:tc>
        <w:tc>
          <w:tcPr>
            <w:tcW w:w="899" w:type="pct"/>
          </w:tcPr>
          <w:p w14:paraId="16F515FE" w14:textId="77777777" w:rsidR="0084276E" w:rsidRDefault="0084276E" w:rsidP="00B5138A">
            <w:pPr>
              <w:pStyle w:val="aff3"/>
            </w:pPr>
            <w:r>
              <w:rPr>
                <w:rFonts w:hint="eastAsia"/>
              </w:rPr>
              <w:t>地方条例法规</w:t>
            </w:r>
          </w:p>
        </w:tc>
        <w:tc>
          <w:tcPr>
            <w:tcW w:w="2541" w:type="pct"/>
          </w:tcPr>
          <w:p w14:paraId="5359729C" w14:textId="77777777" w:rsidR="0084276E" w:rsidRDefault="0084276E" w:rsidP="00B5138A">
            <w:pPr>
              <w:pStyle w:val="aff3"/>
            </w:pPr>
          </w:p>
        </w:tc>
      </w:tr>
      <w:tr w:rsidR="0084276E" w14:paraId="3B28BB92" w14:textId="77777777" w:rsidTr="0084276E">
        <w:tc>
          <w:tcPr>
            <w:tcW w:w="660" w:type="pct"/>
          </w:tcPr>
          <w:p w14:paraId="6288ED65" w14:textId="77777777" w:rsidR="0084276E" w:rsidRDefault="0084276E" w:rsidP="00B5138A">
            <w:pPr>
              <w:pStyle w:val="aff3"/>
            </w:pPr>
            <w:r>
              <w:rPr>
                <w:rFonts w:hint="eastAsia"/>
              </w:rPr>
              <w:t>02</w:t>
            </w:r>
          </w:p>
        </w:tc>
        <w:tc>
          <w:tcPr>
            <w:tcW w:w="900" w:type="pct"/>
          </w:tcPr>
          <w:p w14:paraId="3A0828DD" w14:textId="77777777" w:rsidR="0084276E" w:rsidRDefault="0084276E" w:rsidP="00B5138A">
            <w:pPr>
              <w:pStyle w:val="aff3"/>
            </w:pPr>
            <w:r>
              <w:rPr>
                <w:rFonts w:hint="eastAsia"/>
              </w:rPr>
              <w:t>基础标准</w:t>
            </w:r>
          </w:p>
        </w:tc>
        <w:tc>
          <w:tcPr>
            <w:tcW w:w="899" w:type="pct"/>
          </w:tcPr>
          <w:p w14:paraId="661472B6" w14:textId="77777777" w:rsidR="0084276E" w:rsidRDefault="0084276E" w:rsidP="00B5138A">
            <w:pPr>
              <w:pStyle w:val="aff3"/>
            </w:pPr>
          </w:p>
        </w:tc>
        <w:tc>
          <w:tcPr>
            <w:tcW w:w="2541" w:type="pct"/>
          </w:tcPr>
          <w:p w14:paraId="39819472" w14:textId="77777777" w:rsidR="0084276E" w:rsidRDefault="0084276E" w:rsidP="00B5138A">
            <w:pPr>
              <w:pStyle w:val="aff3"/>
            </w:pPr>
          </w:p>
        </w:tc>
      </w:tr>
      <w:tr w:rsidR="0084276E" w14:paraId="4132A6CC" w14:textId="77777777" w:rsidTr="0084276E">
        <w:tc>
          <w:tcPr>
            <w:tcW w:w="660" w:type="pct"/>
          </w:tcPr>
          <w:p w14:paraId="24B0A7EF" w14:textId="77777777" w:rsidR="0084276E" w:rsidRDefault="0084276E" w:rsidP="00B5138A">
            <w:pPr>
              <w:pStyle w:val="aff3"/>
            </w:pPr>
            <w:r>
              <w:rPr>
                <w:rFonts w:hint="eastAsia"/>
              </w:rPr>
              <w:t>02.01</w:t>
            </w:r>
          </w:p>
        </w:tc>
        <w:tc>
          <w:tcPr>
            <w:tcW w:w="900" w:type="pct"/>
          </w:tcPr>
          <w:p w14:paraId="282731C6" w14:textId="77777777" w:rsidR="0084276E" w:rsidRDefault="0084276E" w:rsidP="00B5138A">
            <w:pPr>
              <w:pStyle w:val="aff3"/>
            </w:pPr>
          </w:p>
        </w:tc>
        <w:tc>
          <w:tcPr>
            <w:tcW w:w="899" w:type="pct"/>
          </w:tcPr>
          <w:p w14:paraId="02AD4A61" w14:textId="77777777" w:rsidR="0084276E" w:rsidRDefault="0084276E" w:rsidP="00B5138A">
            <w:pPr>
              <w:pStyle w:val="aff3"/>
            </w:pPr>
            <w:r>
              <w:rPr>
                <w:rFonts w:hint="eastAsia"/>
              </w:rPr>
              <w:t>顶层设计</w:t>
            </w:r>
          </w:p>
        </w:tc>
        <w:tc>
          <w:tcPr>
            <w:tcW w:w="2541" w:type="pct"/>
          </w:tcPr>
          <w:p w14:paraId="4D0B2FB9" w14:textId="77777777" w:rsidR="0084276E" w:rsidRDefault="0084276E" w:rsidP="00B5138A">
            <w:pPr>
              <w:pStyle w:val="aff3"/>
            </w:pPr>
          </w:p>
        </w:tc>
      </w:tr>
      <w:tr w:rsidR="0084276E" w14:paraId="1A396176" w14:textId="77777777" w:rsidTr="0084276E">
        <w:tc>
          <w:tcPr>
            <w:tcW w:w="660" w:type="pct"/>
          </w:tcPr>
          <w:p w14:paraId="4F35C1BE" w14:textId="77777777" w:rsidR="0084276E" w:rsidRDefault="0084276E" w:rsidP="00B5138A">
            <w:pPr>
              <w:pStyle w:val="aff3"/>
            </w:pPr>
            <w:r>
              <w:rPr>
                <w:rFonts w:hint="eastAsia"/>
              </w:rPr>
              <w:t>02.01</w:t>
            </w:r>
          </w:p>
        </w:tc>
        <w:tc>
          <w:tcPr>
            <w:tcW w:w="900" w:type="pct"/>
          </w:tcPr>
          <w:p w14:paraId="5C56637F" w14:textId="77777777" w:rsidR="0084276E" w:rsidRDefault="0084276E" w:rsidP="00B5138A">
            <w:pPr>
              <w:pStyle w:val="aff3"/>
            </w:pPr>
          </w:p>
        </w:tc>
        <w:tc>
          <w:tcPr>
            <w:tcW w:w="899" w:type="pct"/>
          </w:tcPr>
          <w:p w14:paraId="7933F84B" w14:textId="77777777" w:rsidR="0084276E" w:rsidRDefault="0084276E" w:rsidP="00B5138A">
            <w:pPr>
              <w:pStyle w:val="aff3"/>
            </w:pPr>
            <w:r>
              <w:rPr>
                <w:rFonts w:hint="eastAsia"/>
              </w:rPr>
              <w:t>术语</w:t>
            </w:r>
          </w:p>
        </w:tc>
        <w:tc>
          <w:tcPr>
            <w:tcW w:w="2541" w:type="pct"/>
          </w:tcPr>
          <w:p w14:paraId="59C94A6F" w14:textId="77777777" w:rsidR="0084276E" w:rsidRDefault="0084276E" w:rsidP="00B5138A">
            <w:pPr>
              <w:pStyle w:val="aff3"/>
            </w:pPr>
          </w:p>
        </w:tc>
      </w:tr>
      <w:tr w:rsidR="0084276E" w14:paraId="61BE79C5" w14:textId="77777777" w:rsidTr="0084276E">
        <w:tc>
          <w:tcPr>
            <w:tcW w:w="660" w:type="pct"/>
          </w:tcPr>
          <w:p w14:paraId="265CBD3E" w14:textId="77777777" w:rsidR="0084276E" w:rsidRDefault="0084276E" w:rsidP="00B5138A">
            <w:pPr>
              <w:pStyle w:val="aff3"/>
            </w:pPr>
            <w:r>
              <w:rPr>
                <w:rFonts w:hint="eastAsia"/>
              </w:rPr>
              <w:t>03</w:t>
            </w:r>
          </w:p>
        </w:tc>
        <w:tc>
          <w:tcPr>
            <w:tcW w:w="900" w:type="pct"/>
          </w:tcPr>
          <w:p w14:paraId="4ED4B10A" w14:textId="77777777" w:rsidR="0084276E" w:rsidRDefault="0084276E" w:rsidP="00B5138A">
            <w:pPr>
              <w:pStyle w:val="aff3"/>
            </w:pPr>
            <w:r>
              <w:rPr>
                <w:rFonts w:hint="eastAsia"/>
              </w:rPr>
              <w:t>专用标准</w:t>
            </w:r>
          </w:p>
        </w:tc>
        <w:tc>
          <w:tcPr>
            <w:tcW w:w="899" w:type="pct"/>
          </w:tcPr>
          <w:p w14:paraId="5098AB57" w14:textId="77777777" w:rsidR="0084276E" w:rsidRDefault="0084276E" w:rsidP="00B5138A">
            <w:pPr>
              <w:pStyle w:val="aff3"/>
            </w:pPr>
          </w:p>
        </w:tc>
        <w:tc>
          <w:tcPr>
            <w:tcW w:w="2541" w:type="pct"/>
          </w:tcPr>
          <w:p w14:paraId="0BF2193A" w14:textId="77777777" w:rsidR="0084276E" w:rsidRDefault="0084276E" w:rsidP="00B5138A">
            <w:pPr>
              <w:pStyle w:val="aff3"/>
            </w:pPr>
          </w:p>
        </w:tc>
      </w:tr>
      <w:tr w:rsidR="0084276E" w14:paraId="3E501455" w14:textId="77777777" w:rsidTr="0084276E">
        <w:tc>
          <w:tcPr>
            <w:tcW w:w="660" w:type="pct"/>
          </w:tcPr>
          <w:p w14:paraId="63526124" w14:textId="77777777" w:rsidR="0084276E" w:rsidRDefault="0084276E" w:rsidP="00B5138A">
            <w:pPr>
              <w:pStyle w:val="aff3"/>
            </w:pPr>
            <w:r>
              <w:rPr>
                <w:rFonts w:hint="eastAsia"/>
              </w:rPr>
              <w:t>03.01</w:t>
            </w:r>
          </w:p>
        </w:tc>
        <w:tc>
          <w:tcPr>
            <w:tcW w:w="900" w:type="pct"/>
          </w:tcPr>
          <w:p w14:paraId="6A659577" w14:textId="77777777" w:rsidR="0084276E" w:rsidRDefault="0084276E" w:rsidP="00B5138A">
            <w:pPr>
              <w:pStyle w:val="aff3"/>
            </w:pPr>
          </w:p>
        </w:tc>
        <w:tc>
          <w:tcPr>
            <w:tcW w:w="899" w:type="pct"/>
          </w:tcPr>
          <w:p w14:paraId="5623EBF1" w14:textId="77777777" w:rsidR="0084276E" w:rsidRDefault="0084276E" w:rsidP="00B5138A">
            <w:pPr>
              <w:pStyle w:val="aff3"/>
            </w:pPr>
            <w:r>
              <w:rPr>
                <w:rFonts w:hint="eastAsia"/>
              </w:rPr>
              <w:t>物联感知</w:t>
            </w:r>
          </w:p>
        </w:tc>
        <w:tc>
          <w:tcPr>
            <w:tcW w:w="2541" w:type="pct"/>
          </w:tcPr>
          <w:p w14:paraId="3B1F641A" w14:textId="77777777" w:rsidR="0084276E" w:rsidRDefault="0084276E" w:rsidP="00B5138A">
            <w:pPr>
              <w:pStyle w:val="aff3"/>
            </w:pPr>
          </w:p>
        </w:tc>
      </w:tr>
      <w:tr w:rsidR="0084276E" w14:paraId="75DD1446" w14:textId="77777777" w:rsidTr="0084276E">
        <w:tc>
          <w:tcPr>
            <w:tcW w:w="660" w:type="pct"/>
          </w:tcPr>
          <w:p w14:paraId="2128E762" w14:textId="77777777" w:rsidR="0084276E" w:rsidRDefault="0084276E" w:rsidP="00B5138A">
            <w:pPr>
              <w:pStyle w:val="aff3"/>
            </w:pPr>
            <w:r>
              <w:rPr>
                <w:rFonts w:hint="eastAsia"/>
              </w:rPr>
              <w:t>03.02</w:t>
            </w:r>
          </w:p>
        </w:tc>
        <w:tc>
          <w:tcPr>
            <w:tcW w:w="900" w:type="pct"/>
          </w:tcPr>
          <w:p w14:paraId="394160A9" w14:textId="77777777" w:rsidR="0084276E" w:rsidRDefault="0084276E" w:rsidP="00B5138A">
            <w:pPr>
              <w:pStyle w:val="aff3"/>
            </w:pPr>
          </w:p>
        </w:tc>
        <w:tc>
          <w:tcPr>
            <w:tcW w:w="899" w:type="pct"/>
          </w:tcPr>
          <w:p w14:paraId="1C2606DE" w14:textId="77777777" w:rsidR="0084276E" w:rsidRDefault="0084276E" w:rsidP="00B5138A">
            <w:pPr>
              <w:pStyle w:val="aff3"/>
            </w:pPr>
            <w:r>
              <w:rPr>
                <w:rFonts w:hint="eastAsia"/>
              </w:rPr>
              <w:t>网络传输</w:t>
            </w:r>
          </w:p>
        </w:tc>
        <w:tc>
          <w:tcPr>
            <w:tcW w:w="2541" w:type="pct"/>
          </w:tcPr>
          <w:p w14:paraId="79E23375" w14:textId="77777777" w:rsidR="0084276E" w:rsidRDefault="0084276E" w:rsidP="00B5138A">
            <w:pPr>
              <w:pStyle w:val="aff3"/>
            </w:pPr>
          </w:p>
        </w:tc>
      </w:tr>
      <w:tr w:rsidR="0084276E" w14:paraId="383CAD11" w14:textId="77777777" w:rsidTr="0084276E">
        <w:tc>
          <w:tcPr>
            <w:tcW w:w="660" w:type="pct"/>
          </w:tcPr>
          <w:p w14:paraId="3D5FBC8A" w14:textId="77777777" w:rsidR="0084276E" w:rsidRDefault="0084276E" w:rsidP="00B5138A">
            <w:pPr>
              <w:pStyle w:val="aff3"/>
            </w:pPr>
            <w:r>
              <w:rPr>
                <w:rFonts w:hint="eastAsia"/>
              </w:rPr>
              <w:t>03.03</w:t>
            </w:r>
          </w:p>
        </w:tc>
        <w:tc>
          <w:tcPr>
            <w:tcW w:w="900" w:type="pct"/>
          </w:tcPr>
          <w:p w14:paraId="1CD0BE65" w14:textId="77777777" w:rsidR="0084276E" w:rsidRDefault="0084276E" w:rsidP="00B5138A">
            <w:pPr>
              <w:pStyle w:val="aff3"/>
            </w:pPr>
          </w:p>
        </w:tc>
        <w:tc>
          <w:tcPr>
            <w:tcW w:w="899" w:type="pct"/>
          </w:tcPr>
          <w:p w14:paraId="0F24EE61" w14:textId="77777777" w:rsidR="0084276E" w:rsidRDefault="0084276E" w:rsidP="00B5138A">
            <w:pPr>
              <w:pStyle w:val="aff3"/>
            </w:pPr>
            <w:r>
              <w:rPr>
                <w:rFonts w:hint="eastAsia"/>
              </w:rPr>
              <w:t>基础设施</w:t>
            </w:r>
          </w:p>
        </w:tc>
        <w:tc>
          <w:tcPr>
            <w:tcW w:w="2541" w:type="pct"/>
          </w:tcPr>
          <w:p w14:paraId="16D9AFDF" w14:textId="77777777" w:rsidR="0084276E" w:rsidRDefault="0084276E" w:rsidP="00B5138A">
            <w:pPr>
              <w:pStyle w:val="aff3"/>
            </w:pPr>
          </w:p>
        </w:tc>
      </w:tr>
      <w:tr w:rsidR="0084276E" w14:paraId="3048A640" w14:textId="77777777" w:rsidTr="0084276E">
        <w:tc>
          <w:tcPr>
            <w:tcW w:w="660" w:type="pct"/>
          </w:tcPr>
          <w:p w14:paraId="0AC841B7" w14:textId="77777777" w:rsidR="0084276E" w:rsidRDefault="0084276E" w:rsidP="00B5138A">
            <w:pPr>
              <w:pStyle w:val="aff3"/>
            </w:pPr>
            <w:r>
              <w:rPr>
                <w:rFonts w:hint="eastAsia"/>
              </w:rPr>
              <w:t>03.04</w:t>
            </w:r>
          </w:p>
        </w:tc>
        <w:tc>
          <w:tcPr>
            <w:tcW w:w="900" w:type="pct"/>
          </w:tcPr>
          <w:p w14:paraId="3F8DC978" w14:textId="77777777" w:rsidR="0084276E" w:rsidRDefault="0084276E" w:rsidP="00B5138A">
            <w:pPr>
              <w:pStyle w:val="aff3"/>
            </w:pPr>
          </w:p>
        </w:tc>
        <w:tc>
          <w:tcPr>
            <w:tcW w:w="899" w:type="pct"/>
          </w:tcPr>
          <w:p w14:paraId="3D76DF14" w14:textId="77777777" w:rsidR="0084276E" w:rsidRDefault="0084276E" w:rsidP="00B5138A">
            <w:pPr>
              <w:pStyle w:val="aff3"/>
            </w:pPr>
            <w:r>
              <w:rPr>
                <w:rFonts w:hint="eastAsia"/>
              </w:rPr>
              <w:t>数据资源</w:t>
            </w:r>
          </w:p>
        </w:tc>
        <w:tc>
          <w:tcPr>
            <w:tcW w:w="2541" w:type="pct"/>
          </w:tcPr>
          <w:p w14:paraId="1458DDFB" w14:textId="77777777" w:rsidR="0084276E" w:rsidRDefault="0084276E" w:rsidP="00B5138A">
            <w:pPr>
              <w:pStyle w:val="aff3"/>
            </w:pPr>
          </w:p>
        </w:tc>
      </w:tr>
      <w:tr w:rsidR="0084276E" w14:paraId="2CAAA4A3" w14:textId="77777777" w:rsidTr="0084276E">
        <w:tc>
          <w:tcPr>
            <w:tcW w:w="660" w:type="pct"/>
          </w:tcPr>
          <w:p w14:paraId="6E1EA456" w14:textId="77777777" w:rsidR="0084276E" w:rsidRDefault="0084276E" w:rsidP="00B5138A">
            <w:pPr>
              <w:pStyle w:val="aff3"/>
            </w:pPr>
            <w:r>
              <w:rPr>
                <w:rFonts w:hint="eastAsia"/>
              </w:rPr>
              <w:t>03.05</w:t>
            </w:r>
          </w:p>
        </w:tc>
        <w:tc>
          <w:tcPr>
            <w:tcW w:w="900" w:type="pct"/>
          </w:tcPr>
          <w:p w14:paraId="28937533" w14:textId="77777777" w:rsidR="0084276E" w:rsidRDefault="0084276E" w:rsidP="00B5138A">
            <w:pPr>
              <w:pStyle w:val="aff3"/>
            </w:pPr>
          </w:p>
        </w:tc>
        <w:tc>
          <w:tcPr>
            <w:tcW w:w="899" w:type="pct"/>
          </w:tcPr>
          <w:p w14:paraId="3C03E60B" w14:textId="77777777" w:rsidR="0084276E" w:rsidRDefault="0084276E" w:rsidP="00B5138A">
            <w:pPr>
              <w:pStyle w:val="aff3"/>
            </w:pPr>
            <w:r>
              <w:rPr>
                <w:rFonts w:hint="eastAsia"/>
              </w:rPr>
              <w:t>基础支撑</w:t>
            </w:r>
          </w:p>
        </w:tc>
        <w:tc>
          <w:tcPr>
            <w:tcW w:w="2541" w:type="pct"/>
          </w:tcPr>
          <w:p w14:paraId="7C9CF687" w14:textId="77777777" w:rsidR="0084276E" w:rsidRDefault="0084276E" w:rsidP="00B5138A">
            <w:pPr>
              <w:pStyle w:val="aff3"/>
            </w:pPr>
          </w:p>
        </w:tc>
      </w:tr>
      <w:tr w:rsidR="0084276E" w14:paraId="2B00A97A" w14:textId="77777777" w:rsidTr="0084276E">
        <w:tc>
          <w:tcPr>
            <w:tcW w:w="660" w:type="pct"/>
          </w:tcPr>
          <w:p w14:paraId="297AC3FA" w14:textId="77777777" w:rsidR="0084276E" w:rsidRDefault="0084276E" w:rsidP="00B5138A">
            <w:pPr>
              <w:pStyle w:val="aff3"/>
            </w:pPr>
            <w:r>
              <w:rPr>
                <w:rFonts w:hint="eastAsia"/>
              </w:rPr>
              <w:t>03.06</w:t>
            </w:r>
          </w:p>
        </w:tc>
        <w:tc>
          <w:tcPr>
            <w:tcW w:w="900" w:type="pct"/>
          </w:tcPr>
          <w:p w14:paraId="65BD2197" w14:textId="77777777" w:rsidR="0084276E" w:rsidRDefault="0084276E" w:rsidP="00B5138A">
            <w:pPr>
              <w:pStyle w:val="aff3"/>
            </w:pPr>
          </w:p>
        </w:tc>
        <w:tc>
          <w:tcPr>
            <w:tcW w:w="899" w:type="pct"/>
          </w:tcPr>
          <w:p w14:paraId="23BE7A8B" w14:textId="77777777" w:rsidR="0084276E" w:rsidRDefault="0084276E" w:rsidP="00B5138A">
            <w:pPr>
              <w:pStyle w:val="aff3"/>
            </w:pPr>
            <w:r>
              <w:rPr>
                <w:rFonts w:hint="eastAsia"/>
              </w:rPr>
              <w:t>业务应用</w:t>
            </w:r>
          </w:p>
        </w:tc>
        <w:tc>
          <w:tcPr>
            <w:tcW w:w="2541" w:type="pct"/>
          </w:tcPr>
          <w:p w14:paraId="5D6FF46C" w14:textId="77777777" w:rsidR="0084276E" w:rsidRDefault="0084276E" w:rsidP="00B5138A">
            <w:pPr>
              <w:pStyle w:val="aff3"/>
            </w:pPr>
          </w:p>
        </w:tc>
      </w:tr>
      <w:tr w:rsidR="0084276E" w14:paraId="0ED39817" w14:textId="77777777" w:rsidTr="0084276E">
        <w:tc>
          <w:tcPr>
            <w:tcW w:w="660" w:type="pct"/>
          </w:tcPr>
          <w:p w14:paraId="537289C8" w14:textId="77777777" w:rsidR="0084276E" w:rsidRDefault="0084276E" w:rsidP="00B5138A">
            <w:pPr>
              <w:pStyle w:val="aff3"/>
            </w:pPr>
            <w:r>
              <w:rPr>
                <w:rFonts w:hint="eastAsia"/>
              </w:rPr>
              <w:t>03.07</w:t>
            </w:r>
          </w:p>
        </w:tc>
        <w:tc>
          <w:tcPr>
            <w:tcW w:w="900" w:type="pct"/>
          </w:tcPr>
          <w:p w14:paraId="6C1C9D0A" w14:textId="77777777" w:rsidR="0084276E" w:rsidRDefault="0084276E" w:rsidP="00B5138A">
            <w:pPr>
              <w:pStyle w:val="aff3"/>
            </w:pPr>
          </w:p>
        </w:tc>
        <w:tc>
          <w:tcPr>
            <w:tcW w:w="899" w:type="pct"/>
          </w:tcPr>
          <w:p w14:paraId="20C16B3E" w14:textId="77777777" w:rsidR="0084276E" w:rsidRDefault="0084276E" w:rsidP="00B5138A">
            <w:pPr>
              <w:pStyle w:val="aff3"/>
            </w:pPr>
            <w:r>
              <w:rPr>
                <w:rFonts w:hint="eastAsia"/>
              </w:rPr>
              <w:t>信息化管理</w:t>
            </w:r>
          </w:p>
        </w:tc>
        <w:tc>
          <w:tcPr>
            <w:tcW w:w="2541" w:type="pct"/>
          </w:tcPr>
          <w:p w14:paraId="373BDE80" w14:textId="77777777" w:rsidR="0084276E" w:rsidRDefault="0084276E" w:rsidP="00B5138A">
            <w:pPr>
              <w:pStyle w:val="aff3"/>
            </w:pPr>
          </w:p>
        </w:tc>
      </w:tr>
      <w:tr w:rsidR="0084276E" w14:paraId="22DAA07D" w14:textId="77777777" w:rsidTr="0084276E">
        <w:tc>
          <w:tcPr>
            <w:tcW w:w="660" w:type="pct"/>
          </w:tcPr>
          <w:p w14:paraId="667E57AF" w14:textId="77777777" w:rsidR="0084276E" w:rsidRDefault="0084276E" w:rsidP="00B5138A">
            <w:pPr>
              <w:pStyle w:val="aff3"/>
            </w:pPr>
            <w:r>
              <w:rPr>
                <w:rFonts w:hint="eastAsia"/>
              </w:rPr>
              <w:t>03.08</w:t>
            </w:r>
          </w:p>
        </w:tc>
        <w:tc>
          <w:tcPr>
            <w:tcW w:w="900" w:type="pct"/>
          </w:tcPr>
          <w:p w14:paraId="17F6D0A9" w14:textId="77777777" w:rsidR="0084276E" w:rsidRDefault="0084276E" w:rsidP="00B5138A">
            <w:pPr>
              <w:pStyle w:val="aff3"/>
            </w:pPr>
          </w:p>
        </w:tc>
        <w:tc>
          <w:tcPr>
            <w:tcW w:w="899" w:type="pct"/>
          </w:tcPr>
          <w:p w14:paraId="72AF8F13" w14:textId="77777777" w:rsidR="0084276E" w:rsidRDefault="0084276E" w:rsidP="00B5138A">
            <w:pPr>
              <w:pStyle w:val="aff3"/>
            </w:pPr>
            <w:r>
              <w:rPr>
                <w:rFonts w:hint="eastAsia"/>
              </w:rPr>
              <w:t>信息安全</w:t>
            </w:r>
          </w:p>
        </w:tc>
        <w:tc>
          <w:tcPr>
            <w:tcW w:w="2541" w:type="pct"/>
          </w:tcPr>
          <w:p w14:paraId="5410C822" w14:textId="77777777" w:rsidR="0084276E" w:rsidRDefault="0084276E" w:rsidP="00B5138A">
            <w:pPr>
              <w:pStyle w:val="aff3"/>
            </w:pPr>
          </w:p>
        </w:tc>
      </w:tr>
      <w:tr w:rsidR="0084276E" w14:paraId="2AD4A483" w14:textId="77777777" w:rsidTr="0084276E">
        <w:tc>
          <w:tcPr>
            <w:tcW w:w="660" w:type="pct"/>
          </w:tcPr>
          <w:p w14:paraId="384B909C" w14:textId="77777777" w:rsidR="0084276E" w:rsidRDefault="0084276E" w:rsidP="00B5138A">
            <w:pPr>
              <w:pStyle w:val="aff3"/>
            </w:pPr>
            <w:r>
              <w:rPr>
                <w:rFonts w:hint="eastAsia"/>
              </w:rPr>
              <w:t>03.09</w:t>
            </w:r>
          </w:p>
        </w:tc>
        <w:tc>
          <w:tcPr>
            <w:tcW w:w="900" w:type="pct"/>
          </w:tcPr>
          <w:p w14:paraId="45F7892A" w14:textId="77777777" w:rsidR="0084276E" w:rsidRDefault="0084276E" w:rsidP="00B5138A">
            <w:pPr>
              <w:pStyle w:val="aff3"/>
            </w:pPr>
          </w:p>
        </w:tc>
        <w:tc>
          <w:tcPr>
            <w:tcW w:w="899" w:type="pct"/>
          </w:tcPr>
          <w:p w14:paraId="4455D797" w14:textId="77777777" w:rsidR="0084276E" w:rsidRDefault="0084276E" w:rsidP="00B5138A">
            <w:pPr>
              <w:pStyle w:val="aff3"/>
            </w:pPr>
            <w:r>
              <w:rPr>
                <w:rFonts w:hint="eastAsia"/>
              </w:rPr>
              <w:t>运维管理</w:t>
            </w:r>
          </w:p>
        </w:tc>
        <w:tc>
          <w:tcPr>
            <w:tcW w:w="2541" w:type="pct"/>
          </w:tcPr>
          <w:p w14:paraId="2C3C92B3" w14:textId="77777777" w:rsidR="0084276E" w:rsidRDefault="0084276E" w:rsidP="00B5138A">
            <w:pPr>
              <w:pStyle w:val="aff3"/>
            </w:pPr>
          </w:p>
        </w:tc>
      </w:tr>
    </w:tbl>
    <w:p w14:paraId="3AB7F401" w14:textId="77777777"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14:paraId="3E18AFF7" w14:textId="77777777" w:rsidR="00B51159" w:rsidRDefault="00AB6001">
      <w:pPr>
        <w:pStyle w:val="3"/>
      </w:pPr>
      <w:r>
        <w:rPr>
          <w:rFonts w:hint="eastAsia"/>
        </w:rPr>
        <w:t>成果内容</w:t>
      </w:r>
    </w:p>
    <w:p w14:paraId="54237C42" w14:textId="77777777"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14:paraId="7062CE89" w14:textId="77777777" w:rsidR="00563C7D" w:rsidRDefault="00563C7D" w:rsidP="00563C7D">
      <w:pPr>
        <w:pStyle w:val="4"/>
      </w:pPr>
      <w:r>
        <w:t>标准体系结构图</w:t>
      </w:r>
    </w:p>
    <w:p w14:paraId="199A4074" w14:textId="77777777"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14:paraId="4DA75E28" w14:textId="77777777"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，用于指导长江大保护云平台的工作的开展，确保系统建设在合规合法的前提下有序推进</w:t>
      </w:r>
      <w:r w:rsidRPr="0099496E">
        <w:rPr>
          <w:rFonts w:ascii="宋体" w:eastAsia="宋体" w:hAnsi="宋体" w:hint="eastAsia"/>
          <w:sz w:val="24"/>
          <w:szCs w:val="24"/>
        </w:rPr>
        <w:t>。</w:t>
      </w:r>
    </w:p>
    <w:p w14:paraId="28D41154" w14:textId="77777777"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14:paraId="6AA99376" w14:textId="77777777"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专用标准，包括物联感知、网络传输、基础设施、数据资源、基础支撑、业务应用、信息化管理、信息安全、运维管理。其中数据资源包括：数据分类与编码、数据存储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14:paraId="068B0ECE" w14:textId="77777777" w:rsidR="00563C7D" w:rsidRPr="00563C7D" w:rsidRDefault="00563C7D" w:rsidP="008A4317">
      <w:pPr>
        <w:pStyle w:val="a4"/>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72018C23" wp14:editId="406A1C0B">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14:paraId="1FC3AEC2" w14:textId="77777777" w:rsidR="002A4558" w:rsidRDefault="004F639C" w:rsidP="001140FF">
      <w:pPr>
        <w:pStyle w:val="4"/>
        <w:spacing w:line="360" w:lineRule="auto"/>
      </w:pPr>
      <w:r>
        <w:t>标准明细表</w:t>
      </w:r>
    </w:p>
    <w:p w14:paraId="31140B9D" w14:textId="77777777" w:rsidR="00417264" w:rsidRPr="00417264" w:rsidRDefault="00417264" w:rsidP="001140FF">
      <w:pPr>
        <w:pStyle w:val="N"/>
        <w:ind w:firstLineChars="0" w:firstLine="0"/>
      </w:pPr>
    </w:p>
    <w:p w14:paraId="690E5648" w14:textId="77777777" w:rsidR="004F639C" w:rsidRDefault="004F639C">
      <w:pPr>
        <w:pStyle w:val="4"/>
      </w:pPr>
      <w:r>
        <w:lastRenderedPageBreak/>
        <w:t>标准统计表</w:t>
      </w:r>
    </w:p>
    <w:p w14:paraId="6610F699" w14:textId="77777777" w:rsidR="00B51159" w:rsidRDefault="00AB6001">
      <w:pPr>
        <w:pStyle w:val="2"/>
      </w:pPr>
      <w:r>
        <w:rPr>
          <w:rFonts w:hint="eastAsia"/>
        </w:rPr>
        <w:t>时空大数据云平台顶层设计（张钟海）</w:t>
      </w:r>
    </w:p>
    <w:p w14:paraId="33D141BF" w14:textId="77777777" w:rsidR="00B51159" w:rsidRDefault="00AB6001">
      <w:pPr>
        <w:pStyle w:val="3"/>
      </w:pPr>
      <w:r>
        <w:rPr>
          <w:rFonts w:hint="eastAsia"/>
        </w:rPr>
        <w:t>总体研究流程</w:t>
      </w:r>
    </w:p>
    <w:p w14:paraId="7DD40105" w14:textId="77777777" w:rsidR="00B51159" w:rsidRDefault="00AB6001">
      <w:pPr>
        <w:pStyle w:val="3"/>
      </w:pPr>
      <w:r>
        <w:rPr>
          <w:rFonts w:hint="eastAsia"/>
        </w:rPr>
        <w:t>初步分析</w:t>
      </w:r>
    </w:p>
    <w:p w14:paraId="49380557" w14:textId="77777777" w:rsidR="00B51159" w:rsidRDefault="00AB6001">
      <w:pPr>
        <w:pStyle w:val="3"/>
      </w:pPr>
      <w:r>
        <w:rPr>
          <w:rFonts w:hint="eastAsia"/>
        </w:rPr>
        <w:t>编制方法</w:t>
      </w:r>
    </w:p>
    <w:p w14:paraId="0531C36F" w14:textId="77777777" w:rsidR="00B51159" w:rsidRDefault="00AB6001">
      <w:pPr>
        <w:pStyle w:val="3"/>
      </w:pPr>
      <w:r>
        <w:rPr>
          <w:rFonts w:hint="eastAsia"/>
        </w:rPr>
        <w:t>规范设计</w:t>
      </w:r>
    </w:p>
    <w:p w14:paraId="61233138" w14:textId="77777777" w:rsidR="00B51159" w:rsidRDefault="00AB6001">
      <w:pPr>
        <w:pStyle w:val="3"/>
      </w:pPr>
      <w:r>
        <w:rPr>
          <w:rFonts w:hint="eastAsia"/>
        </w:rPr>
        <w:t>成果内容</w:t>
      </w:r>
    </w:p>
    <w:p w14:paraId="1E241E84" w14:textId="77777777" w:rsidR="00B51159" w:rsidRDefault="00AB6001">
      <w:pPr>
        <w:pStyle w:val="2"/>
      </w:pPr>
      <w:r>
        <w:rPr>
          <w:rFonts w:hint="eastAsia"/>
        </w:rPr>
        <w:t>时空大数据云平台术语（张亚）</w:t>
      </w:r>
    </w:p>
    <w:p w14:paraId="6AB37A61" w14:textId="77777777" w:rsidR="00B51159" w:rsidRDefault="00AB6001">
      <w:pPr>
        <w:pStyle w:val="3"/>
      </w:pPr>
      <w:r>
        <w:rPr>
          <w:rFonts w:hint="eastAsia"/>
        </w:rPr>
        <w:t>总体研究流程</w:t>
      </w:r>
    </w:p>
    <w:p w14:paraId="026ABF92" w14:textId="77777777" w:rsidR="00B51159" w:rsidRDefault="00AB6001">
      <w:pPr>
        <w:pStyle w:val="3"/>
      </w:pPr>
      <w:r>
        <w:rPr>
          <w:rFonts w:hint="eastAsia"/>
        </w:rPr>
        <w:t>初步分析</w:t>
      </w:r>
    </w:p>
    <w:p w14:paraId="5443FFD5" w14:textId="77777777" w:rsidR="00B51159" w:rsidRDefault="00AB6001">
      <w:pPr>
        <w:pStyle w:val="3"/>
      </w:pPr>
      <w:r>
        <w:rPr>
          <w:rFonts w:hint="eastAsia"/>
        </w:rPr>
        <w:t>编制方法</w:t>
      </w:r>
    </w:p>
    <w:p w14:paraId="4FBA6646" w14:textId="77777777" w:rsidR="00B51159" w:rsidRDefault="00AB6001">
      <w:pPr>
        <w:pStyle w:val="3"/>
      </w:pPr>
      <w:r>
        <w:rPr>
          <w:rFonts w:hint="eastAsia"/>
        </w:rPr>
        <w:t>规范设计</w:t>
      </w:r>
    </w:p>
    <w:p w14:paraId="3CF25862" w14:textId="77777777" w:rsidR="00B51159" w:rsidRDefault="00AB6001">
      <w:pPr>
        <w:pStyle w:val="3"/>
      </w:pPr>
      <w:r>
        <w:rPr>
          <w:rFonts w:hint="eastAsia"/>
        </w:rPr>
        <w:t>成果内容</w:t>
      </w:r>
    </w:p>
    <w:p w14:paraId="38356FFC" w14:textId="77777777" w:rsidR="00B51159" w:rsidRDefault="00AB6001">
      <w:pPr>
        <w:pStyle w:val="2"/>
      </w:pPr>
      <w:r>
        <w:rPr>
          <w:rFonts w:hint="eastAsia"/>
        </w:rPr>
        <w:t>时空大数据云平台共享交换数据服务目录（魏然）</w:t>
      </w:r>
    </w:p>
    <w:p w14:paraId="7515DBDA" w14:textId="77777777" w:rsidR="00B51159" w:rsidRDefault="00AB6001">
      <w:pPr>
        <w:pStyle w:val="3"/>
      </w:pPr>
      <w:r>
        <w:rPr>
          <w:rFonts w:hint="eastAsia"/>
        </w:rPr>
        <w:t>总体研究流程</w:t>
      </w:r>
    </w:p>
    <w:p w14:paraId="62A03B12" w14:textId="77777777" w:rsidR="00B51159" w:rsidRDefault="00AB6001">
      <w:pPr>
        <w:pStyle w:val="3"/>
      </w:pPr>
      <w:r>
        <w:rPr>
          <w:rFonts w:hint="eastAsia"/>
        </w:rPr>
        <w:t>初步分析</w:t>
      </w:r>
    </w:p>
    <w:p w14:paraId="38070B90" w14:textId="77777777" w:rsidR="00B51159" w:rsidRDefault="00AB6001">
      <w:pPr>
        <w:pStyle w:val="3"/>
      </w:pPr>
      <w:r>
        <w:rPr>
          <w:rFonts w:hint="eastAsia"/>
        </w:rPr>
        <w:t>编制方法</w:t>
      </w:r>
    </w:p>
    <w:p w14:paraId="01536DFB" w14:textId="77777777" w:rsidR="00B51159" w:rsidRDefault="00AB6001">
      <w:pPr>
        <w:pStyle w:val="3"/>
      </w:pPr>
      <w:r>
        <w:rPr>
          <w:rFonts w:hint="eastAsia"/>
        </w:rPr>
        <w:t>规范设计</w:t>
      </w:r>
    </w:p>
    <w:p w14:paraId="78AEE16A" w14:textId="77777777" w:rsidR="00B51159" w:rsidRDefault="00AB6001">
      <w:pPr>
        <w:pStyle w:val="3"/>
      </w:pPr>
      <w:r>
        <w:rPr>
          <w:rFonts w:hint="eastAsia"/>
        </w:rPr>
        <w:t>成果内容</w:t>
      </w:r>
    </w:p>
    <w:p w14:paraId="680A984B" w14:textId="77777777" w:rsidR="00B51159" w:rsidRDefault="00B51159">
      <w:pPr>
        <w:pStyle w:val="N"/>
      </w:pPr>
    </w:p>
    <w:p w14:paraId="79815321" w14:textId="77777777" w:rsidR="00B51159" w:rsidRDefault="00B51159">
      <w:pPr>
        <w:pStyle w:val="N"/>
        <w:rPr>
          <w:rFonts w:ascii="Times New Roman"/>
        </w:rPr>
      </w:pPr>
    </w:p>
    <w:bookmarkEnd w:id="1"/>
    <w:p w14:paraId="715F09AE" w14:textId="77777777" w:rsidR="00B51159" w:rsidRDefault="00AB6001">
      <w:r>
        <w:rPr>
          <w:rFonts w:hint="eastAsia"/>
        </w:rPr>
        <w:br w:type="page"/>
      </w:r>
    </w:p>
    <w:p w14:paraId="6603393E"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14:paraId="24B7E20E" w14:textId="77777777" w:rsidR="00B51159" w:rsidRDefault="00AB6001">
      <w:pPr>
        <w:pStyle w:val="2"/>
      </w:pPr>
      <w:r>
        <w:rPr>
          <w:rFonts w:hint="eastAsia"/>
        </w:rPr>
        <w:t>资源汇聚（魏然）</w:t>
      </w:r>
    </w:p>
    <w:p w14:paraId="3D680775" w14:textId="77777777" w:rsidR="00B51159" w:rsidRDefault="00AB6001">
      <w:pPr>
        <w:pStyle w:val="3"/>
      </w:pPr>
      <w:r>
        <w:rPr>
          <w:rFonts w:hint="eastAsia"/>
        </w:rPr>
        <w:t>主要时空数据资源</w:t>
      </w:r>
    </w:p>
    <w:p w14:paraId="5AF2DB35" w14:textId="77777777" w:rsidR="00B51159" w:rsidRDefault="00AB6001">
      <w:pPr>
        <w:pStyle w:val="4"/>
      </w:pPr>
      <w:r>
        <w:rPr>
          <w:rFonts w:hint="eastAsia"/>
        </w:rPr>
        <w:t>基础时空数据</w:t>
      </w:r>
    </w:p>
    <w:p w14:paraId="31D079F0" w14:textId="77777777" w:rsidR="00B51159" w:rsidRDefault="00AB6001">
      <w:pPr>
        <w:pStyle w:val="4"/>
      </w:pPr>
      <w:r>
        <w:rPr>
          <w:rFonts w:hint="eastAsia"/>
        </w:rPr>
        <w:t>公共专题数据</w:t>
      </w:r>
    </w:p>
    <w:p w14:paraId="25E2C56E" w14:textId="77777777" w:rsidR="00B51159" w:rsidRDefault="00AB6001">
      <w:pPr>
        <w:pStyle w:val="4"/>
      </w:pPr>
      <w:r>
        <w:rPr>
          <w:rFonts w:hint="eastAsia"/>
        </w:rPr>
        <w:t>物联网实时感知数据</w:t>
      </w:r>
    </w:p>
    <w:p w14:paraId="07BCCD41" w14:textId="77777777" w:rsidR="00B51159" w:rsidRDefault="00AB6001">
      <w:pPr>
        <w:pStyle w:val="4"/>
      </w:pPr>
      <w:r>
        <w:rPr>
          <w:rFonts w:hint="eastAsia"/>
        </w:rPr>
        <w:t>互联网在线抓取数据</w:t>
      </w:r>
    </w:p>
    <w:p w14:paraId="711AE43E" w14:textId="77777777" w:rsidR="00B51159" w:rsidRDefault="00AB6001">
      <w:pPr>
        <w:pStyle w:val="3"/>
      </w:pPr>
      <w:r>
        <w:rPr>
          <w:rFonts w:hint="eastAsia"/>
        </w:rPr>
        <w:t>资源汇聚方式</w:t>
      </w:r>
    </w:p>
    <w:p w14:paraId="2FB3101E" w14:textId="77777777" w:rsidR="00B51159" w:rsidRDefault="00AB6001">
      <w:pPr>
        <w:pStyle w:val="3"/>
      </w:pPr>
      <w:r>
        <w:rPr>
          <w:rFonts w:hint="eastAsia"/>
        </w:rPr>
        <w:t>数据库设计</w:t>
      </w:r>
    </w:p>
    <w:p w14:paraId="037E1077" w14:textId="77777777" w:rsidR="00B51159" w:rsidRDefault="00AB6001">
      <w:pPr>
        <w:pStyle w:val="4"/>
      </w:pPr>
      <w:r>
        <w:rPr>
          <w:rFonts w:hint="eastAsia"/>
        </w:rPr>
        <w:t>总体设计</w:t>
      </w:r>
    </w:p>
    <w:p w14:paraId="164A563D" w14:textId="77777777" w:rsidR="00B51159" w:rsidRDefault="00AB6001">
      <w:pPr>
        <w:pStyle w:val="4"/>
      </w:pPr>
      <w:r>
        <w:rPr>
          <w:rFonts w:hint="eastAsia"/>
        </w:rPr>
        <w:t>逻辑设计</w:t>
      </w:r>
    </w:p>
    <w:p w14:paraId="3CDB0DB2" w14:textId="77777777" w:rsidR="00B51159" w:rsidRDefault="00AB6001">
      <w:pPr>
        <w:pStyle w:val="4"/>
      </w:pPr>
      <w:r>
        <w:rPr>
          <w:rFonts w:hint="eastAsia"/>
        </w:rPr>
        <w:t>概念设计</w:t>
      </w:r>
    </w:p>
    <w:p w14:paraId="3AA92D99" w14:textId="77777777" w:rsidR="00B51159" w:rsidRDefault="00AB6001">
      <w:pPr>
        <w:pStyle w:val="4"/>
      </w:pPr>
      <w:r>
        <w:rPr>
          <w:rFonts w:hint="eastAsia"/>
        </w:rPr>
        <w:t>物理设计</w:t>
      </w:r>
    </w:p>
    <w:p w14:paraId="07470873" w14:textId="77777777" w:rsidR="00B51159" w:rsidRDefault="00AB6001">
      <w:pPr>
        <w:pStyle w:val="2"/>
      </w:pPr>
      <w:r>
        <w:rPr>
          <w:rFonts w:hint="eastAsia"/>
        </w:rPr>
        <w:t>空间数据处理（张钟海）</w:t>
      </w:r>
    </w:p>
    <w:p w14:paraId="4B1BCA4A" w14:textId="77777777" w:rsidR="00B51159" w:rsidRDefault="00AB6001">
      <w:pPr>
        <w:pStyle w:val="3"/>
      </w:pPr>
      <w:r>
        <w:rPr>
          <w:rFonts w:hint="eastAsia"/>
        </w:rPr>
        <w:t>处理原则</w:t>
      </w:r>
    </w:p>
    <w:p w14:paraId="042C60AA" w14:textId="77777777" w:rsidR="00B51159" w:rsidRDefault="00AB6001">
      <w:pPr>
        <w:pStyle w:val="3"/>
      </w:pPr>
      <w:r>
        <w:rPr>
          <w:rFonts w:hint="eastAsia"/>
        </w:rPr>
        <w:t>处理流程</w:t>
      </w:r>
    </w:p>
    <w:p w14:paraId="3584FCD3" w14:textId="77777777" w:rsidR="00B51159" w:rsidRDefault="00AB6001">
      <w:pPr>
        <w:pStyle w:val="3"/>
      </w:pPr>
      <w:r>
        <w:rPr>
          <w:rFonts w:hint="eastAsia"/>
        </w:rPr>
        <w:t>处理方法</w:t>
      </w:r>
    </w:p>
    <w:p w14:paraId="49E404CA" w14:textId="77777777" w:rsidR="00B51159" w:rsidRDefault="00AB6001">
      <w:pPr>
        <w:pStyle w:val="2"/>
      </w:pPr>
      <w:r>
        <w:rPr>
          <w:rFonts w:hint="eastAsia"/>
        </w:rPr>
        <w:t>数据引擎（魏然）</w:t>
      </w:r>
    </w:p>
    <w:p w14:paraId="4B98A6ED" w14:textId="77777777" w:rsidR="00B51159" w:rsidRDefault="00AB6001">
      <w:pPr>
        <w:pStyle w:val="3"/>
      </w:pPr>
      <w:r>
        <w:rPr>
          <w:rFonts w:hint="eastAsia"/>
        </w:rPr>
        <w:t>引擎架构</w:t>
      </w:r>
    </w:p>
    <w:p w14:paraId="3A48C15E" w14:textId="77777777" w:rsidR="00B51159" w:rsidRDefault="00AB6001">
      <w:pPr>
        <w:pStyle w:val="N"/>
      </w:pPr>
      <w:r>
        <w:rPr>
          <w:rFonts w:hint="eastAsia"/>
        </w:rPr>
        <w:t>研究矢量数据、影像数据在云平台中的组织和索引方式，提出一个私有云的地理数据存储体系，帮助用户在线调用现成的时空大数据中的数据</w:t>
      </w:r>
    </w:p>
    <w:p w14:paraId="142F02E0" w14:textId="77777777" w:rsidR="00B51159" w:rsidRDefault="00AB6001">
      <w:pPr>
        <w:pStyle w:val="3"/>
      </w:pPr>
      <w:r>
        <w:rPr>
          <w:rFonts w:hint="eastAsia"/>
        </w:rPr>
        <w:lastRenderedPageBreak/>
        <w:t>属性数据存储及索引</w:t>
      </w:r>
    </w:p>
    <w:p w14:paraId="6A8E090A" w14:textId="77777777" w:rsidR="00B51159" w:rsidRDefault="00AB6001">
      <w:pPr>
        <w:pStyle w:val="3"/>
      </w:pPr>
      <w:r>
        <w:rPr>
          <w:rFonts w:hint="eastAsia"/>
        </w:rPr>
        <w:t>矢量数据存储及索引</w:t>
      </w:r>
    </w:p>
    <w:p w14:paraId="65FDB147" w14:textId="77777777" w:rsidR="00B51159" w:rsidRDefault="00AB6001">
      <w:pPr>
        <w:pStyle w:val="3"/>
      </w:pPr>
      <w:r>
        <w:rPr>
          <w:rFonts w:hint="eastAsia"/>
        </w:rPr>
        <w:t>影像数据存储及索引</w:t>
      </w:r>
    </w:p>
    <w:p w14:paraId="5086D92B" w14:textId="77777777" w:rsidR="00B51159" w:rsidRDefault="00AB6001">
      <w:pPr>
        <w:pStyle w:val="3"/>
      </w:pPr>
      <w:r>
        <w:rPr>
          <w:rFonts w:hint="eastAsia"/>
        </w:rPr>
        <w:t>数据安全设计</w:t>
      </w:r>
    </w:p>
    <w:p w14:paraId="6046216F" w14:textId="77777777" w:rsidR="00B51159" w:rsidRDefault="00AB6001">
      <w:pPr>
        <w:pStyle w:val="2"/>
      </w:pPr>
      <w:r>
        <w:rPr>
          <w:rFonts w:hint="eastAsia"/>
        </w:rPr>
        <w:t>分布式管理系统开发（张钟海）</w:t>
      </w:r>
    </w:p>
    <w:p w14:paraId="7D7D7EDB" w14:textId="77777777" w:rsidR="00B51159" w:rsidRDefault="00AB6001">
      <w:pPr>
        <w:pStyle w:val="3"/>
      </w:pPr>
      <w:r>
        <w:rPr>
          <w:rFonts w:hint="eastAsia"/>
        </w:rPr>
        <w:t>设计原则</w:t>
      </w:r>
    </w:p>
    <w:p w14:paraId="5278881A" w14:textId="77777777" w:rsidR="00B51159" w:rsidRDefault="00AB6001">
      <w:pPr>
        <w:pStyle w:val="3"/>
      </w:pPr>
      <w:r>
        <w:rPr>
          <w:rFonts w:hint="eastAsia"/>
        </w:rPr>
        <w:t>系统架构</w:t>
      </w:r>
    </w:p>
    <w:p w14:paraId="750A20B0" w14:textId="77777777" w:rsidR="00B51159" w:rsidRDefault="00AB6001">
      <w:pPr>
        <w:pStyle w:val="3"/>
      </w:pPr>
      <w:r>
        <w:rPr>
          <w:rFonts w:hint="eastAsia"/>
        </w:rPr>
        <w:t>系统划分</w:t>
      </w:r>
    </w:p>
    <w:p w14:paraId="2094F893" w14:textId="77777777" w:rsidR="00B51159" w:rsidRDefault="00AB6001">
      <w:pPr>
        <w:pStyle w:val="3"/>
      </w:pPr>
      <w:r>
        <w:rPr>
          <w:rFonts w:hint="eastAsia"/>
        </w:rPr>
        <w:t>模块设计</w:t>
      </w:r>
    </w:p>
    <w:p w14:paraId="0E10E3F7" w14:textId="77777777" w:rsidR="00B51159" w:rsidRDefault="00AB6001">
      <w:pPr>
        <w:pStyle w:val="4"/>
      </w:pPr>
      <w:r>
        <w:rPr>
          <w:rFonts w:hint="eastAsia"/>
        </w:rPr>
        <w:t>动态数据获取</w:t>
      </w:r>
    </w:p>
    <w:p w14:paraId="390635ED" w14:textId="77777777" w:rsidR="00B51159" w:rsidRDefault="00AB6001">
      <w:pPr>
        <w:pStyle w:val="4"/>
      </w:pPr>
      <w:r>
        <w:rPr>
          <w:rFonts w:hint="eastAsia"/>
        </w:rPr>
        <w:t>数据管理</w:t>
      </w:r>
    </w:p>
    <w:p w14:paraId="3E4F8B9B" w14:textId="77777777" w:rsidR="00B51159" w:rsidRDefault="00AB6001">
      <w:pPr>
        <w:pStyle w:val="4"/>
      </w:pPr>
      <w:r>
        <w:rPr>
          <w:rFonts w:hint="eastAsia"/>
        </w:rPr>
        <w:t>分析量测</w:t>
      </w:r>
    </w:p>
    <w:p w14:paraId="0CAB903B" w14:textId="77777777" w:rsidR="00B51159" w:rsidRDefault="00AB6001">
      <w:pPr>
        <w:pStyle w:val="4"/>
      </w:pPr>
      <w:r>
        <w:rPr>
          <w:rFonts w:hint="eastAsia"/>
        </w:rPr>
        <w:t>模拟推演</w:t>
      </w:r>
    </w:p>
    <w:p w14:paraId="2CC8CF86" w14:textId="77777777" w:rsidR="00B51159" w:rsidRDefault="00AB6001">
      <w:pPr>
        <w:pStyle w:val="4"/>
      </w:pPr>
      <w:r>
        <w:rPr>
          <w:rFonts w:hint="eastAsia"/>
        </w:rPr>
        <w:t>大数据挖掘</w:t>
      </w:r>
    </w:p>
    <w:p w14:paraId="2ECE01FA" w14:textId="77777777" w:rsidR="00B51159" w:rsidRDefault="00AB6001">
      <w:pPr>
        <w:pStyle w:val="4"/>
      </w:pPr>
      <w:r>
        <w:rPr>
          <w:rFonts w:hint="eastAsia"/>
        </w:rPr>
        <w:t>大数据管理</w:t>
      </w:r>
    </w:p>
    <w:p w14:paraId="302E9370" w14:textId="77777777" w:rsidR="00B51159" w:rsidRDefault="00AB6001">
      <w:pPr>
        <w:pStyle w:val="3"/>
      </w:pPr>
      <w:r>
        <w:rPr>
          <w:rFonts w:hint="eastAsia"/>
        </w:rPr>
        <w:t>接口设计</w:t>
      </w:r>
    </w:p>
    <w:p w14:paraId="05DAEB56" w14:textId="77777777" w:rsidR="00B51159" w:rsidRDefault="00AB6001">
      <w:pPr>
        <w:pStyle w:val="4"/>
      </w:pPr>
      <w:r>
        <w:rPr>
          <w:rFonts w:hint="eastAsia"/>
        </w:rPr>
        <w:t>外部接口</w:t>
      </w:r>
    </w:p>
    <w:p w14:paraId="3A82E5D5" w14:textId="77777777" w:rsidR="00B51159" w:rsidRDefault="00AB6001">
      <w:pPr>
        <w:pStyle w:val="4"/>
      </w:pPr>
      <w:r>
        <w:rPr>
          <w:rFonts w:hint="eastAsia"/>
        </w:rPr>
        <w:t>内部接口</w:t>
      </w:r>
    </w:p>
    <w:p w14:paraId="4AB800EF" w14:textId="77777777" w:rsidR="00B51159" w:rsidRDefault="00B51159">
      <w:pPr>
        <w:pStyle w:val="N"/>
      </w:pPr>
    </w:p>
    <w:p w14:paraId="1008A186" w14:textId="77777777" w:rsidR="00B51159" w:rsidRDefault="00AB6001">
      <w:r>
        <w:rPr>
          <w:rFonts w:hint="eastAsia"/>
        </w:rPr>
        <w:br w:type="page"/>
      </w:r>
    </w:p>
    <w:p w14:paraId="36295D3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14:paraId="6BE997B0" w14:textId="77777777" w:rsidR="00B51159" w:rsidRDefault="00AB6001">
      <w:pPr>
        <w:pStyle w:val="2"/>
      </w:pPr>
      <w:r>
        <w:rPr>
          <w:rFonts w:hint="eastAsia"/>
        </w:rPr>
        <w:t>时空大数据运行服务设计（张亚）</w:t>
      </w:r>
    </w:p>
    <w:p w14:paraId="7B6D282E" w14:textId="77777777" w:rsidR="00B51159" w:rsidRDefault="00AB6001">
      <w:pPr>
        <w:pStyle w:val="3"/>
      </w:pPr>
      <w:r>
        <w:rPr>
          <w:rFonts w:hint="eastAsia"/>
        </w:rPr>
        <w:t>设计原则</w:t>
      </w:r>
    </w:p>
    <w:p w14:paraId="25AB669F" w14:textId="77777777" w:rsidR="00B51159" w:rsidRDefault="00AB6001">
      <w:pPr>
        <w:pStyle w:val="3"/>
      </w:pPr>
      <w:r>
        <w:rPr>
          <w:rFonts w:hint="eastAsia"/>
        </w:rPr>
        <w:t>总体设计</w:t>
      </w:r>
    </w:p>
    <w:p w14:paraId="3B8CA99E" w14:textId="77777777" w:rsidR="00B51159" w:rsidRDefault="00AB6001">
      <w:pPr>
        <w:pStyle w:val="3"/>
      </w:pPr>
      <w:r>
        <w:rPr>
          <w:rFonts w:hint="eastAsia"/>
        </w:rPr>
        <w:t>数据资源管理</w:t>
      </w:r>
    </w:p>
    <w:p w14:paraId="1E53F3A8" w14:textId="77777777" w:rsidR="00B51159" w:rsidRDefault="00AB6001">
      <w:pPr>
        <w:pStyle w:val="3"/>
      </w:pPr>
      <w:r>
        <w:rPr>
          <w:rFonts w:hint="eastAsia"/>
        </w:rPr>
        <w:t>资源可视化管理</w:t>
      </w:r>
    </w:p>
    <w:p w14:paraId="15B74508" w14:textId="77777777" w:rsidR="00B51159" w:rsidRDefault="00AB6001">
      <w:pPr>
        <w:pStyle w:val="3"/>
      </w:pPr>
      <w:r>
        <w:rPr>
          <w:rFonts w:hint="eastAsia"/>
        </w:rPr>
        <w:t>服务引擎设计</w:t>
      </w:r>
    </w:p>
    <w:p w14:paraId="32E004F2" w14:textId="77777777" w:rsidR="00B51159" w:rsidRDefault="00AB6001">
      <w:pPr>
        <w:pStyle w:val="3"/>
      </w:pPr>
      <w:r>
        <w:rPr>
          <w:rFonts w:hint="eastAsia"/>
        </w:rPr>
        <w:t>云端部署</w:t>
      </w:r>
    </w:p>
    <w:p w14:paraId="572A84DD" w14:textId="77777777" w:rsidR="009121DF" w:rsidRPr="009121DF" w:rsidRDefault="00AB6001" w:rsidP="009121DF">
      <w:pPr>
        <w:pStyle w:val="2"/>
      </w:pPr>
      <w:r>
        <w:rPr>
          <w:rFonts w:hint="eastAsia"/>
        </w:rPr>
        <w:t>云平台运行服务设计（匡欢）</w:t>
      </w:r>
    </w:p>
    <w:p w14:paraId="15380108" w14:textId="77777777" w:rsidR="009121DF" w:rsidRPr="00073979" w:rsidRDefault="00AB6001" w:rsidP="00073979">
      <w:pPr>
        <w:pStyle w:val="3"/>
      </w:pPr>
      <w:r>
        <w:rPr>
          <w:rFonts w:hint="eastAsia"/>
        </w:rPr>
        <w:t>设计原则</w:t>
      </w:r>
    </w:p>
    <w:p w14:paraId="208C5538" w14:textId="77777777" w:rsidR="00356CD1" w:rsidRPr="004660DA" w:rsidRDefault="00343C6B" w:rsidP="00905647">
      <w:pPr>
        <w:pStyle w:val="N"/>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14:paraId="42ADF97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sz w:val="24"/>
          <w:szCs w:val="24"/>
        </w:rPr>
        <w:t>先进性</w:t>
      </w:r>
    </w:p>
    <w:p w14:paraId="274940CC" w14:textId="77777777" w:rsidR="00ED69B0" w:rsidRPr="004660DA" w:rsidRDefault="00ED69B0" w:rsidP="00905647">
      <w:pPr>
        <w:pStyle w:val="N"/>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14:paraId="4047ACC6"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可扩展性</w:t>
      </w:r>
    </w:p>
    <w:p w14:paraId="18BBF988" w14:textId="77777777" w:rsidR="00ED69B0" w:rsidRPr="004660DA" w:rsidRDefault="00ED69B0" w:rsidP="00905647">
      <w:pPr>
        <w:pStyle w:val="N"/>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14:paraId="7E608276"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成熟性</w:t>
      </w:r>
    </w:p>
    <w:p w14:paraId="5779E193" w14:textId="77777777" w:rsidR="003E6104" w:rsidRPr="004660DA" w:rsidRDefault="003E6104" w:rsidP="00905647">
      <w:pPr>
        <w:pStyle w:val="N"/>
        <w:ind w:firstLineChars="0"/>
        <w:rPr>
          <w:sz w:val="24"/>
          <w:szCs w:val="24"/>
        </w:rPr>
      </w:pPr>
      <w:r w:rsidRPr="004660DA">
        <w:rPr>
          <w:rFonts w:ascii="宋体" w:eastAsia="宋体" w:hAnsi="宋体" w:hint="eastAsia"/>
          <w:sz w:val="24"/>
          <w:szCs w:val="24"/>
        </w:rPr>
        <w:t>采用成熟的技术手段实现各种功能，满足相关部门的业务要求。</w:t>
      </w:r>
    </w:p>
    <w:p w14:paraId="79CFB637"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开放性与兼容性</w:t>
      </w:r>
    </w:p>
    <w:p w14:paraId="308E58D0" w14:textId="77777777" w:rsidR="009046DA" w:rsidRDefault="009046DA" w:rsidP="00905647">
      <w:pPr>
        <w:pStyle w:val="N"/>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w:t>
      </w:r>
      <w:r>
        <w:rPr>
          <w:rFonts w:ascii="宋体" w:eastAsia="宋体" w:hAnsi="宋体" w:hint="eastAsia"/>
          <w:sz w:val="24"/>
          <w:szCs w:val="24"/>
        </w:rPr>
        <w:lastRenderedPageBreak/>
        <w:t>掌控，可以修改或增加新地功能满足自身的需求;标准开放意味着可以通过各种符合标准的产品构成自己的云平台方案。</w:t>
      </w:r>
    </w:p>
    <w:p w14:paraId="5FF1EEB7" w14:textId="77777777" w:rsidR="009046DA" w:rsidRPr="009046DA" w:rsidRDefault="00431446" w:rsidP="00905647">
      <w:pPr>
        <w:pStyle w:val="N"/>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14:paraId="5F5FC370"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可靠性</w:t>
      </w:r>
    </w:p>
    <w:p w14:paraId="77D97B2C" w14:textId="77777777" w:rsidR="006B4D25" w:rsidRPr="004660DA" w:rsidRDefault="006B4D25" w:rsidP="00905647">
      <w:pPr>
        <w:pStyle w:val="N"/>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14:paraId="6D573EDE"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安全性</w:t>
      </w:r>
    </w:p>
    <w:p w14:paraId="4713BC77" w14:textId="77777777" w:rsidR="00D52624" w:rsidRPr="004660DA" w:rsidRDefault="00BA5CEA" w:rsidP="00905647">
      <w:pPr>
        <w:pStyle w:val="N"/>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14:paraId="5B31F7C5" w14:textId="77777777" w:rsidR="003A15E8" w:rsidRPr="004660DA" w:rsidRDefault="003A15E8" w:rsidP="00905647">
      <w:pPr>
        <w:pStyle w:val="N"/>
        <w:numPr>
          <w:ilvl w:val="0"/>
          <w:numId w:val="20"/>
        </w:numPr>
        <w:ind w:firstLineChars="0"/>
        <w:rPr>
          <w:sz w:val="24"/>
          <w:szCs w:val="24"/>
        </w:rPr>
      </w:pPr>
      <w:r w:rsidRPr="004660DA">
        <w:rPr>
          <w:rFonts w:ascii="宋体" w:eastAsia="宋体" w:hAnsi="宋体" w:hint="eastAsia"/>
          <w:sz w:val="24"/>
          <w:szCs w:val="24"/>
        </w:rPr>
        <w:t>统一管理与自动化</w:t>
      </w:r>
    </w:p>
    <w:p w14:paraId="26FB38E7" w14:textId="77777777" w:rsidR="004E1D85" w:rsidRPr="004E1D85" w:rsidRDefault="00D52624" w:rsidP="00905647">
      <w:pPr>
        <w:pStyle w:val="N"/>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14:paraId="0EC2C4D2" w14:textId="77777777" w:rsidR="00DB286D"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标准规范化原则</w:t>
      </w:r>
    </w:p>
    <w:p w14:paraId="61056A07" w14:textId="77777777" w:rsidR="00DB286D" w:rsidRPr="004660DA" w:rsidRDefault="00DB286D" w:rsidP="00905647">
      <w:pPr>
        <w:pStyle w:val="N"/>
        <w:ind w:firstLineChars="0"/>
        <w:rPr>
          <w:sz w:val="24"/>
          <w:szCs w:val="24"/>
        </w:rPr>
      </w:pPr>
      <w:r w:rsidRPr="004660DA">
        <w:rPr>
          <w:rFonts w:ascii="宋体" w:eastAsia="宋体" w:hAnsi="宋体" w:hint="eastAsia"/>
          <w:sz w:val="24"/>
          <w:szCs w:val="24"/>
        </w:rPr>
        <w:t>在云平台的建设、运维过程中，将依据国际、国内相关标准，避免彩私有的协议与标准，而导致互通困难。同时通过遵循统一的标准，实现资源共享、业务协同、安全可靠运转奠定坚实的基础。</w:t>
      </w:r>
    </w:p>
    <w:p w14:paraId="27C18229" w14:textId="77777777" w:rsidR="003A15E8" w:rsidRPr="004660DA" w:rsidRDefault="003A15E8" w:rsidP="00905647">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开放接口</w:t>
      </w:r>
    </w:p>
    <w:p w14:paraId="45AB1CC9" w14:textId="77777777" w:rsidR="00CB7BDF" w:rsidRPr="005B1453" w:rsidRDefault="00CB7BDF" w:rsidP="00905647">
      <w:pPr>
        <w:pStyle w:val="N"/>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w:t>
      </w:r>
      <w:r w:rsidRPr="004660DA">
        <w:rPr>
          <w:rFonts w:ascii="宋体" w:eastAsia="宋体" w:hAnsi="宋体" w:hint="eastAsia"/>
          <w:sz w:val="24"/>
          <w:szCs w:val="24"/>
        </w:rPr>
        <w:lastRenderedPageBreak/>
        <w:t>面向虚拟化的数据中心管理平台。</w:t>
      </w:r>
    </w:p>
    <w:p w14:paraId="507C2635" w14:textId="77777777" w:rsidR="00525428" w:rsidRDefault="00AB6001" w:rsidP="00DC2EDE">
      <w:pPr>
        <w:pStyle w:val="3"/>
      </w:pPr>
      <w:r>
        <w:rPr>
          <w:rFonts w:hint="eastAsia"/>
        </w:rPr>
        <w:t>总体设计</w:t>
      </w:r>
    </w:p>
    <w:p w14:paraId="4E0930F4" w14:textId="3B0DDCE2" w:rsidR="00D64EB8" w:rsidRDefault="00360711" w:rsidP="00905647">
      <w:pPr>
        <w:pStyle w:val="N"/>
        <w:spacing w:line="360" w:lineRule="auto"/>
        <w:ind w:firstLine="480"/>
        <w:rPr>
          <w:rFonts w:ascii="宋体" w:eastAsia="宋体" w:hAnsi="宋体"/>
          <w:sz w:val="24"/>
          <w:szCs w:val="24"/>
        </w:rPr>
      </w:pPr>
      <w:r w:rsidRPr="00EC5F4A">
        <w:rPr>
          <w:rFonts w:ascii="宋体" w:eastAsia="宋体" w:hAnsi="宋体" w:hint="eastAsia"/>
          <w:sz w:val="24"/>
          <w:szCs w:val="24"/>
        </w:rPr>
        <w:t>长江大保护时空大数据云平台使用四层架构设计，分别是SaaS应用层、DaaS数据层、Paa</w:t>
      </w:r>
      <w:r w:rsidR="00D64EB8">
        <w:rPr>
          <w:rFonts w:ascii="宋体" w:eastAsia="宋体" w:hAnsi="宋体" w:hint="eastAsia"/>
          <w:sz w:val="24"/>
          <w:szCs w:val="24"/>
        </w:rPr>
        <w:t>S</w:t>
      </w:r>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p>
    <w:p w14:paraId="22FAC1C0" w14:textId="621EA061" w:rsidR="00B86D44" w:rsidRDefault="00D64EB8" w:rsidP="00905647">
      <w:pPr>
        <w:pStyle w:val="N"/>
        <w:spacing w:line="360" w:lineRule="auto"/>
        <w:ind w:firstLine="480"/>
        <w:rPr>
          <w:rFonts w:ascii="宋体" w:eastAsia="宋体" w:hAnsi="宋体"/>
          <w:sz w:val="24"/>
          <w:szCs w:val="24"/>
        </w:rPr>
      </w:pPr>
      <w:r>
        <w:rPr>
          <w:rFonts w:ascii="宋体" w:eastAsia="宋体" w:hAnsi="宋体" w:hint="eastAsia"/>
          <w:sz w:val="24"/>
          <w:szCs w:val="24"/>
        </w:rPr>
        <w:t>IaaS层基于OpenStack、KVM虚拟化以及分布式存储技术，</w:t>
      </w:r>
      <w:r w:rsidR="0012138D" w:rsidRPr="009A7321">
        <w:rPr>
          <w:rFonts w:ascii="宋体" w:eastAsia="宋体" w:hAnsi="宋体" w:hint="eastAsia"/>
          <w:sz w:val="24"/>
          <w:szCs w:val="24"/>
        </w:rPr>
        <w:t>对各个功能组件经过深度优化开发，为业务系统提供基础承载平台。</w:t>
      </w:r>
      <w:r>
        <w:rPr>
          <w:rFonts w:ascii="宋体" w:eastAsia="宋体" w:hAnsi="宋体" w:hint="eastAsia"/>
          <w:sz w:val="24"/>
          <w:szCs w:val="24"/>
        </w:rPr>
        <w:t>实现了存储资源、计算资源、网络资源的虚拟化。通过统一的接口，对这些虚拟资源进行集中的调度和管理</w:t>
      </w:r>
      <w:r w:rsidR="00C670E0">
        <w:rPr>
          <w:rFonts w:ascii="宋体" w:eastAsia="宋体" w:hAnsi="宋体" w:hint="eastAsia"/>
          <w:sz w:val="24"/>
          <w:szCs w:val="24"/>
        </w:rPr>
        <w:t>。</w:t>
      </w:r>
    </w:p>
    <w:p w14:paraId="64703D23" w14:textId="54F39CB2" w:rsidR="00771CEF" w:rsidRDefault="002E7FCC" w:rsidP="00905647">
      <w:pPr>
        <w:widowControl/>
        <w:spacing w:line="360" w:lineRule="auto"/>
        <w:jc w:val="center"/>
        <w:rPr>
          <w:szCs w:val="21"/>
        </w:rPr>
      </w:pPr>
      <w:r>
        <w:rPr>
          <w:noProof/>
        </w:rPr>
        <w:drawing>
          <wp:inline distT="0" distB="0" distL="0" distR="0" wp14:anchorId="146C5825" wp14:editId="59904E2F">
            <wp:extent cx="5486400" cy="3911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11600"/>
                    </a:xfrm>
                    <a:prstGeom prst="rect">
                      <a:avLst/>
                    </a:prstGeom>
                  </pic:spPr>
                </pic:pic>
              </a:graphicData>
            </a:graphic>
          </wp:inline>
        </w:drawing>
      </w:r>
    </w:p>
    <w:p w14:paraId="4E3E642D" w14:textId="70006187" w:rsidR="00AA2F33" w:rsidRDefault="00F12FE4" w:rsidP="00905647">
      <w:pPr>
        <w:pStyle w:val="a4"/>
        <w:spacing w:line="360" w:lineRule="auto"/>
        <w:rPr>
          <w:sz w:val="21"/>
          <w:szCs w:val="21"/>
        </w:rPr>
      </w:pPr>
      <w:r w:rsidRPr="00486C80">
        <w:rPr>
          <w:rFonts w:hint="eastAsia"/>
          <w:sz w:val="21"/>
          <w:szCs w:val="21"/>
        </w:rPr>
        <w:t>总体</w:t>
      </w:r>
      <w:r w:rsidR="009D1D7C">
        <w:rPr>
          <w:rFonts w:hint="eastAsia"/>
          <w:sz w:val="21"/>
          <w:szCs w:val="21"/>
        </w:rPr>
        <w:t>结构</w:t>
      </w:r>
    </w:p>
    <w:p w14:paraId="550AF736" w14:textId="77777777" w:rsidR="00313BBA" w:rsidRP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PaaS层在Iaas之上，使用混合的PaaS架构，</w:t>
      </w:r>
      <w:r w:rsidRPr="00313BBA">
        <w:rPr>
          <w:rFonts w:ascii="宋体" w:eastAsia="宋体" w:hAnsi="宋体"/>
          <w:sz w:val="24"/>
          <w:szCs w:val="24"/>
        </w:rPr>
        <w:t>实现高可用架构的统一的云管理平台</w:t>
      </w:r>
      <w:r w:rsidRPr="00313BBA">
        <w:rPr>
          <w:rFonts w:ascii="宋体" w:eastAsia="宋体" w:hAnsi="宋体" w:hint="eastAsia"/>
          <w:sz w:val="24"/>
          <w:szCs w:val="24"/>
        </w:rPr>
        <w:t>、运维体系、流程和工具、安全体系、数据存储、数据分析、文件存储等。</w:t>
      </w:r>
    </w:p>
    <w:p w14:paraId="20D48F31" w14:textId="20BAC7E2" w:rsidR="00313BBA" w:rsidRDefault="00313BBA" w:rsidP="00905647">
      <w:pPr>
        <w:pStyle w:val="N"/>
        <w:spacing w:line="360" w:lineRule="auto"/>
        <w:ind w:firstLine="480"/>
        <w:rPr>
          <w:rFonts w:ascii="宋体" w:eastAsia="宋体" w:hAnsi="宋体"/>
          <w:sz w:val="24"/>
          <w:szCs w:val="24"/>
        </w:rPr>
      </w:pPr>
      <w:r w:rsidRPr="00313BBA">
        <w:rPr>
          <w:rFonts w:ascii="宋体" w:eastAsia="宋体" w:hAnsi="宋体" w:hint="eastAsia"/>
          <w:sz w:val="24"/>
          <w:szCs w:val="24"/>
        </w:rPr>
        <w:t>在安全方面，按物理安全、网络安全、主机安全、应用安全、数据安全进行设计。实现统一登录认证、认证和授权、单点登录的用户管理，在网络方面实现防火墙、流量统计、地址转换、VPN访问。应用和数据安全方面实现应用防火墙、流量监控、无代理</w:t>
      </w:r>
      <w:r w:rsidRPr="00313BBA">
        <w:rPr>
          <w:rFonts w:ascii="宋体" w:eastAsia="宋体" w:hAnsi="宋体" w:hint="eastAsia"/>
          <w:sz w:val="24"/>
          <w:szCs w:val="24"/>
        </w:rPr>
        <w:lastRenderedPageBreak/>
        <w:t>病毒防护、敏感数据保护、全链接追踪、日志监控、性能监控等。</w:t>
      </w:r>
    </w:p>
    <w:p w14:paraId="697EC6C7" w14:textId="5CC839D3" w:rsidR="000426E5" w:rsidRDefault="000426E5" w:rsidP="00905647">
      <w:pPr>
        <w:pStyle w:val="N"/>
        <w:spacing w:line="360" w:lineRule="auto"/>
        <w:ind w:firstLine="480"/>
        <w:rPr>
          <w:rFonts w:ascii="宋体" w:eastAsia="宋体" w:hAnsi="宋体"/>
          <w:sz w:val="24"/>
          <w:szCs w:val="24"/>
        </w:rPr>
      </w:pPr>
      <w:r>
        <w:rPr>
          <w:rFonts w:ascii="宋体" w:eastAsia="宋体" w:hAnsi="宋体" w:hint="eastAsia"/>
          <w:sz w:val="24"/>
          <w:szCs w:val="24"/>
        </w:rPr>
        <w:t>运维管理方面，</w:t>
      </w:r>
      <w:r w:rsidR="00A07ADE">
        <w:rPr>
          <w:rFonts w:ascii="宋体" w:eastAsia="宋体" w:hAnsi="宋体" w:hint="eastAsia"/>
          <w:sz w:val="24"/>
          <w:szCs w:val="24"/>
        </w:rPr>
        <w:t>包括</w:t>
      </w:r>
      <w:r>
        <w:rPr>
          <w:rFonts w:ascii="宋体" w:eastAsia="宋体" w:hAnsi="宋体" w:hint="eastAsia"/>
          <w:sz w:val="24"/>
          <w:szCs w:val="24"/>
        </w:rPr>
        <w:t>监控、交付、运维等功能。</w:t>
      </w:r>
    </w:p>
    <w:p w14:paraId="672B97CF" w14:textId="3C03D577" w:rsidR="00DC4017" w:rsidRDefault="00DC4017" w:rsidP="00905647">
      <w:pPr>
        <w:pStyle w:val="N"/>
        <w:spacing w:line="360" w:lineRule="auto"/>
        <w:ind w:firstLine="480"/>
        <w:rPr>
          <w:rFonts w:ascii="宋体" w:eastAsia="宋体" w:hAnsi="宋体"/>
          <w:sz w:val="24"/>
          <w:szCs w:val="24"/>
        </w:rPr>
      </w:pPr>
      <w:r>
        <w:rPr>
          <w:rFonts w:ascii="宋体" w:eastAsia="宋体" w:hAnsi="宋体" w:hint="eastAsia"/>
          <w:sz w:val="24"/>
          <w:szCs w:val="24"/>
        </w:rPr>
        <w:t>DaaS层，提供基础地理数据、三维模型数据、多媒体数据等数据服务功能。</w:t>
      </w:r>
    </w:p>
    <w:p w14:paraId="5381D433" w14:textId="1EFB1B89" w:rsidR="00C2762E" w:rsidRPr="00313BBA" w:rsidRDefault="00A07ADE" w:rsidP="00905647">
      <w:pPr>
        <w:pStyle w:val="N"/>
        <w:spacing w:line="360" w:lineRule="auto"/>
        <w:ind w:firstLine="480"/>
        <w:rPr>
          <w:rFonts w:ascii="宋体" w:eastAsia="宋体" w:hAnsi="宋体"/>
          <w:sz w:val="24"/>
          <w:szCs w:val="24"/>
        </w:rPr>
      </w:pPr>
      <w:r>
        <w:rPr>
          <w:rFonts w:ascii="宋体" w:eastAsia="宋体" w:hAnsi="宋体" w:hint="eastAsia"/>
          <w:sz w:val="24"/>
          <w:szCs w:val="24"/>
        </w:rPr>
        <w:t>SaaS应用层，</w:t>
      </w:r>
      <w:r w:rsidR="00DC4017">
        <w:rPr>
          <w:rFonts w:ascii="宋体" w:eastAsia="宋体" w:hAnsi="宋体" w:hint="eastAsia"/>
          <w:sz w:val="24"/>
          <w:szCs w:val="24"/>
        </w:rPr>
        <w:t>用户通过统一门户可以使用公共管理、公文管理、个人办公、综合行政、取水口管理等功能。</w:t>
      </w:r>
    </w:p>
    <w:p w14:paraId="4A95F7BA" w14:textId="77777777" w:rsidR="00B51159" w:rsidRDefault="00AB6001" w:rsidP="00525082">
      <w:pPr>
        <w:pStyle w:val="3"/>
        <w:spacing w:before="100" w:beforeAutospacing="1" w:after="100" w:afterAutospacing="1" w:line="360" w:lineRule="auto"/>
      </w:pPr>
      <w:r>
        <w:rPr>
          <w:rFonts w:hint="eastAsia"/>
        </w:rPr>
        <w:t>IaaS</w:t>
      </w:r>
      <w:r>
        <w:rPr>
          <w:rFonts w:hint="eastAsia"/>
        </w:rPr>
        <w:t>层设计</w:t>
      </w:r>
    </w:p>
    <w:p w14:paraId="764D6B31" w14:textId="36194F35" w:rsidR="005A26B4" w:rsidRDefault="005A26B4" w:rsidP="00905647">
      <w:pPr>
        <w:pStyle w:val="N"/>
        <w:spacing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r w:rsidR="00976E80">
        <w:rPr>
          <w:rFonts w:ascii="宋体" w:eastAsia="宋体" w:hAnsi="宋体" w:hint="eastAsia"/>
          <w:sz w:val="24"/>
          <w:szCs w:val="24"/>
        </w:rPr>
        <w:t>LaaS层设计如图5-2-2所示。</w:t>
      </w:r>
    </w:p>
    <w:p w14:paraId="7185E094" w14:textId="38F54D02" w:rsidR="00FE46AC" w:rsidRDefault="00486C80" w:rsidP="00905647">
      <w:pPr>
        <w:widowControl/>
        <w:spacing w:line="360" w:lineRule="auto"/>
        <w:ind w:firstLine="420"/>
        <w:jc w:val="left"/>
        <w:rPr>
          <w:rFonts w:ascii="宋体" w:hAnsi="宋体" w:cs="Courier New"/>
          <w:sz w:val="24"/>
          <w:szCs w:val="24"/>
        </w:rPr>
      </w:pPr>
      <w:r>
        <w:rPr>
          <w:rFonts w:ascii="宋体" w:hAnsi="宋体" w:cs="Courier New"/>
          <w:sz w:val="24"/>
          <w:szCs w:val="24"/>
        </w:rPr>
        <w:t>I</w:t>
      </w:r>
      <w:r w:rsidR="004F24CF" w:rsidRPr="004F24CF">
        <w:rPr>
          <w:rFonts w:ascii="宋体" w:hAnsi="宋体" w:cs="Courier New"/>
          <w:sz w:val="24"/>
          <w:szCs w:val="24"/>
        </w:rPr>
        <w:t>aas层建立了统一标准的信息化基础设施。通过资源池化技术和虚拟化技术。把硬件资源如服务器、存储设备和网络资源通过用户访问和需求动态计算的方式向辖区内各接入单位提供灵活多变的应用资源交付。用户几乎不用担心服务器端硬件资源的维护和拓扑布局，可以实时自由访问所需要的资源。Ia</w:t>
      </w:r>
      <w:r w:rsidR="004F24CF" w:rsidRPr="004F24CF">
        <w:rPr>
          <w:rFonts w:ascii="宋体" w:hAnsi="宋体" w:cs="Courier New" w:hint="eastAsia"/>
          <w:sz w:val="24"/>
          <w:szCs w:val="24"/>
        </w:rPr>
        <w:t>aS</w:t>
      </w:r>
      <w:r w:rsidR="004F24CF" w:rsidRPr="004F24CF">
        <w:rPr>
          <w:rFonts w:ascii="宋体" w:hAnsi="宋体" w:cs="Courier New"/>
          <w:sz w:val="24"/>
          <w:szCs w:val="24"/>
        </w:rPr>
        <w:t>层提供了整个架构的物理基础稳定的同时，亦提供了可靠的可访问性和可维护性。</w:t>
      </w:r>
    </w:p>
    <w:p w14:paraId="188FBB31" w14:textId="2D68AF0D" w:rsidR="000B1791" w:rsidRPr="000B1791" w:rsidRDefault="000B1791" w:rsidP="00905647">
      <w:pPr>
        <w:widowControl/>
        <w:spacing w:line="360" w:lineRule="auto"/>
        <w:ind w:firstLine="420"/>
        <w:jc w:val="left"/>
        <w:rPr>
          <w:rFonts w:ascii="宋体" w:hAnsi="宋体" w:cs="Courier New"/>
          <w:sz w:val="24"/>
          <w:szCs w:val="24"/>
        </w:rPr>
      </w:pPr>
      <w:r w:rsidRPr="000B1791">
        <w:rPr>
          <w:rFonts w:ascii="宋体" w:hAnsi="宋体" w:cs="Arial"/>
          <w:sz w:val="24"/>
          <w:szCs w:val="24"/>
        </w:rPr>
        <w:t>资源层将物理资源与</w:t>
      </w:r>
      <w:r w:rsidRPr="000B1791">
        <w:rPr>
          <w:rFonts w:ascii="宋体" w:hAnsi="宋体"/>
          <w:sz w:val="24"/>
          <w:szCs w:val="24"/>
        </w:rPr>
        <w:t>PaaS</w:t>
      </w:r>
      <w:r w:rsidRPr="000B1791">
        <w:rPr>
          <w:rFonts w:ascii="宋体" w:hAnsi="宋体" w:cs="Arial"/>
          <w:sz w:val="24"/>
          <w:szCs w:val="24"/>
        </w:rPr>
        <w:t>应用业务解耦，屏蔽了节点之间的配置差异。资源层主要分为两部分：物理资源与虚拟资源。</w:t>
      </w:r>
    </w:p>
    <w:p w14:paraId="55821EC8" w14:textId="5174CEFA" w:rsidR="000B1791" w:rsidRPr="000B1791" w:rsidRDefault="000B1791" w:rsidP="00905647">
      <w:pPr>
        <w:widowControl/>
        <w:spacing w:line="360" w:lineRule="auto"/>
        <w:ind w:firstLine="420"/>
        <w:jc w:val="left"/>
        <w:rPr>
          <w:rFonts w:ascii="宋体" w:hAnsi="宋体" w:cs="Arial"/>
          <w:sz w:val="24"/>
          <w:szCs w:val="24"/>
        </w:rPr>
      </w:pPr>
      <w:r w:rsidRPr="000B1791">
        <w:rPr>
          <w:rFonts w:ascii="宋体" w:hAnsi="宋体" w:cs="Arial"/>
          <w:sz w:val="24"/>
          <w:szCs w:val="24"/>
        </w:rPr>
        <w:t>物理资源层为平台提供了最基础的物理资源，包括主机、存储、网络及其他硬件在内的硬件设备，例如</w:t>
      </w:r>
      <w:r w:rsidRPr="000B1791">
        <w:rPr>
          <w:rFonts w:ascii="宋体" w:hAnsi="宋体"/>
          <w:sz w:val="24"/>
          <w:szCs w:val="24"/>
        </w:rPr>
        <w:t>X86</w:t>
      </w:r>
      <w:r w:rsidRPr="000B1791">
        <w:rPr>
          <w:rFonts w:ascii="宋体" w:hAnsi="宋体" w:cs="Arial"/>
          <w:sz w:val="24"/>
          <w:szCs w:val="24"/>
        </w:rPr>
        <w:t>服务</w:t>
      </w:r>
      <w:r w:rsidR="002C68BF">
        <w:rPr>
          <w:rFonts w:ascii="宋体" w:hAnsi="宋体" w:cs="Arial"/>
          <w:sz w:val="24"/>
          <w:szCs w:val="24"/>
        </w:rPr>
        <w:t>器集群、存储设备、交换机、路由器、物理资源负载均衡器以及防火墙</w:t>
      </w:r>
      <w:r w:rsidR="002C68BF" w:rsidRPr="002C68BF">
        <w:rPr>
          <w:rFonts w:ascii="Courier New" w:hAnsi="Courier New" w:cs="Courier New"/>
          <w:sz w:val="24"/>
          <w:szCs w:val="24"/>
        </w:rPr>
        <w:t>等为云平台提供虚拟资源池的物理设备，是容器化云平台的基础和硬件条件。</w:t>
      </w:r>
    </w:p>
    <w:p w14:paraId="24104963" w14:textId="6AA582FA" w:rsidR="000B1791" w:rsidRDefault="000B1791" w:rsidP="00905647">
      <w:pPr>
        <w:widowControl/>
        <w:spacing w:line="360" w:lineRule="auto"/>
        <w:ind w:firstLine="420"/>
        <w:jc w:val="left"/>
        <w:rPr>
          <w:rFonts w:ascii="宋体" w:hAnsi="宋体" w:cs="Arial" w:hint="eastAsia"/>
          <w:sz w:val="24"/>
          <w:szCs w:val="24"/>
        </w:rPr>
      </w:pPr>
      <w:r w:rsidRPr="000B1791">
        <w:rPr>
          <w:rFonts w:ascii="宋体" w:hAnsi="宋体" w:cs="Arial"/>
          <w:sz w:val="24"/>
          <w:szCs w:val="24"/>
        </w:rPr>
        <w:lastRenderedPageBreak/>
        <w:t>虚拟资源层隐藏了物理资源的复杂性，实现了多种资源的虚拟化服务。通过对于多种资源的虚拟化整合技术，完成了集群资源的池化管理。虚拟资源层主要提供三种资源池：计算资源池、存储资源池和网络资源池。计算资源池中包括了各种不同配置的容器；存储资源池支持</w:t>
      </w:r>
      <w:r w:rsidRPr="000B1791">
        <w:rPr>
          <w:rFonts w:ascii="宋体" w:hAnsi="宋体"/>
          <w:sz w:val="24"/>
          <w:szCs w:val="24"/>
        </w:rPr>
        <w:t>HostPath</w:t>
      </w:r>
      <w:r w:rsidRPr="000B1791">
        <w:rPr>
          <w:rFonts w:ascii="宋体" w:hAnsi="宋体" w:cs="Arial"/>
          <w:sz w:val="24"/>
          <w:szCs w:val="24"/>
        </w:rPr>
        <w:t>、</w:t>
      </w:r>
      <w:r w:rsidRPr="000B1791">
        <w:rPr>
          <w:rFonts w:ascii="宋体" w:hAnsi="宋体"/>
          <w:sz w:val="24"/>
          <w:szCs w:val="24"/>
        </w:rPr>
        <w:t>NFS</w:t>
      </w:r>
      <w:r w:rsidRPr="000B1791">
        <w:rPr>
          <w:rFonts w:ascii="宋体" w:hAnsi="宋体" w:cs="Arial"/>
          <w:sz w:val="24"/>
          <w:szCs w:val="24"/>
        </w:rPr>
        <w:t>和</w:t>
      </w:r>
      <w:r w:rsidRPr="000B1791">
        <w:rPr>
          <w:rFonts w:ascii="宋体" w:hAnsi="宋体"/>
          <w:sz w:val="24"/>
          <w:szCs w:val="24"/>
        </w:rPr>
        <w:t>GlusterFS</w:t>
      </w:r>
      <w:r w:rsidRPr="000B1791">
        <w:rPr>
          <w:rFonts w:ascii="宋体" w:hAnsi="宋体" w:cs="Arial"/>
          <w:sz w:val="24"/>
          <w:szCs w:val="24"/>
        </w:rPr>
        <w:t>这三种主流的持久化存储卷类型；网络资源池提供了相关的网络处理能力，如</w:t>
      </w:r>
      <w:r w:rsidRPr="000B1791">
        <w:rPr>
          <w:rFonts w:ascii="宋体" w:hAnsi="宋体"/>
          <w:sz w:val="24"/>
          <w:szCs w:val="24"/>
        </w:rPr>
        <w:t>IP</w:t>
      </w:r>
      <w:r w:rsidRPr="000B1791">
        <w:rPr>
          <w:rFonts w:ascii="宋体" w:hAnsi="宋体" w:cs="Arial"/>
          <w:sz w:val="24"/>
          <w:szCs w:val="24"/>
        </w:rPr>
        <w:t>保持、网络限速及访问控制等。</w:t>
      </w:r>
    </w:p>
    <w:p w14:paraId="19A4F47F" w14:textId="2375A32C" w:rsidR="008264BB" w:rsidRPr="00B04799" w:rsidRDefault="001962B8" w:rsidP="00905647">
      <w:pPr>
        <w:widowControl/>
        <w:spacing w:line="360" w:lineRule="auto"/>
        <w:ind w:firstLine="420"/>
        <w:jc w:val="left"/>
        <w:rPr>
          <w:rFonts w:ascii="宋体" w:hAnsi="宋体" w:cs="Arial"/>
          <w:sz w:val="24"/>
          <w:szCs w:val="24"/>
        </w:rPr>
      </w:pPr>
      <w:r>
        <w:rPr>
          <w:rFonts w:ascii="宋体" w:hAnsi="宋体" w:cs="Courier New"/>
          <w:sz w:val="24"/>
          <w:szCs w:val="24"/>
        </w:rPr>
        <w:t>I</w:t>
      </w:r>
      <w:r>
        <w:rPr>
          <w:rFonts w:ascii="宋体" w:hAnsi="宋体" w:cs="Courier New" w:hint="eastAsia"/>
          <w:sz w:val="24"/>
          <w:szCs w:val="24"/>
        </w:rPr>
        <w:t>aas层使用</w:t>
      </w:r>
      <w:r w:rsidR="008264BB" w:rsidRPr="00B04799">
        <w:rPr>
          <w:rFonts w:ascii="宋体" w:hAnsi="宋体" w:cs="Arial"/>
          <w:sz w:val="24"/>
          <w:szCs w:val="24"/>
        </w:rPr>
        <w:t>OpenStack</w:t>
      </w:r>
      <w:r>
        <w:rPr>
          <w:rFonts w:ascii="宋体" w:hAnsi="宋体" w:cs="Courier New"/>
          <w:sz w:val="24"/>
          <w:szCs w:val="24"/>
        </w:rPr>
        <w:t>结合</w:t>
      </w:r>
      <w:r w:rsidR="008264BB" w:rsidRPr="00B04799">
        <w:rPr>
          <w:rFonts w:ascii="宋体" w:hAnsi="宋体" w:cs="Arial"/>
          <w:sz w:val="24"/>
          <w:szCs w:val="24"/>
        </w:rPr>
        <w:t>KVM</w:t>
      </w:r>
      <w:bookmarkStart w:id="65" w:name="_GoBack"/>
      <w:bookmarkEnd w:id="65"/>
      <w:r>
        <w:rPr>
          <w:rFonts w:ascii="宋体" w:hAnsi="宋体" w:cs="Arial"/>
          <w:sz w:val="24"/>
          <w:szCs w:val="24"/>
        </w:rPr>
        <w:t>实现</w:t>
      </w:r>
      <w:r w:rsidR="00DE2253">
        <w:rPr>
          <w:rFonts w:ascii="宋体" w:hAnsi="宋体" w:cs="Courier New"/>
          <w:sz w:val="24"/>
          <w:szCs w:val="24"/>
        </w:rPr>
        <w:t>虚拟计算服务、网络服务、对象存储服务、镜像管理服务、块存储服务及控制面板服务</w:t>
      </w:r>
      <w:r>
        <w:rPr>
          <w:rFonts w:ascii="宋体" w:hAnsi="宋体" w:cs="Courier New"/>
          <w:sz w:val="24"/>
          <w:szCs w:val="24"/>
        </w:rPr>
        <w:t>等服务。</w:t>
      </w:r>
      <w:r w:rsidR="00DE2253">
        <w:rPr>
          <w:rFonts w:ascii="宋体" w:hAnsi="宋体" w:cs="Courier New"/>
          <w:sz w:val="24"/>
          <w:szCs w:val="24"/>
        </w:rPr>
        <w:t>来进行</w:t>
      </w:r>
      <w:r w:rsidR="00DE2253" w:rsidRPr="00DE2253">
        <w:rPr>
          <w:rFonts w:ascii="宋体" w:hAnsi="宋体" w:cs="Courier New"/>
          <w:sz w:val="24"/>
          <w:szCs w:val="24"/>
        </w:rPr>
        <w:t>服务器的硬件资源进行虚拟化管理，对外提供虚拟机的启动、挂起、停止和重新引导等功能。</w:t>
      </w:r>
      <w:r w:rsidR="00DE2253">
        <w:rPr>
          <w:rFonts w:ascii="宋体" w:hAnsi="宋体" w:cs="Courier New"/>
          <w:sz w:val="24"/>
          <w:szCs w:val="24"/>
        </w:rPr>
        <w:t>通过浏览器来对</w:t>
      </w:r>
      <w:r w:rsidR="00FB5535">
        <w:rPr>
          <w:rFonts w:ascii="宋体" w:hAnsi="宋体" w:cs="Courier New"/>
          <w:sz w:val="24"/>
          <w:szCs w:val="24"/>
        </w:rPr>
        <w:t>计算、存储和网络等资源的访问个控制，</w:t>
      </w:r>
      <w:r w:rsidR="00DE2253" w:rsidRPr="00DE2253">
        <w:rPr>
          <w:rFonts w:ascii="宋体" w:hAnsi="宋体" w:cs="Courier New"/>
          <w:sz w:val="24"/>
          <w:szCs w:val="24"/>
        </w:rPr>
        <w:t>如创建启动虚拟机实例、创建路由子网、设置安全组等</w:t>
      </w:r>
      <w:r w:rsidR="00FB5535">
        <w:rPr>
          <w:rFonts w:ascii="宋体" w:hAnsi="宋体" w:cs="Courier New"/>
          <w:sz w:val="24"/>
          <w:szCs w:val="24"/>
        </w:rPr>
        <w:t>操作</w:t>
      </w:r>
      <w:r w:rsidR="00DE2253" w:rsidRPr="00DE2253">
        <w:rPr>
          <w:rFonts w:ascii="宋体" w:hAnsi="宋体" w:cs="Courier New"/>
          <w:sz w:val="24"/>
          <w:szCs w:val="24"/>
        </w:rPr>
        <w:t>。</w:t>
      </w:r>
    </w:p>
    <w:p w14:paraId="095D66E5" w14:textId="3606961F" w:rsidR="004A2D5D" w:rsidRDefault="004A2D5D" w:rsidP="00905647">
      <w:pPr>
        <w:widowControl/>
        <w:spacing w:line="360" w:lineRule="auto"/>
        <w:ind w:firstLine="420"/>
        <w:jc w:val="left"/>
        <w:rPr>
          <w:rFonts w:ascii="宋体" w:hAnsi="宋体" w:cs="Courier New"/>
          <w:sz w:val="24"/>
          <w:szCs w:val="24"/>
        </w:rPr>
      </w:pPr>
      <w:r>
        <w:rPr>
          <w:noProof/>
        </w:rPr>
        <w:drawing>
          <wp:inline distT="0" distB="0" distL="0" distR="0" wp14:anchorId="35BA0425" wp14:editId="3C3DD3F6">
            <wp:extent cx="5486400" cy="16370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637030"/>
                    </a:xfrm>
                    <a:prstGeom prst="rect">
                      <a:avLst/>
                    </a:prstGeom>
                  </pic:spPr>
                </pic:pic>
              </a:graphicData>
            </a:graphic>
          </wp:inline>
        </w:drawing>
      </w:r>
    </w:p>
    <w:p w14:paraId="2AF95A03" w14:textId="4219CFBC" w:rsidR="004A2D5D" w:rsidRDefault="004A2D5D" w:rsidP="00905647">
      <w:pPr>
        <w:pStyle w:val="a4"/>
        <w:spacing w:line="360" w:lineRule="auto"/>
      </w:pPr>
      <w:r>
        <w:t>I</w:t>
      </w:r>
      <w:r>
        <w:rPr>
          <w:rFonts w:hint="eastAsia"/>
        </w:rPr>
        <w:t>aaS</w:t>
      </w:r>
      <w:r w:rsidR="00CB4C2C">
        <w:rPr>
          <w:rFonts w:hint="eastAsia"/>
        </w:rPr>
        <w:t>结构图</w:t>
      </w:r>
    </w:p>
    <w:p w14:paraId="166431D6" w14:textId="1CD8AB8C" w:rsidR="00892A72" w:rsidRDefault="00892A72" w:rsidP="00212A7E">
      <w:pPr>
        <w:widowControl/>
        <w:spacing w:before="100" w:beforeAutospacing="1" w:after="100" w:afterAutospacing="1" w:line="360" w:lineRule="auto"/>
        <w:jc w:val="center"/>
        <w:rPr>
          <w:rFonts w:ascii="宋体" w:hAnsi="宋体" w:cs="Courier New" w:hint="eastAsia"/>
          <w:sz w:val="24"/>
          <w:szCs w:val="24"/>
        </w:rPr>
      </w:pPr>
      <w:r>
        <w:rPr>
          <w:noProof/>
        </w:rPr>
        <w:lastRenderedPageBreak/>
        <w:drawing>
          <wp:inline distT="0" distB="0" distL="0" distR="0" wp14:anchorId="3F39D44E" wp14:editId="289281E3">
            <wp:extent cx="5486400" cy="4830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830445"/>
                    </a:xfrm>
                    <a:prstGeom prst="rect">
                      <a:avLst/>
                    </a:prstGeom>
                  </pic:spPr>
                </pic:pic>
              </a:graphicData>
            </a:graphic>
          </wp:inline>
        </w:drawing>
      </w:r>
    </w:p>
    <w:p w14:paraId="0363B9A6" w14:textId="0D8CD9B7" w:rsidR="000D3760" w:rsidRDefault="000D3760" w:rsidP="00212A7E">
      <w:pPr>
        <w:widowControl/>
        <w:spacing w:before="100" w:beforeAutospacing="1" w:after="100" w:afterAutospacing="1" w:line="360" w:lineRule="auto"/>
        <w:jc w:val="center"/>
        <w:rPr>
          <w:rFonts w:ascii="宋体" w:hAnsi="宋体" w:cs="Courier New" w:hint="eastAsia"/>
          <w:sz w:val="24"/>
          <w:szCs w:val="24"/>
        </w:rPr>
      </w:pPr>
      <w:r>
        <w:rPr>
          <w:noProof/>
        </w:rPr>
        <w:drawing>
          <wp:inline distT="0" distB="0" distL="0" distR="0" wp14:anchorId="6F88E85E" wp14:editId="72474266">
            <wp:extent cx="5486400" cy="624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624840"/>
                    </a:xfrm>
                    <a:prstGeom prst="rect">
                      <a:avLst/>
                    </a:prstGeom>
                  </pic:spPr>
                </pic:pic>
              </a:graphicData>
            </a:graphic>
          </wp:inline>
        </w:drawing>
      </w:r>
    </w:p>
    <w:p w14:paraId="5F7DD083" w14:textId="77777777" w:rsidR="002E2551" w:rsidRDefault="002E2551" w:rsidP="00212A7E">
      <w:pPr>
        <w:widowControl/>
        <w:spacing w:before="100" w:beforeAutospacing="1" w:after="100" w:afterAutospacing="1" w:line="360" w:lineRule="auto"/>
        <w:jc w:val="center"/>
        <w:rPr>
          <w:rFonts w:ascii="宋体" w:hAnsi="宋体" w:cs="Courier New" w:hint="eastAsia"/>
          <w:sz w:val="24"/>
          <w:szCs w:val="24"/>
        </w:rPr>
      </w:pPr>
    </w:p>
    <w:p w14:paraId="78B51FA8" w14:textId="16C42205" w:rsidR="002E2551" w:rsidRPr="004F24CF" w:rsidRDefault="002E2551" w:rsidP="00212A7E">
      <w:pPr>
        <w:widowControl/>
        <w:spacing w:before="100" w:beforeAutospacing="1" w:after="100" w:afterAutospacing="1" w:line="360" w:lineRule="auto"/>
        <w:jc w:val="center"/>
        <w:rPr>
          <w:rFonts w:ascii="宋体" w:hAnsi="宋体" w:cs="Courier New"/>
          <w:sz w:val="24"/>
          <w:szCs w:val="24"/>
        </w:rPr>
      </w:pPr>
      <w:r>
        <w:rPr>
          <w:noProof/>
        </w:rPr>
        <w:drawing>
          <wp:inline distT="0" distB="0" distL="0" distR="0" wp14:anchorId="7D59E1BF" wp14:editId="7C36449C">
            <wp:extent cx="5486400" cy="15195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519555"/>
                    </a:xfrm>
                    <a:prstGeom prst="rect">
                      <a:avLst/>
                    </a:prstGeom>
                  </pic:spPr>
                </pic:pic>
              </a:graphicData>
            </a:graphic>
          </wp:inline>
        </w:drawing>
      </w:r>
    </w:p>
    <w:p w14:paraId="380586ED" w14:textId="77777777" w:rsidR="00B51159" w:rsidRDefault="00AB6001" w:rsidP="00212A7E">
      <w:pPr>
        <w:pStyle w:val="3"/>
        <w:spacing w:before="100" w:beforeAutospacing="1" w:after="100" w:afterAutospacing="1" w:line="360" w:lineRule="auto"/>
      </w:pPr>
      <w:r>
        <w:rPr>
          <w:rFonts w:hint="eastAsia"/>
        </w:rPr>
        <w:lastRenderedPageBreak/>
        <w:t>DaaS</w:t>
      </w:r>
      <w:r>
        <w:rPr>
          <w:rFonts w:hint="eastAsia"/>
        </w:rPr>
        <w:t>层设计</w:t>
      </w:r>
    </w:p>
    <w:p w14:paraId="471600FF" w14:textId="77777777" w:rsidR="0020444D" w:rsidRPr="009E7E77" w:rsidRDefault="009E7E77" w:rsidP="00212A7E">
      <w:pPr>
        <w:widowControl/>
        <w:spacing w:before="100" w:beforeAutospacing="1" w:after="100" w:afterAutospacing="1" w:line="360" w:lineRule="auto"/>
        <w:ind w:firstLine="420"/>
        <w:jc w:val="left"/>
        <w:rPr>
          <w:rFonts w:ascii="宋体" w:hAnsi="宋体" w:cs="宋体"/>
          <w:kern w:val="0"/>
          <w:sz w:val="24"/>
          <w:szCs w:val="24"/>
        </w:rPr>
      </w:pPr>
      <w:r w:rsidRPr="009E7E77">
        <w:rPr>
          <w:rFonts w:ascii="宋体" w:hAnsi="宋体" w:cs="宋体"/>
          <w:kern w:val="0"/>
          <w:sz w:val="24"/>
          <w:szCs w:val="24"/>
        </w:rPr>
        <w:t>数据即服务（</w:t>
      </w:r>
      <w:r w:rsidR="002876EF" w:rsidRPr="009E7E77">
        <w:rPr>
          <w:rFonts w:ascii="宋体" w:hAnsi="宋体" w:cs="宋体"/>
          <w:kern w:val="0"/>
          <w:sz w:val="24"/>
          <w:szCs w:val="24"/>
        </w:rPr>
        <w:t>DaaS</w:t>
      </w:r>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Service）是指与数据相关的任何服务都能够发生在一个集中化的位置，如聚合、数据质量管理、数据清洗等，然后再将数据提供给不同的系统和用户，而无需再考虑这些数据来自于哪些数据源。</w:t>
      </w:r>
    </w:p>
    <w:p w14:paraId="32311ABE" w14:textId="77777777" w:rsidR="00B51159" w:rsidRDefault="00AB6001" w:rsidP="00212A7E">
      <w:pPr>
        <w:pStyle w:val="3"/>
        <w:spacing w:before="100" w:beforeAutospacing="1" w:after="100" w:afterAutospacing="1" w:line="360" w:lineRule="auto"/>
      </w:pPr>
      <w:r>
        <w:rPr>
          <w:rFonts w:hint="eastAsia"/>
        </w:rPr>
        <w:t>PaaS</w:t>
      </w:r>
      <w:r>
        <w:rPr>
          <w:rFonts w:hint="eastAsia"/>
        </w:rPr>
        <w:t>层设计</w:t>
      </w:r>
    </w:p>
    <w:p w14:paraId="20DBB847" w14:textId="3E048F22" w:rsidR="005A26B4" w:rsidRDefault="005A26B4" w:rsidP="00905647">
      <w:pPr>
        <w:pStyle w:val="N"/>
        <w:spacing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平台即服务 (PaaS，Platform as a Service) 提供在集成式云环境中开发、测试、运行和管理 SaaS 应用程序所需的基础架构和计算资源。拥有 Internet 连接的任何人都可以参与并开发基于云的解决方案，而不必寻找、购买和管理硬件、操作系统、数据库、中间件以及其他软件。</w:t>
      </w:r>
    </w:p>
    <w:p w14:paraId="24FC33D1" w14:textId="1210DFC1" w:rsidR="008A555B" w:rsidRDefault="008A555B" w:rsidP="00905647">
      <w:pPr>
        <w:pStyle w:val="N"/>
        <w:spacing w:line="360" w:lineRule="auto"/>
        <w:ind w:firstLine="480"/>
        <w:rPr>
          <w:rFonts w:ascii="宋体" w:eastAsia="宋体" w:hAnsi="宋体" w:cs="宋体"/>
          <w:bCs/>
          <w:kern w:val="0"/>
          <w:sz w:val="24"/>
          <w:szCs w:val="24"/>
        </w:rPr>
      </w:pPr>
      <w:r w:rsidRPr="00486C80">
        <w:rPr>
          <w:rFonts w:ascii="宋体" w:eastAsia="宋体" w:hAnsi="宋体"/>
          <w:sz w:val="24"/>
          <w:szCs w:val="24"/>
        </w:rPr>
        <w:t>PaaS 平台是基于底层不同云基础资源之上的一个开放、可运营、可动态扩展、易运维的云服务平台。要求实现对不同云基础资源统一化管理、第三方工具快速集成管理、应用产品快速部署管理、统一用户和应用管理、统一公告管理、平台运行状态实时监控等。为保证平台通用性 ，不受</w:t>
      </w:r>
      <w:r w:rsidR="00DF6D32">
        <w:rPr>
          <w:rFonts w:ascii="宋体" w:eastAsia="宋体" w:hAnsi="宋体"/>
          <w:sz w:val="24"/>
          <w:szCs w:val="24"/>
        </w:rPr>
        <w:t>IaaS</w:t>
      </w:r>
      <w:r w:rsidRPr="00486C80">
        <w:rPr>
          <w:rFonts w:ascii="宋体" w:eastAsia="宋体" w:hAnsi="宋体"/>
          <w:sz w:val="24"/>
          <w:szCs w:val="24"/>
        </w:rPr>
        <w:t>层限制，通过打造 PaaS 平台 ，实现对所有 IaaS 层基础服务统一封装和协议转换 ，适配不同云服务提供商的开发接口，为上下层平台提供一个标准化开发运行环境。</w:t>
      </w:r>
    </w:p>
    <w:p w14:paraId="6F30623E" w14:textId="76D8C790" w:rsidR="00486C80" w:rsidRDefault="000060DE" w:rsidP="00905647">
      <w:pPr>
        <w:pStyle w:val="N"/>
        <w:spacing w:line="360" w:lineRule="auto"/>
        <w:ind w:firstLine="480"/>
        <w:rPr>
          <w:rFonts w:ascii="宋体" w:eastAsia="宋体" w:hAnsi="宋体" w:cs="宋体"/>
          <w:bCs/>
          <w:kern w:val="0"/>
          <w:sz w:val="24"/>
          <w:szCs w:val="24"/>
        </w:rPr>
      </w:pPr>
      <w:r>
        <w:rPr>
          <w:rFonts w:ascii="宋体" w:eastAsia="宋体" w:hAnsi="宋体" w:cs="宋体" w:hint="eastAsia"/>
          <w:bCs/>
          <w:kern w:val="0"/>
          <w:sz w:val="24"/>
          <w:szCs w:val="24"/>
        </w:rPr>
        <w:t>Paas建设达到以下目标：快捷供给业务系统所需的平台资源、快速进行应用平台部署和升级、提高应用开发和团队沟通效率、统一开放和生产环境配置、统一平台监测和运维。</w:t>
      </w:r>
    </w:p>
    <w:p w14:paraId="48879C22" w14:textId="3F5B6E4C" w:rsidR="009F4238" w:rsidRDefault="00083E92" w:rsidP="00905647">
      <w:pPr>
        <w:pStyle w:val="N"/>
        <w:spacing w:line="360" w:lineRule="auto"/>
        <w:ind w:firstLine="480"/>
        <w:rPr>
          <w:rFonts w:ascii="宋体" w:eastAsia="宋体" w:hAnsi="宋体"/>
          <w:sz w:val="24"/>
          <w:szCs w:val="24"/>
        </w:rPr>
      </w:pPr>
      <w:r w:rsidRPr="00486C80">
        <w:rPr>
          <w:rFonts w:ascii="宋体" w:eastAsia="宋体" w:hAnsi="宋体"/>
          <w:sz w:val="24"/>
          <w:szCs w:val="24"/>
        </w:rPr>
        <w:t xml:space="preserve">PaaS </w:t>
      </w:r>
      <w:r w:rsidR="001D5CA8">
        <w:rPr>
          <w:rFonts w:ascii="宋体" w:eastAsia="宋体" w:hAnsi="宋体"/>
          <w:sz w:val="24"/>
          <w:szCs w:val="24"/>
        </w:rPr>
        <w:t>平台层</w:t>
      </w:r>
      <w:r w:rsidRPr="00486C80">
        <w:rPr>
          <w:rFonts w:ascii="宋体" w:eastAsia="宋体" w:hAnsi="宋体"/>
          <w:sz w:val="24"/>
          <w:szCs w:val="24"/>
        </w:rPr>
        <w:t>构建在 IaaS 基础层上 ，把软件开发、测试和部署环境以服务方式对外进行提供。PaaS 平台层为各业务提供包括中间件、数据库、操作系统、开发环境等在内的软件栈 ，允许进行应用远程开发、配置、部署。</w:t>
      </w:r>
    </w:p>
    <w:p w14:paraId="756CC7D6" w14:textId="049B9812" w:rsidR="002F3C70" w:rsidRDefault="004C1881" w:rsidP="00905647">
      <w:pPr>
        <w:pStyle w:val="N"/>
        <w:spacing w:line="360" w:lineRule="auto"/>
        <w:ind w:firstLine="480"/>
        <w:rPr>
          <w:rFonts w:ascii="宋体" w:eastAsia="宋体" w:hAnsi="宋体"/>
          <w:sz w:val="24"/>
          <w:szCs w:val="24"/>
        </w:rPr>
      </w:pPr>
      <w:r>
        <w:rPr>
          <w:rFonts w:ascii="宋体" w:eastAsia="宋体" w:hAnsi="宋体" w:hint="eastAsia"/>
          <w:sz w:val="24"/>
          <w:szCs w:val="24"/>
        </w:rPr>
        <w:lastRenderedPageBreak/>
        <w:t>PaaS服务层，采用混合型PaaS架构设计。其核心思路是基于统一的PaaS框架，提供适合不同业务需求的</w:t>
      </w:r>
      <w:r w:rsidR="00725073">
        <w:rPr>
          <w:rFonts w:ascii="宋体" w:eastAsia="宋体" w:hAnsi="宋体" w:hint="eastAsia"/>
          <w:sz w:val="24"/>
          <w:szCs w:val="24"/>
        </w:rPr>
        <w:t>PaaS开发环境。针对无法改造的业务，提供VM模板和应用模板两种PaaS服务，让传统业务可以平滑迁移到云上。针对传统数据库和大数据两种数据类型的功能，提供Oralce、My SQL、Postgresql、MongoDB、Hadoop、Spark、Flink、Storm等技术。</w:t>
      </w:r>
      <w:r w:rsidR="00DC6061">
        <w:rPr>
          <w:rFonts w:ascii="宋体" w:eastAsia="宋体" w:hAnsi="宋体" w:hint="eastAsia"/>
          <w:sz w:val="24"/>
          <w:szCs w:val="24"/>
        </w:rPr>
        <w:t>针对传统应用架构但可以优化改造的系统，可以采用CloudFoundry的PaaS服务。针对新开发的应用，采用基于Kubernetes的分布式容器服务PaaS服务，作为后续演进的统一的PaaS架构。</w:t>
      </w:r>
    </w:p>
    <w:p w14:paraId="31A33985" w14:textId="583CD51D" w:rsidR="00AD4338" w:rsidRDefault="00AD4338" w:rsidP="00905647">
      <w:pPr>
        <w:pStyle w:val="N"/>
        <w:spacing w:line="360" w:lineRule="auto"/>
        <w:ind w:firstLine="480"/>
        <w:rPr>
          <w:rFonts w:ascii="宋体" w:eastAsia="宋体" w:hAnsi="宋体"/>
          <w:sz w:val="24"/>
          <w:szCs w:val="24"/>
        </w:rPr>
      </w:pPr>
      <w:r w:rsidRPr="00486C80">
        <w:rPr>
          <w:rFonts w:ascii="宋体" w:eastAsia="宋体" w:hAnsi="宋体"/>
          <w:sz w:val="24"/>
          <w:szCs w:val="24"/>
        </w:rPr>
        <w:t>大数据分析引擎作</w:t>
      </w:r>
      <w:r w:rsidR="00A10812">
        <w:rPr>
          <w:rFonts w:ascii="宋体" w:eastAsia="宋体" w:hAnsi="宋体"/>
          <w:sz w:val="24"/>
          <w:szCs w:val="24"/>
        </w:rPr>
        <w:t>为</w:t>
      </w:r>
      <w:r w:rsidRPr="00486C80">
        <w:rPr>
          <w:rFonts w:ascii="宋体" w:eastAsia="宋体" w:hAnsi="宋体"/>
          <w:sz w:val="24"/>
          <w:szCs w:val="24"/>
        </w:rPr>
        <w:t xml:space="preserve"> PaaS 平台基础服务能力，处于 PaaS 平台核心应用层 ，可与 PaaS 平台消息引擎、用户管理、基础服务能力管理、云管理中间件无缝结合，为 SaaS 层业务系统提供统一的数据处理能力，大幅提升</w:t>
      </w:r>
      <w:r>
        <w:rPr>
          <w:rFonts w:ascii="宋体" w:eastAsia="宋体" w:hAnsi="宋体"/>
          <w:sz w:val="24"/>
          <w:szCs w:val="24"/>
        </w:rPr>
        <w:t>SaaS</w:t>
      </w:r>
      <w:r w:rsidRPr="00486C80">
        <w:rPr>
          <w:rFonts w:ascii="宋体" w:eastAsia="宋体" w:hAnsi="宋体"/>
          <w:sz w:val="24"/>
          <w:szCs w:val="24"/>
        </w:rPr>
        <w:t>层业务系统数据处理效率。</w:t>
      </w:r>
      <w:r>
        <w:rPr>
          <w:rFonts w:ascii="宋体" w:eastAsia="宋体" w:hAnsi="宋体"/>
          <w:sz w:val="24"/>
          <w:szCs w:val="24"/>
        </w:rPr>
        <w:t>利用</w:t>
      </w:r>
      <w:r>
        <w:rPr>
          <w:rFonts w:ascii="宋体" w:eastAsia="宋体" w:hAnsi="宋体" w:hint="eastAsia"/>
          <w:sz w:val="24"/>
          <w:szCs w:val="24"/>
        </w:rPr>
        <w:t>OpenStack中的Sahara组件实现在OpenStack云环境中简单、快速地部署并管理Hadoop集群，集成Hadoop可以向上提供和扩展理高效的大数据存储、大数据安全备份、大数据处理分析等服务。</w:t>
      </w:r>
    </w:p>
    <w:p w14:paraId="5700484A" w14:textId="1BA5DD7E" w:rsidR="00D075D2" w:rsidRDefault="004045DF" w:rsidP="00905647">
      <w:pPr>
        <w:pStyle w:val="N"/>
        <w:spacing w:line="360" w:lineRule="auto"/>
        <w:ind w:firstLine="480"/>
        <w:rPr>
          <w:rFonts w:ascii="宋体" w:eastAsia="宋体" w:hAnsi="宋体"/>
          <w:sz w:val="24"/>
          <w:szCs w:val="24"/>
        </w:rPr>
      </w:pPr>
      <w:r>
        <w:rPr>
          <w:rFonts w:ascii="宋体" w:eastAsia="宋体" w:hAnsi="宋体" w:hint="eastAsia"/>
          <w:sz w:val="24"/>
          <w:szCs w:val="24"/>
        </w:rPr>
        <w:t>平台的系统资源、运行环境、系统API、大数据组件封装成用户的服务功能，用户通过该平台门户网站和API调用这些资源和服务即建立自己的大数据分析平台，同时还可以进行二次开发。</w:t>
      </w:r>
    </w:p>
    <w:p w14:paraId="2890788E" w14:textId="77777777" w:rsidR="00DE178E" w:rsidRDefault="00481244" w:rsidP="00905647">
      <w:pPr>
        <w:pStyle w:val="N"/>
        <w:spacing w:line="360" w:lineRule="auto"/>
        <w:ind w:firstLine="480"/>
        <w:rPr>
          <w:rFonts w:ascii="宋体" w:eastAsia="宋体" w:hAnsi="宋体" w:cs="Arial"/>
          <w:sz w:val="24"/>
          <w:szCs w:val="24"/>
        </w:rPr>
      </w:pPr>
      <w:r w:rsidRPr="00481244">
        <w:rPr>
          <w:rFonts w:ascii="宋体" w:eastAsia="宋体" w:hAnsi="宋体" w:cs="Arial"/>
          <w:sz w:val="24"/>
          <w:szCs w:val="24"/>
        </w:rPr>
        <w:t>调度层包括自定义的调度规则模块、实时调度器与资源调整模块，并将容器组作为调度的基本单位。调度规则可以帮助调度器更加精确、合理、公平地为容器组，应用和租户之间分配资源。实时调度器可辅助容器组选择合适的主机。资源调整模块可在资源分配不合理的情况下通过改变部分容器组的运行节点来改善集群整体的资源分配状况。</w:t>
      </w:r>
      <w:r w:rsidR="00DE178E">
        <w:rPr>
          <w:rFonts w:ascii="宋体" w:eastAsia="宋体" w:hAnsi="宋体" w:cs="Arial" w:hint="eastAsia"/>
          <w:sz w:val="24"/>
          <w:szCs w:val="24"/>
        </w:rPr>
        <w:t xml:space="preserve"> </w:t>
      </w:r>
    </w:p>
    <w:p w14:paraId="25CA7D77" w14:textId="11E618EC" w:rsidR="00265A91" w:rsidRDefault="00481244" w:rsidP="00905647">
      <w:pPr>
        <w:pStyle w:val="N"/>
        <w:spacing w:line="360" w:lineRule="auto"/>
        <w:ind w:firstLine="480"/>
        <w:rPr>
          <w:rFonts w:ascii="宋体" w:eastAsia="宋体" w:hAnsi="宋体" w:cs="Arial"/>
          <w:sz w:val="24"/>
          <w:szCs w:val="24"/>
        </w:rPr>
      </w:pPr>
      <w:r w:rsidRPr="00481244">
        <w:rPr>
          <w:rFonts w:ascii="宋体" w:eastAsia="宋体" w:hAnsi="宋体" w:cs="Arial"/>
          <w:sz w:val="24"/>
          <w:szCs w:val="24"/>
        </w:rPr>
        <w:t>管理层为整个平台提供应用管理、资源管理、镜像管理、应用市场管理、容器管理、多租户管理和监控管理等多种管理和维护功能。应用市场管理包含大量经过验证的微服务集群应用软件，支持用户快速获取和分享业务组件。容器管理主要负责容器运行过程</w:t>
      </w:r>
      <w:r w:rsidRPr="00481244">
        <w:rPr>
          <w:rFonts w:ascii="宋体" w:eastAsia="宋体" w:hAnsi="宋体" w:cs="Arial"/>
          <w:sz w:val="24"/>
          <w:szCs w:val="24"/>
        </w:rPr>
        <w:lastRenderedPageBreak/>
        <w:t>中的展示、监控、迁移以及容器中数据的持久化。多租户管理可有效隔离多个具有不同权限租户之间的应用状态和数据。监控管理对平台中容器、主机、应用的重要指标进行监控，并汇总监控结果生成报表，辅助系统快速找出故障原因及位置。</w:t>
      </w:r>
    </w:p>
    <w:p w14:paraId="1130725B" w14:textId="641666B0" w:rsidR="00C2762E" w:rsidRDefault="002A6472" w:rsidP="00905647">
      <w:pPr>
        <w:pStyle w:val="N"/>
        <w:spacing w:line="360" w:lineRule="auto"/>
        <w:ind w:firstLine="480"/>
        <w:rPr>
          <w:rFonts w:ascii="宋体" w:eastAsia="宋体" w:hAnsi="宋体" w:cs="Arial"/>
          <w:sz w:val="24"/>
          <w:szCs w:val="24"/>
        </w:rPr>
      </w:pPr>
      <w:r w:rsidRPr="002A6472">
        <w:rPr>
          <w:rFonts w:ascii="宋体" w:eastAsia="宋体" w:hAnsi="宋体" w:cs="Arial"/>
          <w:sz w:val="24"/>
          <w:szCs w:val="24"/>
        </w:rPr>
        <w:t>开发支持环境为用户提供了一站式</w:t>
      </w:r>
      <w:r w:rsidR="0054675E">
        <w:rPr>
          <w:rFonts w:ascii="宋体" w:eastAsia="宋体" w:hAnsi="宋体" w:cs="Arial" w:hint="eastAsia"/>
          <w:sz w:val="24"/>
          <w:szCs w:val="24"/>
        </w:rPr>
        <w:t>软件</w:t>
      </w:r>
      <w:r w:rsidRPr="002A6472">
        <w:rPr>
          <w:rFonts w:ascii="宋体" w:eastAsia="宋体" w:hAnsi="宋体" w:cs="Arial"/>
          <w:sz w:val="24"/>
          <w:szCs w:val="24"/>
        </w:rPr>
        <w:t>开发部署平台，除了</w:t>
      </w:r>
      <w:r w:rsidRPr="002A6472">
        <w:rPr>
          <w:rFonts w:ascii="宋体" w:eastAsia="宋体" w:hAnsi="宋体"/>
          <w:sz w:val="24"/>
          <w:szCs w:val="24"/>
        </w:rPr>
        <w:t>Devops(Development</w:t>
      </w:r>
      <w:r w:rsidRPr="002A6472">
        <w:rPr>
          <w:rFonts w:ascii="宋体" w:eastAsia="宋体" w:hAnsi="宋体" w:cs="Arial"/>
          <w:sz w:val="24"/>
          <w:szCs w:val="24"/>
        </w:rPr>
        <w:t>和</w:t>
      </w:r>
      <w:r w:rsidRPr="002A6472">
        <w:rPr>
          <w:rFonts w:ascii="宋体" w:eastAsia="宋体" w:hAnsi="宋体"/>
          <w:sz w:val="24"/>
          <w:szCs w:val="24"/>
        </w:rPr>
        <w:t>Operations</w:t>
      </w:r>
      <w:r w:rsidR="0054675E">
        <w:rPr>
          <w:rFonts w:ascii="宋体" w:eastAsia="宋体" w:hAnsi="宋体"/>
          <w:sz w:val="24"/>
          <w:szCs w:val="24"/>
        </w:rPr>
        <w:t>的组合词</w:t>
      </w:r>
      <w:r w:rsidRPr="002A6472">
        <w:rPr>
          <w:rFonts w:ascii="宋体" w:eastAsia="宋体" w:hAnsi="宋体" w:cs="Arial"/>
          <w:sz w:val="24"/>
          <w:szCs w:val="24"/>
        </w:rPr>
        <w:t>，是一组过程、方法与系统的统称，用于促进开发、技术运营和质量保障部门之间的沟通、协作与整合</w:t>
      </w:r>
      <w:r w:rsidRPr="002A6472">
        <w:rPr>
          <w:rFonts w:ascii="宋体" w:eastAsia="宋体" w:hAnsi="宋体"/>
          <w:sz w:val="24"/>
          <w:szCs w:val="24"/>
        </w:rPr>
        <w:t>)</w:t>
      </w:r>
      <w:r w:rsidRPr="002A6472">
        <w:rPr>
          <w:rFonts w:ascii="宋体" w:eastAsia="宋体" w:hAnsi="宋体" w:cs="Arial"/>
          <w:sz w:val="24"/>
          <w:szCs w:val="24"/>
        </w:rPr>
        <w:t>工作流管理功能，还集成了丰富的开发工具，力求解决应用服务开发、测试、交付和运维一体化的问题。</w:t>
      </w:r>
    </w:p>
    <w:p w14:paraId="6ECDAF93" w14:textId="77777777" w:rsidR="00DE178E"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管理层是</w:t>
      </w:r>
      <w:r w:rsidRPr="00BE636F">
        <w:rPr>
          <w:rFonts w:ascii="宋体" w:hAnsi="宋体"/>
          <w:kern w:val="0"/>
          <w:sz w:val="24"/>
          <w:szCs w:val="24"/>
        </w:rPr>
        <w:t>PaaS</w:t>
      </w:r>
      <w:r w:rsidRPr="00BE636F">
        <w:rPr>
          <w:rFonts w:ascii="宋体" w:hAnsi="宋体" w:cs="Arial"/>
          <w:kern w:val="0"/>
          <w:sz w:val="24"/>
          <w:szCs w:val="24"/>
        </w:rPr>
        <w:t>平台中最核心的部分，也是其它层级能够正常运行的基础，提供了应用管理、镜像管理、容器管理、资源管理、审计管理、多租户管理和监控管理等多种管理和维护功能。</w:t>
      </w:r>
    </w:p>
    <w:p w14:paraId="581E249D" w14:textId="77777777" w:rsidR="000B4B66" w:rsidRDefault="00BE636F" w:rsidP="00905647">
      <w:pPr>
        <w:pStyle w:val="aff9"/>
        <w:widowControl/>
        <w:numPr>
          <w:ilvl w:val="0"/>
          <w:numId w:val="30"/>
        </w:numPr>
        <w:spacing w:line="360" w:lineRule="auto"/>
        <w:ind w:firstLineChars="0"/>
        <w:jc w:val="left"/>
        <w:rPr>
          <w:rFonts w:ascii="宋体" w:hAnsi="宋体" w:cs="Arial"/>
          <w:kern w:val="0"/>
          <w:sz w:val="24"/>
          <w:szCs w:val="24"/>
        </w:rPr>
      </w:pPr>
      <w:r w:rsidRPr="000B4B66">
        <w:rPr>
          <w:rFonts w:ascii="宋体" w:hAnsi="宋体" w:cs="Arial"/>
          <w:kern w:val="0"/>
          <w:sz w:val="24"/>
          <w:szCs w:val="24"/>
        </w:rPr>
        <w:t>应用管理</w:t>
      </w:r>
    </w:p>
    <w:p w14:paraId="254499BA" w14:textId="176F7DCB" w:rsidR="00DE178E" w:rsidRPr="000B4B66" w:rsidRDefault="00BE636F" w:rsidP="00905647">
      <w:pPr>
        <w:widowControl/>
        <w:spacing w:line="360" w:lineRule="auto"/>
        <w:ind w:firstLine="420"/>
        <w:jc w:val="left"/>
        <w:rPr>
          <w:rFonts w:ascii="宋体" w:hAnsi="宋体" w:cs="Arial"/>
          <w:kern w:val="0"/>
          <w:sz w:val="24"/>
          <w:szCs w:val="24"/>
        </w:rPr>
      </w:pPr>
      <w:r w:rsidRPr="000B4B66">
        <w:rPr>
          <w:rFonts w:ascii="宋体" w:hAnsi="宋体" w:cs="Arial"/>
          <w:kern w:val="0"/>
          <w:sz w:val="24"/>
          <w:szCs w:val="24"/>
        </w:rPr>
        <w:t>应用管理为两类用户提供服务：</w:t>
      </w:r>
      <w:r w:rsidRPr="000B4B66">
        <w:rPr>
          <w:rFonts w:ascii="宋体" w:hAnsi="宋体"/>
          <w:kern w:val="0"/>
          <w:sz w:val="24"/>
          <w:szCs w:val="24"/>
        </w:rPr>
        <w:t>PaaS</w:t>
      </w:r>
      <w:r w:rsidRPr="000B4B66">
        <w:rPr>
          <w:rFonts w:ascii="宋体" w:hAnsi="宋体" w:cs="Arial"/>
          <w:kern w:val="0"/>
          <w:sz w:val="24"/>
          <w:szCs w:val="24"/>
        </w:rPr>
        <w:t>运维管理人员和应用开发者。此模块为前者提供了必要的监控告警和日志管理等，提高了管理效率以及为应用的高稳定、高可靠性等提供了平台级的保障。应用管理为应用开发者提供了丰富类型的组件和应用运行环境，开发者可以更加专注于业务逻辑开发，进一步加快开发与发布应用的效率。</w:t>
      </w:r>
    </w:p>
    <w:p w14:paraId="4356BE58" w14:textId="77777777" w:rsidR="000B4B66"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负载均衡管理：由于容器生命周期短暂，随时可能被删除和重建，是不稳定的对象，为了对外部提供更稳定的访问入口，让用户感知不到容器状态的变化，设计了负载均衡器模块。用户在访问容器服务的时候，访问的是负载均衡器的地址，由负载均衡器将流量转发到后端对应的一组容器当中去。</w:t>
      </w:r>
    </w:p>
    <w:p w14:paraId="15C9515B" w14:textId="77777777" w:rsidR="000B4B66"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应用拓扑管理：为了让用户更好地了解应用内服务之间的依赖关系，每当应用发布后，会自动生成一个应用拓扑关系图。用户从应用拓扑管理中可以直观地查看应用中服务的关联关系。</w:t>
      </w:r>
    </w:p>
    <w:p w14:paraId="7EED6C1F" w14:textId="6742DE82" w:rsidR="000B4B66"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服务和应用监控：</w:t>
      </w:r>
      <w:r w:rsidRPr="00BE636F">
        <w:rPr>
          <w:rFonts w:ascii="宋体" w:hAnsi="宋体"/>
          <w:kern w:val="0"/>
          <w:sz w:val="24"/>
          <w:szCs w:val="24"/>
        </w:rPr>
        <w:t>PaaS</w:t>
      </w:r>
      <w:r w:rsidRPr="00BE636F">
        <w:rPr>
          <w:rFonts w:ascii="宋体" w:hAnsi="宋体" w:cs="Arial"/>
          <w:kern w:val="0"/>
          <w:sz w:val="24"/>
          <w:szCs w:val="24"/>
        </w:rPr>
        <w:t>平台需要随时了解应用和服务的实时健康状态，包括系统的性能指标以及应用指标。当应用异常时，会立即触发告警并帮助运维人员快速定位错误发生的位置及原因。</w:t>
      </w:r>
    </w:p>
    <w:p w14:paraId="0B5F01E3" w14:textId="77777777" w:rsidR="000B4B66"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服务扩容：当服务在运行过程中需要增加容器实例时，服务扩容模块可以支持用户手动增加容器数量。容器关联的负载均衡器通过事件监听发现容器数量变化后，自动修改并重新加载配置，动态调整流量的分发策略。弹性伸缩：当业务需求变化后，弹性伸缩模块可以自动为用户调整物理计算资源量，在提高系统资源利用率的同时保证业务能够正常平稳地运行。</w:t>
      </w:r>
    </w:p>
    <w:p w14:paraId="3C79DE46" w14:textId="77777777" w:rsidR="000B4B66"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应用编排：应用编排是将一组关联应用组件自动整合为一个完整应用的过程，其目的就是将这些应用组件统一管理，统一监控。模板化的应用编排为应用开发者重用解决方案、快速发布应用提供了可靠的技术支持。</w:t>
      </w:r>
    </w:p>
    <w:p w14:paraId="084A5CAD" w14:textId="77777777" w:rsidR="000B4B66"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灰度升级：将正在运行的服务相关的容器逐个进行升级；针对不同的应用设置不同的滚动周期，逐一替换；升级过程中如果发生异常，可以对已升级的容器做回滚操作，确保服务的可用性。当需要对正在运行的应用进行升级时，为了保证服务不中断，需要进行灰度升级。</w:t>
      </w:r>
    </w:p>
    <w:p w14:paraId="3FCF088E" w14:textId="27D21B9C" w:rsidR="00DE178E" w:rsidRPr="000B4B66" w:rsidRDefault="00BE636F" w:rsidP="00905647">
      <w:pPr>
        <w:widowControl/>
        <w:spacing w:line="360" w:lineRule="auto"/>
        <w:ind w:firstLine="420"/>
        <w:jc w:val="left"/>
        <w:rPr>
          <w:rFonts w:ascii="宋体" w:hAnsi="宋体" w:cs="宋体"/>
          <w:kern w:val="0"/>
          <w:sz w:val="24"/>
          <w:szCs w:val="24"/>
        </w:rPr>
      </w:pPr>
      <w:r w:rsidRPr="00BE636F">
        <w:rPr>
          <w:rFonts w:ascii="宋体" w:hAnsi="宋体" w:cs="Arial"/>
          <w:kern w:val="0"/>
          <w:sz w:val="24"/>
          <w:szCs w:val="24"/>
        </w:rPr>
        <w:t>应用和服务的生命周期管理：提供了完整的应用和服务的生命周期管理机制，可监控应用和服务的创建、部署、启动、回滚，扩容缩容和停止下线等过程的状态。</w:t>
      </w:r>
    </w:p>
    <w:p w14:paraId="427A0371" w14:textId="77777777" w:rsidR="000B4B66" w:rsidRDefault="00BE636F" w:rsidP="00905647">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(2)</w:t>
      </w:r>
      <w:r w:rsidRPr="00BE636F">
        <w:rPr>
          <w:rFonts w:ascii="宋体" w:hAnsi="宋体" w:cs="Arial"/>
          <w:kern w:val="0"/>
          <w:sz w:val="24"/>
          <w:szCs w:val="24"/>
        </w:rPr>
        <w:t>资源管理</w:t>
      </w:r>
    </w:p>
    <w:p w14:paraId="0F9D7431" w14:textId="77777777" w:rsidR="00B50720" w:rsidRDefault="00BE636F" w:rsidP="00905647">
      <w:pPr>
        <w:widowControl/>
        <w:spacing w:line="360" w:lineRule="auto"/>
        <w:ind w:firstLine="420"/>
        <w:jc w:val="left"/>
        <w:rPr>
          <w:rFonts w:ascii="宋体" w:hAnsi="宋体" w:cs="Arial"/>
          <w:kern w:val="0"/>
          <w:sz w:val="24"/>
          <w:szCs w:val="24"/>
        </w:rPr>
      </w:pPr>
      <w:r w:rsidRPr="00BE636F">
        <w:rPr>
          <w:rFonts w:ascii="宋体" w:hAnsi="宋体"/>
          <w:kern w:val="0"/>
          <w:sz w:val="24"/>
          <w:szCs w:val="24"/>
        </w:rPr>
        <w:t>PaaS</w:t>
      </w:r>
      <w:r w:rsidRPr="00BE636F">
        <w:rPr>
          <w:rFonts w:ascii="宋体" w:hAnsi="宋体" w:cs="Arial"/>
          <w:kern w:val="0"/>
          <w:sz w:val="24"/>
          <w:szCs w:val="24"/>
        </w:rPr>
        <w:t>平台的稳定运行离不开基础设施的支持，底层资源既可以是</w:t>
      </w:r>
      <w:r w:rsidRPr="00BE636F">
        <w:rPr>
          <w:rFonts w:ascii="宋体" w:hAnsi="宋体"/>
          <w:kern w:val="0"/>
          <w:sz w:val="24"/>
          <w:szCs w:val="24"/>
        </w:rPr>
        <w:t>IaaS</w:t>
      </w:r>
      <w:r w:rsidRPr="00BE636F">
        <w:rPr>
          <w:rFonts w:ascii="宋体" w:hAnsi="宋体" w:cs="Arial"/>
          <w:kern w:val="0"/>
          <w:sz w:val="24"/>
          <w:szCs w:val="24"/>
        </w:rPr>
        <w:t>平台提供的虚拟化资源，也可以是数据中心直接提供的物理资源。资源管理模块的主要功能就是对底层资源进行整合，并建立其与容器的映射关系，解决运行容器应用所依赖的物理机计算、存储、网络等，简化了创建和维护容器化应用的难度。</w:t>
      </w:r>
    </w:p>
    <w:p w14:paraId="77F50C15" w14:textId="77777777" w:rsidR="00B50720"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主机管理：负责对接多种不同类型的主机，包括各种云平台的虚拟机、自有的物理机等。支持查询集群中管理的主机列表，每台主机的状态、操作系统、使用的</w:t>
      </w:r>
      <w:r w:rsidRPr="00BE636F">
        <w:rPr>
          <w:rFonts w:ascii="宋体" w:hAnsi="宋体"/>
          <w:kern w:val="0"/>
          <w:sz w:val="24"/>
          <w:szCs w:val="24"/>
        </w:rPr>
        <w:t>Docker</w:t>
      </w:r>
      <w:r w:rsidRPr="00BE636F">
        <w:rPr>
          <w:rFonts w:ascii="宋体" w:hAnsi="宋体" w:cs="Arial"/>
          <w:kern w:val="0"/>
          <w:sz w:val="24"/>
          <w:szCs w:val="24"/>
        </w:rPr>
        <w:t>版本、主机上运行的容器列表等。</w:t>
      </w:r>
    </w:p>
    <w:p w14:paraId="1531A8BF" w14:textId="0EDD81AF" w:rsidR="00DE178E"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存储管理：支持为</w:t>
      </w:r>
      <w:r w:rsidRPr="00BE636F">
        <w:rPr>
          <w:rFonts w:ascii="宋体" w:hAnsi="宋体"/>
          <w:kern w:val="0"/>
          <w:sz w:val="24"/>
          <w:szCs w:val="24"/>
        </w:rPr>
        <w:t>PaaS</w:t>
      </w:r>
      <w:r w:rsidRPr="00BE636F">
        <w:rPr>
          <w:rFonts w:ascii="宋体" w:hAnsi="宋体" w:cs="Arial"/>
          <w:kern w:val="0"/>
          <w:sz w:val="24"/>
          <w:szCs w:val="24"/>
        </w:rPr>
        <w:t>平台添加多种不同类型的存储池。容器需要使用共享存储卷持久化数据时，从存储池里创建存储卷，挂载给容器使用。同时还提供文件管理器，容器中的应用可以直接对存储卷中的数据做操作，比如上传文件、下载文件、编辑文件、移动文件等等。网络管理：支持为</w:t>
      </w:r>
      <w:r w:rsidRPr="00BE636F">
        <w:rPr>
          <w:rFonts w:ascii="宋体" w:hAnsi="宋体"/>
          <w:kern w:val="0"/>
          <w:sz w:val="24"/>
          <w:szCs w:val="24"/>
        </w:rPr>
        <w:t>PaaS</w:t>
      </w:r>
      <w:r w:rsidRPr="00BE636F">
        <w:rPr>
          <w:rFonts w:ascii="宋体" w:hAnsi="宋体" w:cs="Arial"/>
          <w:kern w:val="0"/>
          <w:sz w:val="24"/>
          <w:szCs w:val="24"/>
        </w:rPr>
        <w:t>平台对接多种不同类型的网络插件，如</w:t>
      </w:r>
      <w:r w:rsidRPr="00BE636F">
        <w:rPr>
          <w:rFonts w:ascii="宋体" w:hAnsi="宋体"/>
          <w:kern w:val="0"/>
          <w:sz w:val="24"/>
          <w:szCs w:val="24"/>
        </w:rPr>
        <w:t>Calico</w:t>
      </w:r>
      <w:r w:rsidRPr="00BE636F">
        <w:rPr>
          <w:rFonts w:ascii="宋体" w:hAnsi="宋体" w:cs="Arial"/>
          <w:kern w:val="0"/>
          <w:sz w:val="24"/>
          <w:szCs w:val="24"/>
        </w:rPr>
        <w:t>、</w:t>
      </w:r>
      <w:r w:rsidRPr="00BE636F">
        <w:rPr>
          <w:rFonts w:ascii="宋体" w:hAnsi="宋体"/>
          <w:kern w:val="0"/>
          <w:sz w:val="24"/>
          <w:szCs w:val="24"/>
        </w:rPr>
        <w:t>Flannel</w:t>
      </w:r>
      <w:r w:rsidRPr="00BE636F">
        <w:rPr>
          <w:rFonts w:ascii="宋体" w:hAnsi="宋体" w:cs="Arial"/>
          <w:kern w:val="0"/>
          <w:sz w:val="24"/>
          <w:szCs w:val="24"/>
        </w:rPr>
        <w:t>以及作者设计的</w:t>
      </w:r>
      <w:r w:rsidRPr="00BE636F">
        <w:rPr>
          <w:rFonts w:ascii="宋体" w:hAnsi="宋体"/>
          <w:kern w:val="0"/>
          <w:sz w:val="24"/>
          <w:szCs w:val="24"/>
        </w:rPr>
        <w:t>Xanet</w:t>
      </w:r>
      <w:r w:rsidRPr="00BE636F">
        <w:rPr>
          <w:rFonts w:ascii="宋体" w:hAnsi="宋体" w:cs="Arial"/>
          <w:kern w:val="0"/>
          <w:sz w:val="24"/>
          <w:szCs w:val="24"/>
        </w:rPr>
        <w:t>插件等，这些插件将在以后的章节详细介绍。</w:t>
      </w:r>
    </w:p>
    <w:p w14:paraId="62C4DA62" w14:textId="142BF640" w:rsidR="00B50720" w:rsidRPr="00B50720" w:rsidRDefault="00BE636F" w:rsidP="00905647">
      <w:pPr>
        <w:pStyle w:val="aff9"/>
        <w:widowControl/>
        <w:numPr>
          <w:ilvl w:val="0"/>
          <w:numId w:val="30"/>
        </w:numPr>
        <w:spacing w:line="360" w:lineRule="auto"/>
        <w:ind w:firstLineChars="0"/>
        <w:jc w:val="left"/>
        <w:rPr>
          <w:rFonts w:ascii="宋体" w:hAnsi="宋体" w:cs="Arial"/>
          <w:kern w:val="0"/>
          <w:sz w:val="24"/>
          <w:szCs w:val="24"/>
        </w:rPr>
      </w:pPr>
      <w:r w:rsidRPr="00B50720">
        <w:rPr>
          <w:rFonts w:ascii="宋体" w:hAnsi="宋体" w:cs="Arial"/>
          <w:kern w:val="0"/>
          <w:sz w:val="24"/>
          <w:szCs w:val="24"/>
        </w:rPr>
        <w:t>镜像管理</w:t>
      </w:r>
    </w:p>
    <w:p w14:paraId="332716DC" w14:textId="77777777" w:rsidR="004F4DF7" w:rsidRDefault="00BE636F" w:rsidP="00905647">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镜像是容器技术的核心之一。镜像管理模块应用</w:t>
      </w:r>
      <w:r w:rsidRPr="00B50720">
        <w:rPr>
          <w:rFonts w:ascii="宋体" w:hAnsi="宋体"/>
          <w:kern w:val="0"/>
          <w:sz w:val="24"/>
          <w:szCs w:val="24"/>
        </w:rPr>
        <w:t>Docker</w:t>
      </w:r>
      <w:r w:rsidRPr="00B50720">
        <w:rPr>
          <w:rFonts w:ascii="宋体" w:hAnsi="宋体" w:cs="Arial"/>
          <w:kern w:val="0"/>
          <w:sz w:val="24"/>
          <w:szCs w:val="24"/>
        </w:rPr>
        <w:t>容器技术把应用及其所依赖的软件包、操作系统文件等封装在镜像文件中，使应用在开发、测试和发布过程中具有相同的运行环境。管理镜像仓库和其中的镜像也是</w:t>
      </w:r>
      <w:r w:rsidRPr="00B50720">
        <w:rPr>
          <w:rFonts w:ascii="宋体" w:hAnsi="宋体"/>
          <w:kern w:val="0"/>
          <w:sz w:val="24"/>
          <w:szCs w:val="24"/>
        </w:rPr>
        <w:t>PaaS</w:t>
      </w:r>
      <w:r w:rsidRPr="00B50720">
        <w:rPr>
          <w:rFonts w:ascii="宋体" w:hAnsi="宋体" w:cs="Arial"/>
          <w:kern w:val="0"/>
          <w:sz w:val="24"/>
          <w:szCs w:val="24"/>
        </w:rPr>
        <w:t>平台需要提供的功能。</w:t>
      </w:r>
    </w:p>
    <w:p w14:paraId="35BAC969" w14:textId="77777777" w:rsidR="004F4DF7" w:rsidRDefault="00BE636F" w:rsidP="00905647">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镜像仓库：包含所有平台中提供的镜像。无论发布镜像，还是下载镜像，都要通过镜像仓库来完成。镜像仓库和租户体系相结合，可对仓库中的各种操作鉴权，使用角色限制用户对镜像的操作权限。</w:t>
      </w:r>
    </w:p>
    <w:p w14:paraId="3F01CFC1" w14:textId="77777777" w:rsidR="004F4DF7" w:rsidRDefault="00BE636F" w:rsidP="00905647">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镜像构建：支持用户在</w:t>
      </w:r>
      <w:r w:rsidRPr="00B50720">
        <w:rPr>
          <w:rFonts w:ascii="宋体" w:hAnsi="宋体"/>
          <w:kern w:val="0"/>
          <w:sz w:val="24"/>
          <w:szCs w:val="24"/>
        </w:rPr>
        <w:t>PaaS</w:t>
      </w:r>
      <w:r w:rsidRPr="00B50720">
        <w:rPr>
          <w:rFonts w:ascii="宋体" w:hAnsi="宋体" w:cs="Arial"/>
          <w:kern w:val="0"/>
          <w:sz w:val="24"/>
          <w:szCs w:val="24"/>
        </w:rPr>
        <w:t>平台利用</w:t>
      </w:r>
      <w:r w:rsidRPr="00B50720">
        <w:rPr>
          <w:rFonts w:ascii="宋体" w:hAnsi="宋体"/>
          <w:kern w:val="0"/>
          <w:sz w:val="24"/>
          <w:szCs w:val="24"/>
        </w:rPr>
        <w:t>DockerBuild</w:t>
      </w:r>
      <w:r w:rsidRPr="00B50720">
        <w:rPr>
          <w:rFonts w:ascii="宋体" w:hAnsi="宋体" w:cs="Arial"/>
          <w:kern w:val="0"/>
          <w:sz w:val="24"/>
          <w:szCs w:val="24"/>
        </w:rPr>
        <w:t>命令在线构建新的镜像。把</w:t>
      </w:r>
      <w:r w:rsidRPr="00B50720">
        <w:rPr>
          <w:rFonts w:ascii="宋体" w:hAnsi="宋体"/>
          <w:kern w:val="0"/>
          <w:sz w:val="24"/>
          <w:szCs w:val="24"/>
        </w:rPr>
        <w:t>Dockerfile</w:t>
      </w:r>
      <w:r w:rsidRPr="00B50720">
        <w:rPr>
          <w:rFonts w:ascii="宋体" w:hAnsi="宋体" w:cs="Arial"/>
          <w:kern w:val="0"/>
          <w:sz w:val="24"/>
          <w:szCs w:val="24"/>
        </w:rPr>
        <w:t>及其依赖的安装包、可执行文件等压缩成</w:t>
      </w:r>
      <w:r w:rsidRPr="00B50720">
        <w:rPr>
          <w:rFonts w:ascii="宋体" w:hAnsi="宋体"/>
          <w:kern w:val="0"/>
          <w:sz w:val="24"/>
          <w:szCs w:val="24"/>
        </w:rPr>
        <w:t>tar</w:t>
      </w:r>
      <w:r w:rsidRPr="00B50720">
        <w:rPr>
          <w:rFonts w:ascii="宋体" w:hAnsi="宋体" w:cs="Arial"/>
          <w:kern w:val="0"/>
          <w:sz w:val="24"/>
          <w:szCs w:val="24"/>
        </w:rPr>
        <w:t>包，提交到</w:t>
      </w:r>
      <w:r w:rsidRPr="00B50720">
        <w:rPr>
          <w:rFonts w:ascii="宋体" w:hAnsi="宋体"/>
          <w:kern w:val="0"/>
          <w:sz w:val="24"/>
          <w:szCs w:val="24"/>
        </w:rPr>
        <w:t>Docker</w:t>
      </w:r>
      <w:r w:rsidRPr="00B50720">
        <w:rPr>
          <w:rFonts w:ascii="宋体" w:hAnsi="宋体" w:cs="Arial"/>
          <w:kern w:val="0"/>
          <w:sz w:val="24"/>
          <w:szCs w:val="24"/>
        </w:rPr>
        <w:t>服务中构建镜像，最后把构建好的镜像上传到本地的镜像仓库中。</w:t>
      </w:r>
    </w:p>
    <w:p w14:paraId="6C4D7523" w14:textId="77777777" w:rsidR="004F4DF7" w:rsidRDefault="00BE636F" w:rsidP="00905647">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t>镜像管理：提供</w:t>
      </w:r>
      <w:r w:rsidRPr="00B50720">
        <w:rPr>
          <w:rFonts w:ascii="宋体" w:hAnsi="宋体"/>
          <w:kern w:val="0"/>
          <w:sz w:val="24"/>
          <w:szCs w:val="24"/>
        </w:rPr>
        <w:t>Docker</w:t>
      </w:r>
      <w:r w:rsidRPr="00B50720">
        <w:rPr>
          <w:rFonts w:ascii="宋体" w:hAnsi="宋体" w:cs="Arial"/>
          <w:kern w:val="0"/>
          <w:sz w:val="24"/>
          <w:szCs w:val="24"/>
        </w:rPr>
        <w:t>镜像的管理功能，例如镜像权限管理，多租户间镜像隔离，镜像版本查询等。除此之外，还可以统计</w:t>
      </w:r>
      <w:r w:rsidRPr="00B50720">
        <w:rPr>
          <w:rFonts w:ascii="宋体" w:hAnsi="宋体"/>
          <w:kern w:val="0"/>
          <w:sz w:val="24"/>
          <w:szCs w:val="24"/>
        </w:rPr>
        <w:t>topN</w:t>
      </w:r>
      <w:r w:rsidRPr="00B50720">
        <w:rPr>
          <w:rFonts w:ascii="宋体" w:hAnsi="宋体" w:cs="Arial"/>
          <w:kern w:val="0"/>
          <w:sz w:val="24"/>
          <w:szCs w:val="24"/>
        </w:rPr>
        <w:t>镜像、配置备份仓库中的镜像做定时同步、导入外部镜像到本地仓库中等。</w:t>
      </w:r>
    </w:p>
    <w:p w14:paraId="74865B07" w14:textId="7293B413" w:rsidR="00DE178E" w:rsidRPr="00B50720" w:rsidRDefault="00BE636F" w:rsidP="00905647">
      <w:pPr>
        <w:widowControl/>
        <w:spacing w:line="360" w:lineRule="auto"/>
        <w:ind w:firstLine="420"/>
        <w:jc w:val="left"/>
        <w:rPr>
          <w:rFonts w:ascii="宋体" w:hAnsi="宋体" w:cs="Arial"/>
          <w:kern w:val="0"/>
          <w:sz w:val="24"/>
          <w:szCs w:val="24"/>
        </w:rPr>
      </w:pPr>
      <w:r w:rsidRPr="00B50720">
        <w:rPr>
          <w:rFonts w:ascii="宋体" w:hAnsi="宋体" w:cs="Arial"/>
          <w:kern w:val="0"/>
          <w:sz w:val="24"/>
          <w:szCs w:val="24"/>
        </w:rPr>
        <w:lastRenderedPageBreak/>
        <w:t>镜像仓库管理：与镜像管理类似，不过管理的对象由单个镜像变为整个镜像仓库。系统默认为每个租户创建一个镜像仓库，镜像仓库中的镜像默认是私有权限，只对本租户下的用户可见。管理员可以修改镜像属性为公开，提供镜像给租户外部的用户使用。</w:t>
      </w:r>
    </w:p>
    <w:p w14:paraId="2770408E" w14:textId="18E05CEB" w:rsidR="004F4DF7" w:rsidRPr="004F4DF7" w:rsidRDefault="00BE636F" w:rsidP="00905647">
      <w:pPr>
        <w:pStyle w:val="aff9"/>
        <w:widowControl/>
        <w:numPr>
          <w:ilvl w:val="0"/>
          <w:numId w:val="30"/>
        </w:numPr>
        <w:spacing w:line="360" w:lineRule="auto"/>
        <w:ind w:firstLineChars="0"/>
        <w:jc w:val="left"/>
        <w:rPr>
          <w:rFonts w:ascii="宋体" w:hAnsi="宋体" w:cs="Arial"/>
          <w:kern w:val="0"/>
          <w:sz w:val="24"/>
          <w:szCs w:val="24"/>
        </w:rPr>
      </w:pPr>
      <w:r w:rsidRPr="004F4DF7">
        <w:rPr>
          <w:rFonts w:ascii="宋体" w:hAnsi="宋体" w:cs="Arial"/>
          <w:kern w:val="0"/>
          <w:sz w:val="24"/>
          <w:szCs w:val="24"/>
        </w:rPr>
        <w:t>应用市场管理</w:t>
      </w:r>
    </w:p>
    <w:p w14:paraId="67156907" w14:textId="77777777" w:rsidR="003827EB" w:rsidRDefault="00BE636F" w:rsidP="00905647">
      <w:pPr>
        <w:widowControl/>
        <w:spacing w:line="360" w:lineRule="auto"/>
        <w:ind w:firstLine="420"/>
        <w:jc w:val="left"/>
        <w:rPr>
          <w:rFonts w:ascii="宋体" w:hAnsi="宋体" w:cs="Arial"/>
          <w:kern w:val="0"/>
          <w:sz w:val="24"/>
          <w:szCs w:val="24"/>
        </w:rPr>
      </w:pPr>
      <w:r w:rsidRPr="004F4DF7">
        <w:rPr>
          <w:rFonts w:ascii="宋体" w:hAnsi="宋体"/>
          <w:kern w:val="0"/>
          <w:sz w:val="24"/>
          <w:szCs w:val="24"/>
        </w:rPr>
        <w:t>PaaS</w:t>
      </w:r>
      <w:r w:rsidRPr="004F4DF7">
        <w:rPr>
          <w:rFonts w:ascii="宋体" w:hAnsi="宋体" w:cs="Arial"/>
          <w:kern w:val="0"/>
          <w:sz w:val="24"/>
          <w:szCs w:val="24"/>
        </w:rPr>
        <w:t>平台提供了功能强大的应用市场支持，把常用的</w:t>
      </w:r>
      <w:r w:rsidRPr="004F4DF7">
        <w:rPr>
          <w:rFonts w:ascii="宋体" w:hAnsi="宋体"/>
          <w:kern w:val="0"/>
          <w:sz w:val="24"/>
          <w:szCs w:val="24"/>
        </w:rPr>
        <w:t>Mencache</w:t>
      </w:r>
      <w:r w:rsidRPr="004F4DF7">
        <w:rPr>
          <w:rFonts w:ascii="宋体" w:hAnsi="宋体" w:cs="Arial"/>
          <w:kern w:val="0"/>
          <w:sz w:val="24"/>
          <w:szCs w:val="24"/>
        </w:rPr>
        <w:t>集群、</w:t>
      </w:r>
      <w:r w:rsidRPr="004F4DF7">
        <w:rPr>
          <w:rFonts w:ascii="宋体" w:hAnsi="宋体"/>
          <w:kern w:val="0"/>
          <w:sz w:val="24"/>
          <w:szCs w:val="24"/>
        </w:rPr>
        <w:t>MySql</w:t>
      </w:r>
      <w:r w:rsidRPr="004F4DF7">
        <w:rPr>
          <w:rFonts w:ascii="宋体" w:hAnsi="宋体" w:cs="Arial"/>
          <w:kern w:val="0"/>
          <w:sz w:val="24"/>
          <w:szCs w:val="24"/>
        </w:rPr>
        <w:t>集群、</w:t>
      </w:r>
      <w:r w:rsidRPr="004F4DF7">
        <w:rPr>
          <w:rFonts w:ascii="宋体" w:hAnsi="宋体"/>
          <w:kern w:val="0"/>
          <w:sz w:val="24"/>
          <w:szCs w:val="24"/>
        </w:rPr>
        <w:t>Redis</w:t>
      </w:r>
      <w:r w:rsidRPr="004F4DF7">
        <w:rPr>
          <w:rFonts w:ascii="宋体" w:hAnsi="宋体" w:cs="Arial"/>
          <w:kern w:val="0"/>
          <w:sz w:val="24"/>
          <w:szCs w:val="24"/>
        </w:rPr>
        <w:t>集群、</w:t>
      </w:r>
      <w:r w:rsidRPr="004F4DF7">
        <w:rPr>
          <w:rFonts w:ascii="宋体" w:hAnsi="宋体"/>
          <w:kern w:val="0"/>
          <w:sz w:val="24"/>
          <w:szCs w:val="24"/>
        </w:rPr>
        <w:t>Tomcat</w:t>
      </w:r>
      <w:r w:rsidRPr="004F4DF7">
        <w:rPr>
          <w:rFonts w:ascii="宋体" w:hAnsi="宋体" w:cs="Arial"/>
          <w:kern w:val="0"/>
          <w:sz w:val="24"/>
          <w:szCs w:val="24"/>
        </w:rPr>
        <w:t>等封装成模板，普通用户可以自由选择这些独立的组件模板构建应用；同时也提供了大量经过验证的微服务集群应用，为用户获取和分享业务组件提供了技术手段。</w:t>
      </w:r>
    </w:p>
    <w:p w14:paraId="195D952A" w14:textId="71D0835A" w:rsidR="003827EB" w:rsidRPr="003827EB" w:rsidRDefault="00BE636F" w:rsidP="00905647">
      <w:pPr>
        <w:pStyle w:val="aff9"/>
        <w:widowControl/>
        <w:numPr>
          <w:ilvl w:val="0"/>
          <w:numId w:val="30"/>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容器管理</w:t>
      </w:r>
    </w:p>
    <w:p w14:paraId="63BFF439"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在</w:t>
      </w:r>
      <w:r w:rsidRPr="003827EB">
        <w:rPr>
          <w:rFonts w:ascii="宋体" w:hAnsi="宋体"/>
          <w:kern w:val="0"/>
          <w:sz w:val="24"/>
          <w:szCs w:val="24"/>
        </w:rPr>
        <w:t>PaaS</w:t>
      </w:r>
      <w:r w:rsidRPr="003827EB">
        <w:rPr>
          <w:rFonts w:ascii="宋体" w:hAnsi="宋体" w:cs="Arial"/>
          <w:kern w:val="0"/>
          <w:sz w:val="24"/>
          <w:szCs w:val="24"/>
        </w:rPr>
        <w:t>平台当中，应用、运行环境软件、系统文件等被封装在容器的镜像中。启动镜像后，容器成为一个镜像的实体，业务就运行在其中。所有的容器都必须属于某一个服务，不允许对容器进行单独的申请和特殊操作。</w:t>
      </w:r>
      <w:r w:rsidRPr="003827EB">
        <w:rPr>
          <w:rFonts w:ascii="宋体" w:hAnsi="宋体"/>
          <w:kern w:val="0"/>
          <w:sz w:val="24"/>
          <w:szCs w:val="24"/>
        </w:rPr>
        <w:t>PaaS</w:t>
      </w:r>
      <w:r w:rsidRPr="003827EB">
        <w:rPr>
          <w:rFonts w:ascii="宋体" w:hAnsi="宋体" w:cs="Arial"/>
          <w:kern w:val="0"/>
          <w:sz w:val="24"/>
          <w:szCs w:val="24"/>
        </w:rPr>
        <w:t>平台中的容器管理模块主要负责管理容器的运行情况，以及容器和服务之间的依赖关系。</w:t>
      </w:r>
    </w:p>
    <w:p w14:paraId="34D30670"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容器控制台：在门户提供控制台功能，普通用户可以在控制台中执行命令，相当于用户直接登录到容器的操作系统中执行命令。容器控制台功能使用</w:t>
      </w:r>
      <w:r w:rsidRPr="003827EB">
        <w:rPr>
          <w:rFonts w:ascii="宋体" w:hAnsi="宋体"/>
          <w:kern w:val="0"/>
          <w:sz w:val="24"/>
          <w:szCs w:val="24"/>
        </w:rPr>
        <w:t>websocket</w:t>
      </w:r>
      <w:r w:rsidRPr="003827EB">
        <w:rPr>
          <w:rFonts w:ascii="宋体" w:hAnsi="宋体" w:cs="Arial"/>
          <w:kern w:val="0"/>
          <w:sz w:val="24"/>
          <w:szCs w:val="24"/>
        </w:rPr>
        <w:t>实现，使用</w:t>
      </w:r>
      <w:r w:rsidRPr="003827EB">
        <w:rPr>
          <w:rFonts w:ascii="宋体" w:hAnsi="宋体"/>
          <w:kern w:val="0"/>
          <w:sz w:val="24"/>
          <w:szCs w:val="24"/>
        </w:rPr>
        <w:t>websocket</w:t>
      </w:r>
      <w:r w:rsidRPr="003827EB">
        <w:rPr>
          <w:rFonts w:ascii="宋体" w:hAnsi="宋体" w:cs="Arial"/>
          <w:kern w:val="0"/>
          <w:sz w:val="24"/>
          <w:szCs w:val="24"/>
        </w:rPr>
        <w:t>建立门户和后台服务的双工通信，把用户的操作封装后发送到后台服务，把容器的响应封装后推送到门户中做展示。</w:t>
      </w:r>
    </w:p>
    <w:p w14:paraId="15E9EC70"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容器监控：支持容器级别的性能监控，主要监控容器的</w:t>
      </w:r>
      <w:r w:rsidRPr="003827EB">
        <w:rPr>
          <w:rFonts w:ascii="宋体" w:hAnsi="宋体"/>
          <w:kern w:val="0"/>
          <w:sz w:val="24"/>
          <w:szCs w:val="24"/>
        </w:rPr>
        <w:t>CPU</w:t>
      </w:r>
      <w:r w:rsidRPr="003827EB">
        <w:rPr>
          <w:rFonts w:ascii="宋体" w:hAnsi="宋体" w:cs="Arial"/>
          <w:kern w:val="0"/>
          <w:sz w:val="24"/>
          <w:szCs w:val="24"/>
        </w:rPr>
        <w:t>、内存、存储和网络信息。容器监控通过</w:t>
      </w:r>
      <w:r w:rsidRPr="003827EB">
        <w:rPr>
          <w:rFonts w:ascii="宋体" w:hAnsi="宋体"/>
          <w:kern w:val="0"/>
          <w:sz w:val="24"/>
          <w:szCs w:val="24"/>
        </w:rPr>
        <w:t>cAdvisor</w:t>
      </w:r>
      <w:r w:rsidRPr="003827EB">
        <w:rPr>
          <w:rFonts w:ascii="宋体" w:hAnsi="宋体" w:cs="Arial"/>
          <w:kern w:val="0"/>
          <w:sz w:val="24"/>
          <w:szCs w:val="24"/>
        </w:rPr>
        <w:t>实现，进行原始的数据采集，监控服务在每个采集周期内调用</w:t>
      </w:r>
      <w:r w:rsidRPr="003827EB">
        <w:rPr>
          <w:rFonts w:ascii="宋体" w:hAnsi="宋体"/>
          <w:kern w:val="0"/>
          <w:sz w:val="24"/>
          <w:szCs w:val="24"/>
        </w:rPr>
        <w:t>cAdvisor</w:t>
      </w:r>
      <w:r w:rsidRPr="003827EB">
        <w:rPr>
          <w:rFonts w:ascii="宋体" w:hAnsi="宋体" w:cs="Arial"/>
          <w:kern w:val="0"/>
          <w:sz w:val="24"/>
          <w:szCs w:val="24"/>
        </w:rPr>
        <w:t>接口查询原始数据，并对原始数据做处理和汇聚，处理后的数据提供给</w:t>
      </w:r>
      <w:r w:rsidRPr="003827EB">
        <w:rPr>
          <w:rFonts w:ascii="宋体" w:hAnsi="宋体"/>
          <w:kern w:val="0"/>
          <w:sz w:val="24"/>
          <w:szCs w:val="24"/>
        </w:rPr>
        <w:t>Grafana</w:t>
      </w:r>
      <w:r w:rsidRPr="003827EB">
        <w:rPr>
          <w:rFonts w:ascii="宋体" w:hAnsi="宋体" w:cs="Arial"/>
          <w:kern w:val="0"/>
          <w:sz w:val="24"/>
          <w:szCs w:val="24"/>
        </w:rPr>
        <w:t>做展示。容器列表：支持多维度的容器列表展示，包括应用下的容器列表、服务下的容器列表和主机下的容器列表。</w:t>
      </w:r>
    </w:p>
    <w:p w14:paraId="54B22B6A"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lastRenderedPageBreak/>
        <w:t>容器网络：容器网络使用</w:t>
      </w:r>
      <w:r w:rsidRPr="003827EB">
        <w:rPr>
          <w:rFonts w:ascii="宋体" w:hAnsi="宋体"/>
          <w:kern w:val="0"/>
          <w:sz w:val="24"/>
          <w:szCs w:val="24"/>
        </w:rPr>
        <w:t>Docker</w:t>
      </w:r>
      <w:r w:rsidRPr="003827EB">
        <w:rPr>
          <w:rFonts w:ascii="宋体" w:hAnsi="宋体" w:cs="Arial"/>
          <w:kern w:val="0"/>
          <w:sz w:val="24"/>
          <w:szCs w:val="24"/>
        </w:rPr>
        <w:t>的</w:t>
      </w:r>
      <w:r w:rsidRPr="003827EB">
        <w:rPr>
          <w:rFonts w:ascii="宋体" w:hAnsi="宋体"/>
          <w:kern w:val="0"/>
          <w:sz w:val="24"/>
          <w:szCs w:val="24"/>
        </w:rPr>
        <w:t>none</w:t>
      </w:r>
      <w:r w:rsidRPr="003827EB">
        <w:rPr>
          <w:rFonts w:ascii="宋体" w:hAnsi="宋体" w:cs="Arial"/>
          <w:kern w:val="0"/>
          <w:sz w:val="24"/>
          <w:szCs w:val="24"/>
        </w:rPr>
        <w:t>模式，容器创建时只创建一个空的网络命令空间，由网络插件设置容器的网络命令空间参数，对容器分配</w:t>
      </w:r>
      <w:r w:rsidRPr="003827EB">
        <w:rPr>
          <w:rFonts w:ascii="宋体" w:hAnsi="宋体"/>
          <w:kern w:val="0"/>
          <w:sz w:val="24"/>
          <w:szCs w:val="24"/>
        </w:rPr>
        <w:t>IP</w:t>
      </w:r>
      <w:r w:rsidRPr="003827EB">
        <w:rPr>
          <w:rFonts w:ascii="宋体" w:hAnsi="宋体" w:cs="Arial"/>
          <w:kern w:val="0"/>
          <w:sz w:val="24"/>
          <w:szCs w:val="24"/>
        </w:rPr>
        <w:t>，保证容器到主机、容器到容器之间的网络通信。</w:t>
      </w:r>
    </w:p>
    <w:p w14:paraId="11719602"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容器迁移：容器迁移的目标是使容器在不停止业务运行的前提下，从一台主机迁移到另一台主机。由于容器本身不支持迁移操作，作者选择了一种折中的实现方案，当容器要迁移时，先在目标主机上创建一个相同的容器，然后等容器正常工作后更新负载均衡器，把新创建的容器接入到负载均衡器，把旧的容器从负载均衡器上删除。最后删除旧的容器。</w:t>
      </w:r>
    </w:p>
    <w:p w14:paraId="530E15D5" w14:textId="77777777" w:rsidR="003827EB"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容器持久化：容器持久化利用共享存储实现。容器启动时候挂载共享存储卷到容器中使用，需要持久化的数据写入共享存储卷，保证容器停掉或迁移后数据不会丢失。</w:t>
      </w:r>
    </w:p>
    <w:p w14:paraId="6F07D862" w14:textId="77777777" w:rsidR="003827EB" w:rsidRDefault="00BE636F" w:rsidP="00905647">
      <w:pPr>
        <w:pStyle w:val="aff9"/>
        <w:widowControl/>
        <w:numPr>
          <w:ilvl w:val="0"/>
          <w:numId w:val="30"/>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多租户管理</w:t>
      </w:r>
    </w:p>
    <w:p w14:paraId="14258A91"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对于一个企业级的</w:t>
      </w:r>
      <w:r w:rsidRPr="003827EB">
        <w:rPr>
          <w:rFonts w:ascii="宋体" w:hAnsi="宋体"/>
          <w:kern w:val="0"/>
          <w:sz w:val="24"/>
          <w:szCs w:val="24"/>
        </w:rPr>
        <w:t>PaaS</w:t>
      </w:r>
      <w:r w:rsidRPr="003827EB">
        <w:rPr>
          <w:rFonts w:ascii="宋体" w:hAnsi="宋体" w:cs="Arial"/>
          <w:kern w:val="0"/>
          <w:sz w:val="24"/>
          <w:szCs w:val="24"/>
        </w:rPr>
        <w:t>平台来说，多租户架构不仅能够降低服务的开发成本与运维成本，还可以让企业内不同部门的授权用户独立创建并管理自己的应用。当应用服务运行时，租户之间的状态和数据都是隔离开的，对于租户来说，自己是独享服务的，租户是可以持有资源的最大单位。</w:t>
      </w:r>
    </w:p>
    <w:p w14:paraId="31E49CA8"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租户管理：负责创建新租户，将租户与机构绑定或解绑，访问查询租户信息等操作。管理的租户信息包括基本信息，成员信息，权限等级，所属机构等。</w:t>
      </w:r>
    </w:p>
    <w:p w14:paraId="10D6BEC2" w14:textId="2A5AB784"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用户管理：负责创建新用户，将用户与机构绑定或解绑，设置用户角色，访问查询租户信息等操作。管理用户的基本信息，例如登录名，密码及其它个人信息等。用户和租户使用角色关联，每个用户登录后可以看到所属租户下的资源信息，可以对所属租户下的资源进行操作。</w:t>
      </w:r>
    </w:p>
    <w:p w14:paraId="753F1EAA"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组织机构管理：分级管理全部租户的应用权限，包括普通用户、普通管理员、以及超级管理员。普通用户可以对所属租户下的资源进行操作。普通管理员除了管理当前租</w:t>
      </w:r>
      <w:r w:rsidRPr="003827EB">
        <w:rPr>
          <w:rFonts w:ascii="宋体" w:hAnsi="宋体" w:cs="Arial"/>
          <w:kern w:val="0"/>
          <w:sz w:val="24"/>
          <w:szCs w:val="24"/>
        </w:rPr>
        <w:lastRenderedPageBreak/>
        <w:t>户的资源外，也同时管理本租户下的用户信息，修改用户的权限信息。超级管理员管理集群中的所有资源，同时管理所有的租户和用户信息。</w:t>
      </w:r>
    </w:p>
    <w:p w14:paraId="33F95E9A"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用户权限管理：设置并管理租户，权限和角色的映射关系。根据用户和租户的权限内容授予其不同的资源操作权限。</w:t>
      </w:r>
    </w:p>
    <w:p w14:paraId="584BEF8B" w14:textId="2B806EC4" w:rsidR="003827EB" w:rsidRPr="003827EB" w:rsidRDefault="00BE636F" w:rsidP="00905647">
      <w:pPr>
        <w:pStyle w:val="aff9"/>
        <w:widowControl/>
        <w:numPr>
          <w:ilvl w:val="0"/>
          <w:numId w:val="30"/>
        </w:numPr>
        <w:spacing w:line="360" w:lineRule="auto"/>
        <w:ind w:firstLineChars="0"/>
        <w:jc w:val="left"/>
        <w:rPr>
          <w:rFonts w:ascii="宋体" w:hAnsi="宋体" w:cs="Arial"/>
          <w:kern w:val="0"/>
          <w:sz w:val="24"/>
          <w:szCs w:val="24"/>
        </w:rPr>
      </w:pPr>
      <w:r w:rsidRPr="003827EB">
        <w:rPr>
          <w:rFonts w:ascii="宋体" w:hAnsi="宋体" w:cs="Arial"/>
          <w:kern w:val="0"/>
          <w:sz w:val="24"/>
          <w:szCs w:val="24"/>
        </w:rPr>
        <w:t>监控管理</w:t>
      </w:r>
    </w:p>
    <w:p w14:paraId="220260A7"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监控管理主要负责</w:t>
      </w:r>
      <w:r w:rsidRPr="003827EB">
        <w:rPr>
          <w:rFonts w:ascii="宋体" w:hAnsi="宋体"/>
          <w:kern w:val="0"/>
          <w:sz w:val="24"/>
          <w:szCs w:val="24"/>
        </w:rPr>
        <w:t>PaaS</w:t>
      </w:r>
      <w:r w:rsidRPr="003827EB">
        <w:rPr>
          <w:rFonts w:ascii="宋体" w:hAnsi="宋体" w:cs="Arial"/>
          <w:kern w:val="0"/>
          <w:sz w:val="24"/>
          <w:szCs w:val="24"/>
        </w:rPr>
        <w:t>平台中各种资源的监控管理，并支持查看资源和应用的各种指标，例如负载指标、服务指标等。同时可以自定义指标的汇总方式，设置相关告警，帮助运维人员快速定位故障及解决故障。容器监控：与容器管理中的容器监控相同。</w:t>
      </w:r>
    </w:p>
    <w:p w14:paraId="27EC3A6C"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主机监控：主要采集主机的</w:t>
      </w:r>
      <w:r w:rsidRPr="003827EB">
        <w:rPr>
          <w:rFonts w:ascii="宋体" w:hAnsi="宋体"/>
          <w:kern w:val="0"/>
          <w:sz w:val="24"/>
          <w:szCs w:val="24"/>
        </w:rPr>
        <w:t>CPU</w:t>
      </w:r>
      <w:r w:rsidRPr="003827EB">
        <w:rPr>
          <w:rFonts w:ascii="宋体" w:hAnsi="宋体" w:cs="Arial"/>
          <w:kern w:val="0"/>
          <w:sz w:val="24"/>
          <w:szCs w:val="24"/>
        </w:rPr>
        <w:t>、内存、存储、网络等指标信息。运行在主机上的</w:t>
      </w:r>
      <w:r w:rsidRPr="003827EB">
        <w:rPr>
          <w:rFonts w:ascii="宋体" w:hAnsi="宋体"/>
          <w:kern w:val="0"/>
          <w:sz w:val="24"/>
          <w:szCs w:val="24"/>
        </w:rPr>
        <w:t>agent</w:t>
      </w:r>
      <w:r w:rsidRPr="003827EB">
        <w:rPr>
          <w:rFonts w:ascii="宋体" w:hAnsi="宋体" w:cs="Arial"/>
          <w:kern w:val="0"/>
          <w:sz w:val="24"/>
          <w:szCs w:val="24"/>
        </w:rPr>
        <w:t>进行原始的数据采集，监控服务在每个采集周期调用</w:t>
      </w:r>
      <w:r w:rsidRPr="003827EB">
        <w:rPr>
          <w:rFonts w:ascii="宋体" w:hAnsi="宋体"/>
          <w:kern w:val="0"/>
          <w:sz w:val="24"/>
          <w:szCs w:val="24"/>
        </w:rPr>
        <w:t>agent</w:t>
      </w:r>
      <w:r w:rsidRPr="003827EB">
        <w:rPr>
          <w:rFonts w:ascii="宋体" w:hAnsi="宋体" w:cs="Arial"/>
          <w:kern w:val="0"/>
          <w:sz w:val="24"/>
          <w:szCs w:val="24"/>
        </w:rPr>
        <w:t>接口获取原始数据，数据处理和汇聚后提供给</w:t>
      </w:r>
      <w:r w:rsidRPr="003827EB">
        <w:rPr>
          <w:rFonts w:ascii="宋体" w:hAnsi="宋体"/>
          <w:kern w:val="0"/>
          <w:sz w:val="24"/>
          <w:szCs w:val="24"/>
        </w:rPr>
        <w:t>Gafana</w:t>
      </w:r>
      <w:r w:rsidRPr="003827EB">
        <w:rPr>
          <w:rFonts w:ascii="宋体" w:hAnsi="宋体" w:cs="Arial"/>
          <w:kern w:val="0"/>
          <w:sz w:val="24"/>
          <w:szCs w:val="24"/>
        </w:rPr>
        <w:t>做数据展示。</w:t>
      </w:r>
    </w:p>
    <w:p w14:paraId="66445136" w14:textId="77777777" w:rsidR="003827EB" w:rsidRDefault="00BE636F" w:rsidP="00905647">
      <w:pPr>
        <w:widowControl/>
        <w:spacing w:line="360" w:lineRule="auto"/>
        <w:ind w:firstLine="420"/>
        <w:jc w:val="left"/>
        <w:rPr>
          <w:rFonts w:ascii="宋体" w:hAnsi="宋体" w:cs="Arial"/>
          <w:kern w:val="0"/>
          <w:sz w:val="24"/>
          <w:szCs w:val="24"/>
        </w:rPr>
      </w:pPr>
      <w:r w:rsidRPr="003827EB">
        <w:rPr>
          <w:rFonts w:ascii="宋体" w:hAnsi="宋体" w:cs="Arial"/>
          <w:kern w:val="0"/>
          <w:sz w:val="24"/>
          <w:szCs w:val="24"/>
        </w:rPr>
        <w:t>应用监控：使用特定的应用监控</w:t>
      </w:r>
      <w:r w:rsidRPr="003827EB">
        <w:rPr>
          <w:rFonts w:ascii="宋体" w:hAnsi="宋体"/>
          <w:kern w:val="0"/>
          <w:sz w:val="24"/>
          <w:szCs w:val="24"/>
        </w:rPr>
        <w:t>agent</w:t>
      </w:r>
      <w:r w:rsidRPr="003827EB">
        <w:rPr>
          <w:rFonts w:ascii="宋体" w:hAnsi="宋体" w:cs="Arial"/>
          <w:kern w:val="0"/>
          <w:sz w:val="24"/>
          <w:szCs w:val="24"/>
        </w:rPr>
        <w:t>实现。每种</w:t>
      </w:r>
      <w:r w:rsidRPr="003827EB">
        <w:rPr>
          <w:rFonts w:ascii="宋体" w:hAnsi="宋体"/>
          <w:kern w:val="0"/>
          <w:sz w:val="24"/>
          <w:szCs w:val="24"/>
        </w:rPr>
        <w:t>agent</w:t>
      </w:r>
      <w:r w:rsidRPr="003827EB">
        <w:rPr>
          <w:rFonts w:ascii="宋体" w:hAnsi="宋体" w:cs="Arial"/>
          <w:kern w:val="0"/>
          <w:sz w:val="24"/>
          <w:szCs w:val="24"/>
        </w:rPr>
        <w:t>采集特定应用的指标，如</w:t>
      </w:r>
      <w:r w:rsidRPr="003827EB">
        <w:rPr>
          <w:rFonts w:ascii="宋体" w:hAnsi="宋体"/>
          <w:kern w:val="0"/>
          <w:sz w:val="24"/>
          <w:szCs w:val="24"/>
        </w:rPr>
        <w:t>MySqlagent</w:t>
      </w:r>
      <w:r w:rsidRPr="003827EB">
        <w:rPr>
          <w:rFonts w:ascii="宋体" w:hAnsi="宋体" w:cs="Arial"/>
          <w:kern w:val="0"/>
          <w:sz w:val="24"/>
          <w:szCs w:val="24"/>
        </w:rPr>
        <w:t>负责采集</w:t>
      </w:r>
      <w:r w:rsidRPr="003827EB">
        <w:rPr>
          <w:rFonts w:ascii="宋体" w:hAnsi="宋体"/>
          <w:kern w:val="0"/>
          <w:sz w:val="24"/>
          <w:szCs w:val="24"/>
        </w:rPr>
        <w:t>MySql</w:t>
      </w:r>
      <w:r w:rsidRPr="003827EB">
        <w:rPr>
          <w:rFonts w:ascii="宋体" w:hAnsi="宋体" w:cs="Arial"/>
          <w:kern w:val="0"/>
          <w:sz w:val="24"/>
          <w:szCs w:val="24"/>
        </w:rPr>
        <w:t>数据库的连接数、每秒事务量等；</w:t>
      </w:r>
      <w:r w:rsidRPr="003827EB">
        <w:rPr>
          <w:rFonts w:ascii="宋体" w:hAnsi="宋体"/>
          <w:kern w:val="0"/>
          <w:sz w:val="24"/>
          <w:szCs w:val="24"/>
        </w:rPr>
        <w:t>Redisagent</w:t>
      </w:r>
      <w:r w:rsidRPr="003827EB">
        <w:rPr>
          <w:rFonts w:ascii="宋体" w:hAnsi="宋体" w:cs="Arial"/>
          <w:kern w:val="0"/>
          <w:sz w:val="24"/>
          <w:szCs w:val="24"/>
        </w:rPr>
        <w:t>负责采集</w:t>
      </w:r>
      <w:r w:rsidRPr="003827EB">
        <w:rPr>
          <w:rFonts w:ascii="宋体" w:hAnsi="宋体"/>
          <w:kern w:val="0"/>
          <w:sz w:val="24"/>
          <w:szCs w:val="24"/>
        </w:rPr>
        <w:t>Redis</w:t>
      </w:r>
      <w:r w:rsidRPr="003827EB">
        <w:rPr>
          <w:rFonts w:ascii="宋体" w:hAnsi="宋体" w:cs="Arial"/>
          <w:kern w:val="0"/>
          <w:sz w:val="24"/>
          <w:szCs w:val="24"/>
        </w:rPr>
        <w:t>的内存使用率、延迟时间等。部署应用时，如果用户选择需要采集应用指标，</w:t>
      </w:r>
      <w:r w:rsidRPr="003827EB">
        <w:rPr>
          <w:rFonts w:ascii="宋体" w:hAnsi="宋体"/>
          <w:kern w:val="0"/>
          <w:sz w:val="24"/>
          <w:szCs w:val="24"/>
        </w:rPr>
        <w:t>PaaS</w:t>
      </w:r>
      <w:r w:rsidRPr="003827EB">
        <w:rPr>
          <w:rFonts w:ascii="宋体" w:hAnsi="宋体" w:cs="Arial"/>
          <w:kern w:val="0"/>
          <w:sz w:val="24"/>
          <w:szCs w:val="24"/>
        </w:rPr>
        <w:t>平台除了部署应用本身外，也会部署应用指标采集的</w:t>
      </w:r>
      <w:r w:rsidRPr="003827EB">
        <w:rPr>
          <w:rFonts w:ascii="宋体" w:hAnsi="宋体"/>
          <w:kern w:val="0"/>
          <w:sz w:val="24"/>
          <w:szCs w:val="24"/>
        </w:rPr>
        <w:t>agent</w:t>
      </w:r>
      <w:r w:rsidRPr="003827EB">
        <w:rPr>
          <w:rFonts w:ascii="宋体" w:hAnsi="宋体" w:cs="Arial"/>
          <w:kern w:val="0"/>
          <w:sz w:val="24"/>
          <w:szCs w:val="24"/>
        </w:rPr>
        <w:t>。监控服务通过事件信息发现应用采集</w:t>
      </w:r>
      <w:r w:rsidRPr="003827EB">
        <w:rPr>
          <w:rFonts w:ascii="宋体" w:hAnsi="宋体"/>
          <w:kern w:val="0"/>
          <w:sz w:val="24"/>
          <w:szCs w:val="24"/>
        </w:rPr>
        <w:t>agent</w:t>
      </w:r>
      <w:r w:rsidRPr="003827EB">
        <w:rPr>
          <w:rFonts w:ascii="宋体" w:hAnsi="宋体" w:cs="Arial"/>
          <w:kern w:val="0"/>
          <w:sz w:val="24"/>
          <w:szCs w:val="24"/>
        </w:rPr>
        <w:t>，之后每个采集周期会采集</w:t>
      </w:r>
      <w:r w:rsidRPr="003827EB">
        <w:rPr>
          <w:rFonts w:ascii="宋体" w:hAnsi="宋体"/>
          <w:kern w:val="0"/>
          <w:sz w:val="24"/>
          <w:szCs w:val="24"/>
        </w:rPr>
        <w:t>agent</w:t>
      </w:r>
      <w:r w:rsidRPr="003827EB">
        <w:rPr>
          <w:rFonts w:ascii="宋体" w:hAnsi="宋体" w:cs="Arial"/>
          <w:kern w:val="0"/>
          <w:sz w:val="24"/>
          <w:szCs w:val="24"/>
        </w:rPr>
        <w:t>上</w:t>
      </w:r>
      <w:r w:rsidRPr="00BE636F">
        <w:rPr>
          <w:rFonts w:ascii="宋体" w:hAnsi="宋体" w:cs="Arial"/>
          <w:kern w:val="0"/>
          <w:sz w:val="24"/>
          <w:szCs w:val="24"/>
        </w:rPr>
        <w:t>的指标数据，数据处理和汇聚后提供给</w:t>
      </w:r>
      <w:r w:rsidRPr="00BE636F">
        <w:rPr>
          <w:rFonts w:ascii="宋体" w:hAnsi="宋体"/>
          <w:kern w:val="0"/>
          <w:sz w:val="24"/>
          <w:szCs w:val="24"/>
        </w:rPr>
        <w:t>Grafana</w:t>
      </w:r>
      <w:r w:rsidRPr="00BE636F">
        <w:rPr>
          <w:rFonts w:ascii="宋体" w:hAnsi="宋体" w:cs="Arial"/>
          <w:kern w:val="0"/>
          <w:sz w:val="24"/>
          <w:szCs w:val="24"/>
        </w:rPr>
        <w:t>做展示。</w:t>
      </w:r>
    </w:p>
    <w:p w14:paraId="3A26C6B3" w14:textId="77777777" w:rsidR="003827EB"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指标管理：负责接收用户指标，如容器、主机、节点、</w:t>
      </w:r>
      <w:r w:rsidRPr="00BE636F">
        <w:rPr>
          <w:rFonts w:ascii="宋体" w:hAnsi="宋体"/>
          <w:kern w:val="0"/>
          <w:sz w:val="24"/>
          <w:szCs w:val="24"/>
        </w:rPr>
        <w:t>CPU</w:t>
      </w:r>
      <w:r w:rsidRPr="00BE636F">
        <w:rPr>
          <w:rFonts w:ascii="宋体" w:hAnsi="宋体" w:cs="Arial"/>
          <w:kern w:val="0"/>
          <w:sz w:val="24"/>
          <w:szCs w:val="24"/>
        </w:rPr>
        <w:t>和内存的利用率、磁盘读写和网络速率，系统</w:t>
      </w:r>
      <w:r w:rsidRPr="00BE636F">
        <w:rPr>
          <w:rFonts w:ascii="宋体" w:hAnsi="宋体"/>
          <w:kern w:val="0"/>
          <w:sz w:val="24"/>
          <w:szCs w:val="24"/>
        </w:rPr>
        <w:t>IP</w:t>
      </w:r>
      <w:r w:rsidRPr="00BE636F">
        <w:rPr>
          <w:rFonts w:ascii="宋体" w:hAnsi="宋体" w:cs="Arial"/>
          <w:kern w:val="0"/>
          <w:sz w:val="24"/>
          <w:szCs w:val="24"/>
        </w:rPr>
        <w:t>数，用户数以及集群整体的各项指标，并提供查询和汇总指标的能力。</w:t>
      </w:r>
    </w:p>
    <w:p w14:paraId="5DBF33D4" w14:textId="77777777" w:rsidR="003827EB"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t>监控汇总分析：支持用户在平台中自定义如何处理原始指标数据，比如采集周期的长短，多条应用指标以哪种方式汇聚，使用原始指标生成复杂的报表指标等。处理后的指标依然和原始指标一样可以被查询和使用。</w:t>
      </w:r>
    </w:p>
    <w:p w14:paraId="77A4EACD" w14:textId="0B343AFD" w:rsidR="00BE636F" w:rsidRPr="003827EB" w:rsidRDefault="00BE636F" w:rsidP="00905647">
      <w:pPr>
        <w:widowControl/>
        <w:spacing w:line="360" w:lineRule="auto"/>
        <w:ind w:firstLine="420"/>
        <w:jc w:val="left"/>
        <w:rPr>
          <w:rFonts w:ascii="宋体" w:hAnsi="宋体" w:cs="Arial"/>
          <w:kern w:val="0"/>
          <w:sz w:val="24"/>
          <w:szCs w:val="24"/>
        </w:rPr>
      </w:pPr>
      <w:r w:rsidRPr="00BE636F">
        <w:rPr>
          <w:rFonts w:ascii="宋体" w:hAnsi="宋体" w:cs="Arial"/>
          <w:kern w:val="0"/>
          <w:sz w:val="24"/>
          <w:szCs w:val="24"/>
        </w:rPr>
        <w:lastRenderedPageBreak/>
        <w:t>报表：根据监控汇总分析生成报表。</w:t>
      </w:r>
    </w:p>
    <w:p w14:paraId="157D9953" w14:textId="7CCE2866" w:rsidR="0065717D" w:rsidRDefault="004C1881" w:rsidP="007467DB">
      <w:pPr>
        <w:pStyle w:val="N"/>
        <w:spacing w:line="360" w:lineRule="auto"/>
        <w:rPr>
          <w:rFonts w:ascii="Times New Roman"/>
          <w:sz w:val="42"/>
          <w:szCs w:val="42"/>
        </w:rPr>
      </w:pPr>
      <w:r>
        <w:rPr>
          <w:noProof/>
        </w:rPr>
        <w:drawing>
          <wp:inline distT="0" distB="0" distL="0" distR="0" wp14:anchorId="27D52751" wp14:editId="37522558">
            <wp:extent cx="5486400" cy="39871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987165"/>
                    </a:xfrm>
                    <a:prstGeom prst="rect">
                      <a:avLst/>
                    </a:prstGeom>
                  </pic:spPr>
                </pic:pic>
              </a:graphicData>
            </a:graphic>
          </wp:inline>
        </w:drawing>
      </w:r>
    </w:p>
    <w:p w14:paraId="0E6FB7E2" w14:textId="77777777" w:rsidR="0065717D" w:rsidRDefault="0065717D" w:rsidP="0065717D">
      <w:pPr>
        <w:pStyle w:val="N"/>
        <w:spacing w:line="360" w:lineRule="auto"/>
        <w:rPr>
          <w:rFonts w:ascii="Times New Roman"/>
          <w:sz w:val="42"/>
          <w:szCs w:val="42"/>
        </w:rPr>
      </w:pPr>
      <w:r>
        <w:rPr>
          <w:noProof/>
        </w:rPr>
        <w:drawing>
          <wp:inline distT="0" distB="0" distL="0" distR="0" wp14:anchorId="28FD227F" wp14:editId="12213A2E">
            <wp:extent cx="5486400" cy="3276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76600"/>
                    </a:xfrm>
                    <a:prstGeom prst="rect">
                      <a:avLst/>
                    </a:prstGeom>
                  </pic:spPr>
                </pic:pic>
              </a:graphicData>
            </a:graphic>
          </wp:inline>
        </w:drawing>
      </w:r>
    </w:p>
    <w:p w14:paraId="3D3A3D61" w14:textId="30952F9C" w:rsidR="00BB4C5C" w:rsidRPr="00D56771" w:rsidRDefault="00D66EA6" w:rsidP="00D56771">
      <w:pPr>
        <w:pStyle w:val="N"/>
        <w:spacing w:line="360" w:lineRule="auto"/>
        <w:rPr>
          <w:rFonts w:ascii="宋体" w:eastAsia="宋体" w:hAnsi="宋体" w:cs="宋体"/>
          <w:bCs/>
          <w:kern w:val="0"/>
          <w:sz w:val="24"/>
          <w:szCs w:val="24"/>
        </w:rPr>
      </w:pPr>
      <w:r>
        <w:rPr>
          <w:noProof/>
        </w:rPr>
        <w:lastRenderedPageBreak/>
        <w:drawing>
          <wp:inline distT="0" distB="0" distL="0" distR="0" wp14:anchorId="1FC1BA99" wp14:editId="662048C9">
            <wp:extent cx="5486400" cy="27057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705735"/>
                    </a:xfrm>
                    <a:prstGeom prst="rect">
                      <a:avLst/>
                    </a:prstGeom>
                  </pic:spPr>
                </pic:pic>
              </a:graphicData>
            </a:graphic>
          </wp:inline>
        </w:drawing>
      </w:r>
    </w:p>
    <w:p w14:paraId="7E517CCA" w14:textId="77777777" w:rsidR="00BA1635" w:rsidRDefault="00BA1635" w:rsidP="00BB4C5C">
      <w:pPr>
        <w:pStyle w:val="N"/>
        <w:spacing w:line="360" w:lineRule="auto"/>
      </w:pPr>
    </w:p>
    <w:p w14:paraId="172D4753" w14:textId="77777777" w:rsidR="00BA1635" w:rsidRDefault="00BA1635" w:rsidP="00BB4C5C">
      <w:pPr>
        <w:pStyle w:val="N"/>
        <w:spacing w:line="360" w:lineRule="auto"/>
      </w:pPr>
      <w:r>
        <w:rPr>
          <w:noProof/>
        </w:rPr>
        <w:drawing>
          <wp:inline distT="0" distB="0" distL="0" distR="0" wp14:anchorId="0281CDC6" wp14:editId="48BFDFD3">
            <wp:extent cx="5486400" cy="3155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155315"/>
                    </a:xfrm>
                    <a:prstGeom prst="rect">
                      <a:avLst/>
                    </a:prstGeom>
                  </pic:spPr>
                </pic:pic>
              </a:graphicData>
            </a:graphic>
          </wp:inline>
        </w:drawing>
      </w:r>
    </w:p>
    <w:p w14:paraId="3F15EB08" w14:textId="77777777" w:rsidR="00BE0CA2" w:rsidRDefault="00BE0CA2" w:rsidP="00BB4C5C">
      <w:pPr>
        <w:pStyle w:val="N"/>
        <w:spacing w:line="360" w:lineRule="auto"/>
      </w:pPr>
    </w:p>
    <w:p w14:paraId="46E66E5E" w14:textId="77777777" w:rsidR="00BE0CA2" w:rsidRDefault="00CC2639" w:rsidP="00BB4C5C">
      <w:pPr>
        <w:pStyle w:val="N"/>
        <w:spacing w:line="360" w:lineRule="auto"/>
      </w:pPr>
      <w:r>
        <w:rPr>
          <w:noProof/>
        </w:rPr>
        <w:lastRenderedPageBreak/>
        <w:drawing>
          <wp:inline distT="0" distB="0" distL="0" distR="0" wp14:anchorId="03FA72A8" wp14:editId="3A0D48B6">
            <wp:extent cx="5486400" cy="2849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49880"/>
                    </a:xfrm>
                    <a:prstGeom prst="rect">
                      <a:avLst/>
                    </a:prstGeom>
                  </pic:spPr>
                </pic:pic>
              </a:graphicData>
            </a:graphic>
          </wp:inline>
        </w:drawing>
      </w:r>
    </w:p>
    <w:p w14:paraId="1124EB89" w14:textId="77777777" w:rsidR="00A04258" w:rsidRDefault="00A04258" w:rsidP="00BB4C5C">
      <w:pPr>
        <w:pStyle w:val="N"/>
        <w:spacing w:line="360" w:lineRule="auto"/>
      </w:pPr>
      <w:r>
        <w:rPr>
          <w:noProof/>
        </w:rPr>
        <w:drawing>
          <wp:inline distT="0" distB="0" distL="0" distR="0" wp14:anchorId="2AAB3201" wp14:editId="04AA1992">
            <wp:extent cx="5486400" cy="3098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098800"/>
                    </a:xfrm>
                    <a:prstGeom prst="rect">
                      <a:avLst/>
                    </a:prstGeom>
                  </pic:spPr>
                </pic:pic>
              </a:graphicData>
            </a:graphic>
          </wp:inline>
        </w:drawing>
      </w:r>
    </w:p>
    <w:p w14:paraId="506CA303" w14:textId="77777777" w:rsidR="009228F2" w:rsidRDefault="009228F2" w:rsidP="00BB4C5C">
      <w:pPr>
        <w:pStyle w:val="N"/>
        <w:spacing w:line="360" w:lineRule="auto"/>
      </w:pPr>
      <w:r>
        <w:rPr>
          <w:noProof/>
        </w:rPr>
        <w:lastRenderedPageBreak/>
        <w:drawing>
          <wp:inline distT="0" distB="0" distL="0" distR="0" wp14:anchorId="0CA3BB47" wp14:editId="00543FFB">
            <wp:extent cx="5486400" cy="2853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853055"/>
                    </a:xfrm>
                    <a:prstGeom prst="rect">
                      <a:avLst/>
                    </a:prstGeom>
                  </pic:spPr>
                </pic:pic>
              </a:graphicData>
            </a:graphic>
          </wp:inline>
        </w:drawing>
      </w:r>
    </w:p>
    <w:p w14:paraId="72B6856D" w14:textId="77777777" w:rsidR="002132AE" w:rsidRDefault="002132AE" w:rsidP="00BB4C5C">
      <w:pPr>
        <w:pStyle w:val="N"/>
        <w:spacing w:line="360" w:lineRule="auto"/>
      </w:pPr>
    </w:p>
    <w:p w14:paraId="5F29908B" w14:textId="77777777" w:rsidR="002132AE" w:rsidRPr="005A26B4" w:rsidRDefault="002132AE" w:rsidP="00BB4C5C">
      <w:pPr>
        <w:pStyle w:val="N"/>
        <w:spacing w:line="360" w:lineRule="auto"/>
      </w:pPr>
      <w:r>
        <w:rPr>
          <w:noProof/>
        </w:rPr>
        <w:drawing>
          <wp:inline distT="0" distB="0" distL="0" distR="0" wp14:anchorId="3B27219A" wp14:editId="6740EB3C">
            <wp:extent cx="5486400" cy="2863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863850"/>
                    </a:xfrm>
                    <a:prstGeom prst="rect">
                      <a:avLst/>
                    </a:prstGeom>
                  </pic:spPr>
                </pic:pic>
              </a:graphicData>
            </a:graphic>
          </wp:inline>
        </w:drawing>
      </w:r>
    </w:p>
    <w:p w14:paraId="589B1EB4" w14:textId="77777777" w:rsidR="00B51159" w:rsidRDefault="00AB6001">
      <w:pPr>
        <w:pStyle w:val="3"/>
      </w:pPr>
      <w:r>
        <w:rPr>
          <w:rFonts w:hint="eastAsia"/>
        </w:rPr>
        <w:t>SaaS</w:t>
      </w:r>
      <w:r>
        <w:rPr>
          <w:rFonts w:hint="eastAsia"/>
        </w:rPr>
        <w:t>层设计</w:t>
      </w:r>
    </w:p>
    <w:p w14:paraId="51F5C30B" w14:textId="77777777" w:rsidR="005A26B4" w:rsidRDefault="005A26B4" w:rsidP="002937C8">
      <w:pPr>
        <w:pStyle w:val="N"/>
        <w:spacing w:before="100" w:beforeAutospacing="1" w:after="100" w:afterAutospacing="1"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14:paraId="5C486D2A" w14:textId="77777777" w:rsidR="00F775AA" w:rsidRDefault="00F775AA" w:rsidP="002937C8">
      <w:pPr>
        <w:pStyle w:val="N"/>
        <w:spacing w:before="100" w:beforeAutospacing="1" w:after="100" w:afterAutospacing="1" w:line="360" w:lineRule="auto"/>
        <w:ind w:firstLine="480"/>
        <w:rPr>
          <w:rFonts w:ascii="宋体" w:eastAsia="宋体" w:hAnsi="宋体"/>
          <w:sz w:val="24"/>
          <w:szCs w:val="24"/>
        </w:rPr>
      </w:pPr>
      <w:r w:rsidRPr="00475564">
        <w:rPr>
          <w:rFonts w:ascii="宋体" w:eastAsia="宋体" w:hAnsi="宋体"/>
          <w:sz w:val="24"/>
          <w:szCs w:val="24"/>
        </w:rPr>
        <w:lastRenderedPageBreak/>
        <w:t>SaaS 应用层。包括两方面内容 ：一是应用服务产品体系 ，应用服务须支持多租户、可配置、可扩展、网络化 ；二是服务运营管理体系 ，服务须安全稳定 ，支持产品管理、终端管理、用户管理等功能。在 SaaS 应用层提供智能汇聚、融合生产、内容库管理、内容发布、全媒体业务协同指挥等模块。这一层是通过网络浏览器来接入 ，在远程服务器上的任一应用都可以通过网络来运行。通过这种模式 ，不需要顾虑类似安装等琐事 ，能够方便用户使用 ，并提供一定的可定制性以满足用户的特殊需求。</w:t>
      </w:r>
    </w:p>
    <w:p w14:paraId="7B024BAE" w14:textId="7022F1A2" w:rsidR="007D6D7C" w:rsidRPr="007D6D7C" w:rsidRDefault="007D6D7C" w:rsidP="007D6D7C">
      <w:pPr>
        <w:pStyle w:val="N"/>
        <w:spacing w:before="100" w:beforeAutospacing="1" w:after="100" w:afterAutospacing="1" w:line="360" w:lineRule="auto"/>
        <w:ind w:firstLine="480"/>
        <w:rPr>
          <w:rFonts w:ascii="宋体" w:eastAsia="宋体" w:hAnsi="宋体"/>
          <w:sz w:val="24"/>
          <w:szCs w:val="24"/>
        </w:rPr>
      </w:pPr>
      <w:r w:rsidRPr="007D6D7C">
        <w:rPr>
          <w:rFonts w:ascii="宋体" w:eastAsia="宋体" w:hAnsi="宋体" w:cs="Arial"/>
          <w:sz w:val="24"/>
          <w:szCs w:val="24"/>
        </w:rPr>
        <w:t>平台门户主要分为三个部分：运营门户、运维门户和开发者门户，分别对应</w:t>
      </w:r>
      <w:r w:rsidRPr="007D6D7C">
        <w:rPr>
          <w:rFonts w:ascii="宋体" w:eastAsia="宋体" w:hAnsi="宋体"/>
          <w:sz w:val="24"/>
          <w:szCs w:val="24"/>
        </w:rPr>
        <w:t>PaaS</w:t>
      </w:r>
      <w:r w:rsidRPr="007D6D7C">
        <w:rPr>
          <w:rFonts w:ascii="宋体" w:eastAsia="宋体" w:hAnsi="宋体" w:cs="Arial"/>
          <w:sz w:val="24"/>
          <w:szCs w:val="24"/>
        </w:rPr>
        <w:t>平台不同的使用对象，为他们提供了更直观的系统信息内容整合。平台门户帮助使用者快速获取平台、集群资源和应用服务的使用情况和运行状况。</w:t>
      </w:r>
    </w:p>
    <w:p w14:paraId="6190BAE0" w14:textId="77777777" w:rsidR="00B51159" w:rsidRDefault="00AB6001">
      <w:pPr>
        <w:pStyle w:val="3"/>
      </w:pPr>
      <w:r>
        <w:rPr>
          <w:rFonts w:hint="eastAsia"/>
        </w:rPr>
        <w:t>运行环境要求</w:t>
      </w:r>
    </w:p>
    <w:p w14:paraId="085DFC52" w14:textId="40DF86C7" w:rsidR="00D40688" w:rsidRPr="00D40688" w:rsidRDefault="00F742B5" w:rsidP="00F742B5">
      <w:pPr>
        <w:pStyle w:val="N"/>
        <w:ind w:firstLineChars="0" w:firstLine="0"/>
      </w:pPr>
      <w:r>
        <w:rPr>
          <w:rFonts w:hint="eastAsia"/>
        </w:rPr>
        <w:t>建立统一的监控平台，实现数据中心所有资源统一监控，运维与云服务统一，运营信息和运维信息统一大屏显示。</w:t>
      </w:r>
    </w:p>
    <w:p w14:paraId="1F4E015F" w14:textId="4B0F784F" w:rsidR="00D40688" w:rsidRDefault="00AB6001" w:rsidP="008D1F97">
      <w:pPr>
        <w:pStyle w:val="3"/>
      </w:pPr>
      <w:r>
        <w:rPr>
          <w:rFonts w:hint="eastAsia"/>
        </w:rPr>
        <w:t>安全保障要求</w:t>
      </w:r>
    </w:p>
    <w:p w14:paraId="2B875CFF" w14:textId="77777777" w:rsidR="008D1F97" w:rsidRPr="008D1F97" w:rsidRDefault="008D1F97" w:rsidP="008D1F97">
      <w:pPr>
        <w:pStyle w:val="N"/>
      </w:pPr>
    </w:p>
    <w:p w14:paraId="0E97633F"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14:paraId="60C7112C" w14:textId="77777777" w:rsidR="00B51159" w:rsidRDefault="00AB6001">
      <w:pPr>
        <w:pStyle w:val="2"/>
      </w:pPr>
      <w:r>
        <w:rPr>
          <w:rFonts w:hint="eastAsia"/>
        </w:rPr>
        <w:t>长江大保护信息管理与服务支撑平台高效管理要求（张亚）</w:t>
      </w:r>
    </w:p>
    <w:p w14:paraId="4FEAA20B" w14:textId="77777777" w:rsidR="00B51159" w:rsidRDefault="00AB6001">
      <w:pPr>
        <w:pStyle w:val="3"/>
      </w:pPr>
      <w:r>
        <w:rPr>
          <w:rFonts w:hint="eastAsia"/>
        </w:rPr>
        <w:t>数据资源建设要求</w:t>
      </w:r>
    </w:p>
    <w:p w14:paraId="775770C3" w14:textId="77777777" w:rsidR="00B51159" w:rsidRDefault="00AB6001">
      <w:pPr>
        <w:pStyle w:val="3"/>
      </w:pPr>
      <w:r>
        <w:rPr>
          <w:rFonts w:hint="eastAsia"/>
        </w:rPr>
        <w:t>模型建设与管理要求</w:t>
      </w:r>
    </w:p>
    <w:p w14:paraId="708DD0D6" w14:textId="77777777" w:rsidR="00B51159" w:rsidRDefault="00AB6001">
      <w:pPr>
        <w:pStyle w:val="3"/>
      </w:pPr>
      <w:r>
        <w:rPr>
          <w:rFonts w:hint="eastAsia"/>
        </w:rPr>
        <w:t>资源统一管理要求</w:t>
      </w:r>
    </w:p>
    <w:p w14:paraId="0B91A672" w14:textId="77777777" w:rsidR="00B51159" w:rsidRDefault="00AB6001">
      <w:pPr>
        <w:pStyle w:val="2"/>
      </w:pPr>
      <w:r>
        <w:rPr>
          <w:rFonts w:hint="eastAsia"/>
        </w:rPr>
        <w:t>长江大保护时空大数据云平台高效管理要求（匡欢）</w:t>
      </w:r>
    </w:p>
    <w:p w14:paraId="6DAB0AE6" w14:textId="77777777" w:rsidR="00B51159" w:rsidRDefault="00AB6001">
      <w:pPr>
        <w:pStyle w:val="3"/>
      </w:pPr>
      <w:r>
        <w:rPr>
          <w:rFonts w:hint="eastAsia"/>
        </w:rPr>
        <w:t>信息共享与高效分发要求</w:t>
      </w:r>
    </w:p>
    <w:p w14:paraId="55CE0F31" w14:textId="77777777" w:rsidR="00B51159" w:rsidRDefault="00AB6001">
      <w:pPr>
        <w:pStyle w:val="3"/>
      </w:pPr>
      <w:r>
        <w:rPr>
          <w:rFonts w:hint="eastAsia"/>
        </w:rPr>
        <w:t>空间数据管理要求</w:t>
      </w:r>
    </w:p>
    <w:p w14:paraId="5D29AB88" w14:textId="77777777" w:rsidR="00B51159" w:rsidRDefault="00AB6001">
      <w:pPr>
        <w:pStyle w:val="3"/>
      </w:pPr>
      <w:r>
        <w:rPr>
          <w:rFonts w:hint="eastAsia"/>
        </w:rPr>
        <w:t>多层级访问要求</w:t>
      </w:r>
    </w:p>
    <w:p w14:paraId="22A66D5B" w14:textId="77777777" w:rsidR="00B51159" w:rsidRDefault="00AB6001">
      <w:pPr>
        <w:pStyle w:val="3"/>
      </w:pPr>
      <w:r>
        <w:rPr>
          <w:rFonts w:hint="eastAsia"/>
        </w:rPr>
        <w:t>风险管控要求</w:t>
      </w:r>
    </w:p>
    <w:p w14:paraId="65BDF394" w14:textId="77777777" w:rsidR="00B51159" w:rsidRDefault="00AB6001">
      <w:pPr>
        <w:pStyle w:val="3"/>
      </w:pPr>
      <w:r>
        <w:rPr>
          <w:rFonts w:hint="eastAsia"/>
        </w:rPr>
        <w:t>应急管理要求</w:t>
      </w:r>
    </w:p>
    <w:p w14:paraId="43366575" w14:textId="77777777" w:rsidR="00B51159" w:rsidRDefault="00AB6001">
      <w:pPr>
        <w:pStyle w:val="2"/>
      </w:pPr>
      <w:r>
        <w:rPr>
          <w:rFonts w:hint="eastAsia"/>
        </w:rPr>
        <w:t>镜像长江建设（陈科）</w:t>
      </w:r>
    </w:p>
    <w:p w14:paraId="18DF1A8A" w14:textId="77777777" w:rsidR="00B51159" w:rsidRDefault="00AB6001">
      <w:pPr>
        <w:pStyle w:val="3"/>
      </w:pPr>
      <w:r>
        <w:rPr>
          <w:rFonts w:hint="eastAsia"/>
        </w:rPr>
        <w:t>设计原则</w:t>
      </w:r>
    </w:p>
    <w:p w14:paraId="4209DC3A" w14:textId="77777777" w:rsidR="00B51159" w:rsidRDefault="00AB6001">
      <w:pPr>
        <w:pStyle w:val="3"/>
      </w:pPr>
      <w:r>
        <w:rPr>
          <w:rFonts w:hint="eastAsia"/>
        </w:rPr>
        <w:t>系统架构</w:t>
      </w:r>
    </w:p>
    <w:p w14:paraId="0F526A79" w14:textId="77777777" w:rsidR="00B51159" w:rsidRDefault="00AB6001">
      <w:pPr>
        <w:pStyle w:val="3"/>
      </w:pPr>
      <w:r>
        <w:rPr>
          <w:rFonts w:hint="eastAsia"/>
        </w:rPr>
        <w:t>系统划分</w:t>
      </w:r>
    </w:p>
    <w:p w14:paraId="67CB6FC8" w14:textId="77777777" w:rsidR="00B51159" w:rsidRDefault="00AB6001">
      <w:pPr>
        <w:pStyle w:val="3"/>
      </w:pPr>
      <w:r>
        <w:rPr>
          <w:rFonts w:hint="eastAsia"/>
        </w:rPr>
        <w:t>模块设计</w:t>
      </w:r>
    </w:p>
    <w:p w14:paraId="028C44F8" w14:textId="77777777" w:rsidR="00B51159" w:rsidRDefault="00AB6001">
      <w:pPr>
        <w:pStyle w:val="3"/>
      </w:pPr>
      <w:r>
        <w:rPr>
          <w:rFonts w:hint="eastAsia"/>
        </w:rPr>
        <w:t>接口设计</w:t>
      </w:r>
    </w:p>
    <w:p w14:paraId="5A3E947E" w14:textId="77777777" w:rsidR="00B51159" w:rsidRDefault="00AB6001">
      <w:pPr>
        <w:pStyle w:val="2"/>
      </w:pPr>
      <w:r>
        <w:rPr>
          <w:rFonts w:hint="eastAsia"/>
        </w:rPr>
        <w:t>智慧应用</w:t>
      </w:r>
    </w:p>
    <w:p w14:paraId="2DD37AAC" w14:textId="77777777" w:rsidR="00B51159" w:rsidRDefault="00AB6001">
      <w:pPr>
        <w:pStyle w:val="3"/>
      </w:pPr>
      <w:r>
        <w:rPr>
          <w:rFonts w:hint="eastAsia"/>
        </w:rPr>
        <w:t>供水监管（陈科）</w:t>
      </w:r>
    </w:p>
    <w:p w14:paraId="2515DB3F" w14:textId="77777777" w:rsidR="00B51159" w:rsidRDefault="00AB6001">
      <w:pPr>
        <w:pStyle w:val="3"/>
      </w:pPr>
      <w:r>
        <w:rPr>
          <w:rFonts w:hint="eastAsia"/>
        </w:rPr>
        <w:t>排水监管（魏然）</w:t>
      </w:r>
    </w:p>
    <w:p w14:paraId="5288D3A8" w14:textId="77777777" w:rsidR="00B51159" w:rsidRDefault="00AB6001">
      <w:pPr>
        <w:pStyle w:val="3"/>
      </w:pPr>
      <w:r>
        <w:rPr>
          <w:rFonts w:hint="eastAsia"/>
        </w:rPr>
        <w:t>岸线监管（张钟海）</w:t>
      </w:r>
    </w:p>
    <w:p w14:paraId="662CB0B7" w14:textId="77777777" w:rsidR="00B51159" w:rsidRDefault="00AB6001">
      <w:pPr>
        <w:pStyle w:val="3"/>
      </w:pPr>
      <w:r>
        <w:rPr>
          <w:rFonts w:hint="eastAsia"/>
        </w:rPr>
        <w:t>防洪减灾管理（陈科）</w:t>
      </w:r>
    </w:p>
    <w:p w14:paraId="5B8450C5" w14:textId="77777777" w:rsidR="00B51159" w:rsidRDefault="00AB6001">
      <w:pPr>
        <w:pStyle w:val="3"/>
      </w:pPr>
      <w:r>
        <w:rPr>
          <w:rFonts w:hint="eastAsia"/>
        </w:rPr>
        <w:lastRenderedPageBreak/>
        <w:t>工程建设管理（陈科）</w:t>
      </w:r>
    </w:p>
    <w:p w14:paraId="7E1B6BCE" w14:textId="77777777" w:rsidR="00B51159" w:rsidRDefault="00AB6001">
      <w:pPr>
        <w:pStyle w:val="3"/>
      </w:pPr>
      <w:r>
        <w:rPr>
          <w:rFonts w:hint="eastAsia"/>
        </w:rPr>
        <w:t>水环境治理管理（张亚）</w:t>
      </w:r>
    </w:p>
    <w:p w14:paraId="7D03C0A8" w14:textId="77777777" w:rsidR="00B51159" w:rsidRDefault="00AB6001">
      <w:pPr>
        <w:pStyle w:val="3"/>
      </w:pPr>
      <w:r>
        <w:rPr>
          <w:rFonts w:hint="eastAsia"/>
        </w:rPr>
        <w:t>应急处置管理（陈科）</w:t>
      </w:r>
    </w:p>
    <w:p w14:paraId="1402F2EE" w14:textId="77777777" w:rsidR="00B51159" w:rsidRDefault="00AB6001">
      <w:pPr>
        <w:pStyle w:val="3"/>
      </w:pPr>
      <w:r>
        <w:rPr>
          <w:rFonts w:hint="eastAsia"/>
        </w:rPr>
        <w:t>综合决策支持（匡欢）</w:t>
      </w:r>
    </w:p>
    <w:p w14:paraId="502E5EB7" w14:textId="77777777" w:rsidR="00B51159" w:rsidRDefault="00AB6001">
      <w:r>
        <w:br w:type="page"/>
      </w:r>
    </w:p>
    <w:p w14:paraId="1DF46C8C" w14:textId="77777777" w:rsidR="00B51159" w:rsidRDefault="00AB6001">
      <w:pPr>
        <w:pStyle w:val="1"/>
      </w:pPr>
      <w:r>
        <w:rPr>
          <w:rFonts w:hint="eastAsia"/>
        </w:rPr>
        <w:lastRenderedPageBreak/>
        <w:t>关键技术</w:t>
      </w:r>
    </w:p>
    <w:p w14:paraId="44F4F713" w14:textId="77777777" w:rsidR="00B51159" w:rsidRDefault="00AB6001">
      <w:pPr>
        <w:pStyle w:val="2"/>
      </w:pPr>
      <w:r>
        <w:t>长江大保护时空大数据统一的描述方法</w:t>
      </w:r>
    </w:p>
    <w:p w14:paraId="04B760EF" w14:textId="77777777" w:rsidR="00B51159" w:rsidRDefault="00B51159">
      <w:pPr>
        <w:pStyle w:val="N"/>
        <w:rPr>
          <w:rFonts w:ascii="Times New Roman"/>
        </w:rPr>
      </w:pPr>
    </w:p>
    <w:p w14:paraId="0A0E59D0" w14:textId="77777777" w:rsidR="00B51159" w:rsidRDefault="00AB6001">
      <w:pPr>
        <w:pStyle w:val="2"/>
      </w:pPr>
      <w:r>
        <w:t>长江大保护背景下的时空大数据云平台建设方案</w:t>
      </w:r>
    </w:p>
    <w:p w14:paraId="639841C0" w14:textId="77777777" w:rsidR="00B51159" w:rsidRDefault="00B51159">
      <w:pPr>
        <w:pStyle w:val="N"/>
        <w:rPr>
          <w:rFonts w:ascii="Times New Roman"/>
        </w:rPr>
      </w:pPr>
    </w:p>
    <w:p w14:paraId="631F3DA3" w14:textId="77777777" w:rsidR="00B51159" w:rsidRDefault="00AB6001">
      <w:pPr>
        <w:pStyle w:val="2"/>
      </w:pPr>
      <w:r>
        <w:t>长江大保护数据、资源高效管理和平台性能保障</w:t>
      </w:r>
    </w:p>
    <w:p w14:paraId="408C7CB8" w14:textId="77777777" w:rsidR="00B51159" w:rsidRDefault="00B51159">
      <w:pPr>
        <w:pStyle w:val="N"/>
        <w:rPr>
          <w:rFonts w:ascii="Times New Roman"/>
        </w:rPr>
      </w:pPr>
    </w:p>
    <w:p w14:paraId="689964E6" w14:textId="77777777" w:rsidR="00B51159" w:rsidRDefault="00B51159">
      <w:pPr>
        <w:pStyle w:val="N"/>
        <w:rPr>
          <w:rFonts w:ascii="Times New Roman"/>
        </w:rPr>
      </w:pPr>
    </w:p>
    <w:p w14:paraId="5FC0C563" w14:textId="77777777" w:rsidR="00B51159" w:rsidRDefault="00AB6001">
      <w:r>
        <w:rPr>
          <w:rFonts w:hint="eastAsia"/>
        </w:rPr>
        <w:br w:type="page"/>
      </w:r>
    </w:p>
    <w:p w14:paraId="01614E2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14:paraId="0CFF997E" w14:textId="77777777" w:rsidR="00B51159" w:rsidRDefault="00AB6001">
      <w:pPr>
        <w:pStyle w:val="2"/>
        <w:rPr>
          <w:rFonts w:ascii="Times New Roman" w:hAnsi="Times New Roman"/>
        </w:rPr>
      </w:pPr>
      <w:r>
        <w:rPr>
          <w:rFonts w:ascii="Times New Roman" w:hAnsi="Times New Roman" w:hint="eastAsia"/>
        </w:rPr>
        <w:t>结论</w:t>
      </w:r>
    </w:p>
    <w:p w14:paraId="44B02528" w14:textId="77777777" w:rsidR="00B51159" w:rsidRDefault="00AB6001">
      <w:pPr>
        <w:pStyle w:val="2"/>
        <w:rPr>
          <w:rFonts w:ascii="Times New Roman" w:hAnsi="Times New Roman"/>
        </w:rPr>
      </w:pPr>
      <w:r>
        <w:rPr>
          <w:rFonts w:ascii="Times New Roman" w:hAnsi="Times New Roman" w:hint="eastAsia"/>
        </w:rPr>
        <w:t>创新点</w:t>
      </w:r>
    </w:p>
    <w:p w14:paraId="348E3F38" w14:textId="77777777" w:rsidR="00B51159" w:rsidRDefault="00AB6001">
      <w:pPr>
        <w:pStyle w:val="2"/>
        <w:rPr>
          <w:rFonts w:ascii="Times New Roman" w:hAnsi="Times New Roman"/>
        </w:rPr>
      </w:pPr>
      <w:r>
        <w:rPr>
          <w:rFonts w:ascii="Times New Roman" w:hAnsi="Times New Roman" w:hint="eastAsia"/>
        </w:rPr>
        <w:t>研究展望</w:t>
      </w:r>
    </w:p>
    <w:p w14:paraId="501C14AB" w14:textId="77777777" w:rsidR="00B51159" w:rsidRDefault="00B51159">
      <w:pPr>
        <w:pStyle w:val="N"/>
        <w:rPr>
          <w:rFonts w:ascii="Times New Roman"/>
        </w:rPr>
      </w:pPr>
    </w:p>
    <w:sectPr w:rsidR="00B51159">
      <w:headerReference w:type="even" r:id="rId26"/>
      <w:footerReference w:type="even" r:id="rId27"/>
      <w:footerReference w:type="default" r:id="rId28"/>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362DF6" w14:textId="77777777" w:rsidR="00C22520" w:rsidRDefault="00C22520">
      <w:r>
        <w:separator/>
      </w:r>
    </w:p>
  </w:endnote>
  <w:endnote w:type="continuationSeparator" w:id="0">
    <w:p w14:paraId="7F6C6346" w14:textId="77777777" w:rsidR="00C22520" w:rsidRDefault="00C22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9EA8" w14:textId="77777777" w:rsidR="00F742B5" w:rsidRDefault="00F742B5">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0266" w14:textId="77777777" w:rsidR="00F742B5" w:rsidRDefault="00F742B5">
    <w:pPr>
      <w:pStyle w:val="af2"/>
      <w:jc w:val="center"/>
    </w:pPr>
    <w:r>
      <w:fldChar w:fldCharType="begin"/>
    </w:r>
    <w:r>
      <w:instrText>PAGE   \* MERGEFORMAT</w:instrText>
    </w:r>
    <w:r>
      <w:fldChar w:fldCharType="separate"/>
    </w:r>
    <w:r w:rsidR="001962B8" w:rsidRPr="001962B8">
      <w:rPr>
        <w:noProof/>
        <w:lang w:val="zh-CN"/>
      </w:rPr>
      <w:t>19</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43EA59" w14:textId="77777777" w:rsidR="00C22520" w:rsidRDefault="00C22520">
      <w:r>
        <w:separator/>
      </w:r>
    </w:p>
  </w:footnote>
  <w:footnote w:type="continuationSeparator" w:id="0">
    <w:p w14:paraId="6E35EEDE" w14:textId="77777777" w:rsidR="00C22520" w:rsidRDefault="00C225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74DC" w14:textId="77777777" w:rsidR="00F742B5" w:rsidRDefault="00F742B5">
    <w:pPr>
      <w:pStyle w:val="N"/>
    </w:pPr>
    <w:r>
      <w:rPr>
        <w:noProof/>
      </w:rPr>
      <w:drawing>
        <wp:anchor distT="0" distB="0" distL="114300" distR="114300" simplePos="0" relativeHeight="251676672" behindDoc="0" locked="0" layoutInCell="1" allowOverlap="1" wp14:anchorId="3DE9414D" wp14:editId="387AF4AD">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6009522F" wp14:editId="60A2BDE6">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F7131" id="_x0000_t32" coordsize="21600,21600" o:spt="32" o:oned="t" path="m,l21600,21600e" filled="f">
              <v:path arrowok="t" fillok="f" o:connecttype="none"/>
              <o:lock v:ext="edit" shapetype="t"/>
            </v:shapetype>
            <v:shape id="直接箭头连接符 12" o:spid="_x0000_s1026" type="#_x0000_t32" style="position:absolute;left:0;text-align:left;margin-left:102.05pt;margin-top:73.65pt;width:422.35pt;height:0;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" strokeweight="1.5pt">
              <w10:wrap anchorx="page" anchory="page"/>
            </v:shape>
          </w:pict>
        </mc:Fallback>
      </mc:AlternateContent>
    </w:r>
    <w:r>
      <w:rPr>
        <w:rFonts w:hint="eastAsia"/>
      </w:rPr>
      <w:t>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7">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9">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5F90139"/>
    <w:multiLevelType w:val="hybridMultilevel"/>
    <w:tmpl w:val="2766D7D8"/>
    <w:lvl w:ilvl="0" w:tplc="A7FAC6B4">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590134F6"/>
    <w:multiLevelType w:val="hybridMultilevel"/>
    <w:tmpl w:val="EC680EA0"/>
    <w:lvl w:ilvl="0" w:tplc="ED5EB680">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21">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3">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1"/>
  </w:num>
  <w:num w:numId="3">
    <w:abstractNumId w:val="8"/>
  </w:num>
  <w:num w:numId="4">
    <w:abstractNumId w:val="0"/>
  </w:num>
  <w:num w:numId="5">
    <w:abstractNumId w:val="16"/>
  </w:num>
  <w:num w:numId="6">
    <w:abstractNumId w:val="5"/>
  </w:num>
  <w:num w:numId="7">
    <w:abstractNumId w:val="6"/>
  </w:num>
  <w:num w:numId="8">
    <w:abstractNumId w:val="19"/>
  </w:num>
  <w:num w:numId="9">
    <w:abstractNumId w:val="11"/>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2"/>
  </w:num>
  <w:num w:numId="13">
    <w:abstractNumId w:val="7"/>
  </w:num>
  <w:num w:numId="14">
    <w:abstractNumId w:val="9"/>
  </w:num>
  <w:num w:numId="15">
    <w:abstractNumId w:val="10"/>
  </w:num>
  <w:num w:numId="16">
    <w:abstractNumId w:val="25"/>
  </w:num>
  <w:num w:numId="17">
    <w:abstractNumId w:val="23"/>
  </w:num>
  <w:num w:numId="18">
    <w:abstractNumId w:val="26"/>
  </w:num>
  <w:num w:numId="19">
    <w:abstractNumId w:val="4"/>
  </w:num>
  <w:num w:numId="20">
    <w:abstractNumId w:val="3"/>
  </w:num>
  <w:num w:numId="21">
    <w:abstractNumId w:val="1"/>
  </w:num>
  <w:num w:numId="22">
    <w:abstractNumId w:val="15"/>
  </w:num>
  <w:num w:numId="23">
    <w:abstractNumId w:val="27"/>
  </w:num>
  <w:num w:numId="24">
    <w:abstractNumId w:val="14"/>
  </w:num>
  <w:num w:numId="25">
    <w:abstractNumId w:val="20"/>
  </w:num>
  <w:num w:numId="26">
    <w:abstractNumId w:val="13"/>
  </w:num>
  <w:num w:numId="27">
    <w:abstractNumId w:val="24"/>
  </w:num>
  <w:num w:numId="28">
    <w:abstractNumId w:val="17"/>
  </w:num>
  <w:num w:numId="29">
    <w:abstractNumId w:val="1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hideSpellingErrors/>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5756"/>
    <w:rsid w:val="00005A9A"/>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1744"/>
    <w:rsid w:val="00041E77"/>
    <w:rsid w:val="000426E5"/>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67F4D"/>
    <w:rsid w:val="00070383"/>
    <w:rsid w:val="00070A01"/>
    <w:rsid w:val="00070FA3"/>
    <w:rsid w:val="00072269"/>
    <w:rsid w:val="00072B21"/>
    <w:rsid w:val="000730D6"/>
    <w:rsid w:val="0007347C"/>
    <w:rsid w:val="0007356A"/>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11C5"/>
    <w:rsid w:val="000A1428"/>
    <w:rsid w:val="000A3B29"/>
    <w:rsid w:val="000A4FF8"/>
    <w:rsid w:val="000A5401"/>
    <w:rsid w:val="000A56DA"/>
    <w:rsid w:val="000A63A1"/>
    <w:rsid w:val="000A700B"/>
    <w:rsid w:val="000A7362"/>
    <w:rsid w:val="000A78DD"/>
    <w:rsid w:val="000A7ED5"/>
    <w:rsid w:val="000B0A77"/>
    <w:rsid w:val="000B1791"/>
    <w:rsid w:val="000B1CB1"/>
    <w:rsid w:val="000B1DAD"/>
    <w:rsid w:val="000B26F2"/>
    <w:rsid w:val="000B3AC5"/>
    <w:rsid w:val="000B3EFB"/>
    <w:rsid w:val="000B4B66"/>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3760"/>
    <w:rsid w:val="000D4378"/>
    <w:rsid w:val="000D4D51"/>
    <w:rsid w:val="000D50C7"/>
    <w:rsid w:val="000E1A4B"/>
    <w:rsid w:val="000E1E04"/>
    <w:rsid w:val="000E27B2"/>
    <w:rsid w:val="000E29A3"/>
    <w:rsid w:val="000E3437"/>
    <w:rsid w:val="000E3451"/>
    <w:rsid w:val="000E34F9"/>
    <w:rsid w:val="000E39A7"/>
    <w:rsid w:val="000E4216"/>
    <w:rsid w:val="000E492E"/>
    <w:rsid w:val="000E5E9A"/>
    <w:rsid w:val="000E6028"/>
    <w:rsid w:val="000E6F07"/>
    <w:rsid w:val="000F2218"/>
    <w:rsid w:val="000F2249"/>
    <w:rsid w:val="000F2652"/>
    <w:rsid w:val="000F4321"/>
    <w:rsid w:val="000F4FA9"/>
    <w:rsid w:val="000F5F5A"/>
    <w:rsid w:val="000F691C"/>
    <w:rsid w:val="001001EC"/>
    <w:rsid w:val="00101838"/>
    <w:rsid w:val="00102457"/>
    <w:rsid w:val="00103038"/>
    <w:rsid w:val="001034E0"/>
    <w:rsid w:val="0010473B"/>
    <w:rsid w:val="00106235"/>
    <w:rsid w:val="001066B8"/>
    <w:rsid w:val="00107858"/>
    <w:rsid w:val="001106AB"/>
    <w:rsid w:val="00110E1A"/>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38D"/>
    <w:rsid w:val="00121A52"/>
    <w:rsid w:val="00121B44"/>
    <w:rsid w:val="00122E11"/>
    <w:rsid w:val="00123694"/>
    <w:rsid w:val="00124A64"/>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245"/>
    <w:rsid w:val="00155D4E"/>
    <w:rsid w:val="00157108"/>
    <w:rsid w:val="00157435"/>
    <w:rsid w:val="00157716"/>
    <w:rsid w:val="00157C08"/>
    <w:rsid w:val="001608B4"/>
    <w:rsid w:val="00160C95"/>
    <w:rsid w:val="00161294"/>
    <w:rsid w:val="00165182"/>
    <w:rsid w:val="00165B90"/>
    <w:rsid w:val="00166030"/>
    <w:rsid w:val="00166988"/>
    <w:rsid w:val="00170328"/>
    <w:rsid w:val="00170CA0"/>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62B8"/>
    <w:rsid w:val="00197C18"/>
    <w:rsid w:val="001A1940"/>
    <w:rsid w:val="001A1A2D"/>
    <w:rsid w:val="001A1EC0"/>
    <w:rsid w:val="001A1FEA"/>
    <w:rsid w:val="001A48FF"/>
    <w:rsid w:val="001A49B9"/>
    <w:rsid w:val="001A532F"/>
    <w:rsid w:val="001A5713"/>
    <w:rsid w:val="001A667A"/>
    <w:rsid w:val="001A67BD"/>
    <w:rsid w:val="001A79E0"/>
    <w:rsid w:val="001B0BCC"/>
    <w:rsid w:val="001B1588"/>
    <w:rsid w:val="001B2C25"/>
    <w:rsid w:val="001B2FD6"/>
    <w:rsid w:val="001B352E"/>
    <w:rsid w:val="001B4F03"/>
    <w:rsid w:val="001B563A"/>
    <w:rsid w:val="001B5D8C"/>
    <w:rsid w:val="001B5F65"/>
    <w:rsid w:val="001B6652"/>
    <w:rsid w:val="001B6C21"/>
    <w:rsid w:val="001B7932"/>
    <w:rsid w:val="001C09F3"/>
    <w:rsid w:val="001C1167"/>
    <w:rsid w:val="001C163C"/>
    <w:rsid w:val="001C39CB"/>
    <w:rsid w:val="001C3AE0"/>
    <w:rsid w:val="001C54BB"/>
    <w:rsid w:val="001D14B0"/>
    <w:rsid w:val="001D1AB4"/>
    <w:rsid w:val="001D2299"/>
    <w:rsid w:val="001D2F0B"/>
    <w:rsid w:val="001D3CA1"/>
    <w:rsid w:val="001D58C1"/>
    <w:rsid w:val="001D5CA8"/>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2A7E"/>
    <w:rsid w:val="002132AE"/>
    <w:rsid w:val="00213401"/>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110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5A91"/>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7C8"/>
    <w:rsid w:val="002938AF"/>
    <w:rsid w:val="00293BE1"/>
    <w:rsid w:val="00293EE0"/>
    <w:rsid w:val="00294A04"/>
    <w:rsid w:val="0029544F"/>
    <w:rsid w:val="00295A1B"/>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6472"/>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8BF"/>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551"/>
    <w:rsid w:val="002E2933"/>
    <w:rsid w:val="002E3AAA"/>
    <w:rsid w:val="002E7449"/>
    <w:rsid w:val="002E7FCC"/>
    <w:rsid w:val="002F1909"/>
    <w:rsid w:val="002F1B74"/>
    <w:rsid w:val="002F2734"/>
    <w:rsid w:val="002F29E8"/>
    <w:rsid w:val="002F3C70"/>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BBA"/>
    <w:rsid w:val="00313FAC"/>
    <w:rsid w:val="003147A6"/>
    <w:rsid w:val="0031507D"/>
    <w:rsid w:val="00315FD8"/>
    <w:rsid w:val="003162EE"/>
    <w:rsid w:val="003169DB"/>
    <w:rsid w:val="00316D2F"/>
    <w:rsid w:val="00317920"/>
    <w:rsid w:val="00317993"/>
    <w:rsid w:val="00321626"/>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2077"/>
    <w:rsid w:val="003622D5"/>
    <w:rsid w:val="003630E5"/>
    <w:rsid w:val="00363E14"/>
    <w:rsid w:val="003641F6"/>
    <w:rsid w:val="00365B88"/>
    <w:rsid w:val="00365BBF"/>
    <w:rsid w:val="00365EA9"/>
    <w:rsid w:val="003703D5"/>
    <w:rsid w:val="00370BB9"/>
    <w:rsid w:val="003727D4"/>
    <w:rsid w:val="003729A3"/>
    <w:rsid w:val="0037320A"/>
    <w:rsid w:val="003735FD"/>
    <w:rsid w:val="003827EB"/>
    <w:rsid w:val="003831A0"/>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E14"/>
    <w:rsid w:val="003A32BC"/>
    <w:rsid w:val="003A353F"/>
    <w:rsid w:val="003A3ADB"/>
    <w:rsid w:val="003A4F8B"/>
    <w:rsid w:val="003A5F81"/>
    <w:rsid w:val="003B0973"/>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39D"/>
    <w:rsid w:val="003D1518"/>
    <w:rsid w:val="003D21F0"/>
    <w:rsid w:val="003D2B41"/>
    <w:rsid w:val="003D31B3"/>
    <w:rsid w:val="003D35F6"/>
    <w:rsid w:val="003D439D"/>
    <w:rsid w:val="003D6971"/>
    <w:rsid w:val="003D6CCC"/>
    <w:rsid w:val="003D724B"/>
    <w:rsid w:val="003D74A1"/>
    <w:rsid w:val="003E0445"/>
    <w:rsid w:val="003E12FC"/>
    <w:rsid w:val="003E1565"/>
    <w:rsid w:val="003E2A74"/>
    <w:rsid w:val="003E2B8D"/>
    <w:rsid w:val="003E3C84"/>
    <w:rsid w:val="003E6104"/>
    <w:rsid w:val="003E7E47"/>
    <w:rsid w:val="003F02DE"/>
    <w:rsid w:val="003F148F"/>
    <w:rsid w:val="003F1C08"/>
    <w:rsid w:val="003F2F52"/>
    <w:rsid w:val="003F3583"/>
    <w:rsid w:val="003F364E"/>
    <w:rsid w:val="003F3D01"/>
    <w:rsid w:val="003F4007"/>
    <w:rsid w:val="003F4E7C"/>
    <w:rsid w:val="003F50D8"/>
    <w:rsid w:val="003F5103"/>
    <w:rsid w:val="003F68F9"/>
    <w:rsid w:val="003F7636"/>
    <w:rsid w:val="003F7775"/>
    <w:rsid w:val="00400E1A"/>
    <w:rsid w:val="004038CD"/>
    <w:rsid w:val="004045DF"/>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5258"/>
    <w:rsid w:val="00425BB7"/>
    <w:rsid w:val="00431446"/>
    <w:rsid w:val="00431E80"/>
    <w:rsid w:val="00431FD9"/>
    <w:rsid w:val="00433665"/>
    <w:rsid w:val="00434441"/>
    <w:rsid w:val="00434A9C"/>
    <w:rsid w:val="00434E72"/>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47ECF"/>
    <w:rsid w:val="0045090D"/>
    <w:rsid w:val="00451D75"/>
    <w:rsid w:val="004524C0"/>
    <w:rsid w:val="00452F58"/>
    <w:rsid w:val="004532FF"/>
    <w:rsid w:val="004533D9"/>
    <w:rsid w:val="00453554"/>
    <w:rsid w:val="00455041"/>
    <w:rsid w:val="004578B7"/>
    <w:rsid w:val="004622E8"/>
    <w:rsid w:val="00463997"/>
    <w:rsid w:val="00463C74"/>
    <w:rsid w:val="00464435"/>
    <w:rsid w:val="00465ABB"/>
    <w:rsid w:val="004660DA"/>
    <w:rsid w:val="004700C2"/>
    <w:rsid w:val="004716BE"/>
    <w:rsid w:val="0047403D"/>
    <w:rsid w:val="004743A4"/>
    <w:rsid w:val="00474E84"/>
    <w:rsid w:val="00474F94"/>
    <w:rsid w:val="00475474"/>
    <w:rsid w:val="00475564"/>
    <w:rsid w:val="00475AD6"/>
    <w:rsid w:val="00476B71"/>
    <w:rsid w:val="00476CD7"/>
    <w:rsid w:val="00477004"/>
    <w:rsid w:val="00477AD1"/>
    <w:rsid w:val="00481244"/>
    <w:rsid w:val="004825E2"/>
    <w:rsid w:val="00482692"/>
    <w:rsid w:val="00482792"/>
    <w:rsid w:val="0048284A"/>
    <w:rsid w:val="00482E43"/>
    <w:rsid w:val="004838C7"/>
    <w:rsid w:val="004855AB"/>
    <w:rsid w:val="0048572A"/>
    <w:rsid w:val="0048577C"/>
    <w:rsid w:val="004866A3"/>
    <w:rsid w:val="00486C80"/>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2D5D"/>
    <w:rsid w:val="004A43C3"/>
    <w:rsid w:val="004A51AD"/>
    <w:rsid w:val="004A5A6D"/>
    <w:rsid w:val="004A5F3E"/>
    <w:rsid w:val="004A7796"/>
    <w:rsid w:val="004B042D"/>
    <w:rsid w:val="004B224E"/>
    <w:rsid w:val="004B22B9"/>
    <w:rsid w:val="004B24DD"/>
    <w:rsid w:val="004B420F"/>
    <w:rsid w:val="004C1881"/>
    <w:rsid w:val="004C1B1D"/>
    <w:rsid w:val="004C28BF"/>
    <w:rsid w:val="004C4234"/>
    <w:rsid w:val="004C63E1"/>
    <w:rsid w:val="004C742D"/>
    <w:rsid w:val="004D065B"/>
    <w:rsid w:val="004D28B3"/>
    <w:rsid w:val="004D4A71"/>
    <w:rsid w:val="004D52F6"/>
    <w:rsid w:val="004D658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4CF"/>
    <w:rsid w:val="004F2546"/>
    <w:rsid w:val="004F4DF7"/>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082"/>
    <w:rsid w:val="00525238"/>
    <w:rsid w:val="00525428"/>
    <w:rsid w:val="0052555F"/>
    <w:rsid w:val="005259D5"/>
    <w:rsid w:val="00526E3D"/>
    <w:rsid w:val="0052730A"/>
    <w:rsid w:val="00527652"/>
    <w:rsid w:val="0052773F"/>
    <w:rsid w:val="00531F9D"/>
    <w:rsid w:val="00532666"/>
    <w:rsid w:val="005333BA"/>
    <w:rsid w:val="00533913"/>
    <w:rsid w:val="005368C8"/>
    <w:rsid w:val="005370DA"/>
    <w:rsid w:val="00537204"/>
    <w:rsid w:val="00543603"/>
    <w:rsid w:val="005452A9"/>
    <w:rsid w:val="00545534"/>
    <w:rsid w:val="0054675E"/>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81F22"/>
    <w:rsid w:val="00582558"/>
    <w:rsid w:val="005829B2"/>
    <w:rsid w:val="0058314E"/>
    <w:rsid w:val="00584C9B"/>
    <w:rsid w:val="00586036"/>
    <w:rsid w:val="00586DD7"/>
    <w:rsid w:val="005879E8"/>
    <w:rsid w:val="00587F1A"/>
    <w:rsid w:val="00590305"/>
    <w:rsid w:val="005910C4"/>
    <w:rsid w:val="00593F3E"/>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7057"/>
    <w:rsid w:val="005E04DB"/>
    <w:rsid w:val="005E0D69"/>
    <w:rsid w:val="005E0FD1"/>
    <w:rsid w:val="005E2258"/>
    <w:rsid w:val="005E36EF"/>
    <w:rsid w:val="005E4072"/>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5717D"/>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0FF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724"/>
    <w:rsid w:val="006A7DF4"/>
    <w:rsid w:val="006B03C7"/>
    <w:rsid w:val="006B0687"/>
    <w:rsid w:val="006B24F7"/>
    <w:rsid w:val="006B2C8D"/>
    <w:rsid w:val="006B389F"/>
    <w:rsid w:val="006B3C5D"/>
    <w:rsid w:val="006B4D25"/>
    <w:rsid w:val="006B705A"/>
    <w:rsid w:val="006B78E8"/>
    <w:rsid w:val="006C0E42"/>
    <w:rsid w:val="006C14CD"/>
    <w:rsid w:val="006C2EE8"/>
    <w:rsid w:val="006C3D0C"/>
    <w:rsid w:val="006C4ABD"/>
    <w:rsid w:val="006C4E4C"/>
    <w:rsid w:val="006C515F"/>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7B60"/>
    <w:rsid w:val="006F7D4C"/>
    <w:rsid w:val="006F7FF1"/>
    <w:rsid w:val="007004E9"/>
    <w:rsid w:val="00700F4B"/>
    <w:rsid w:val="0070156F"/>
    <w:rsid w:val="00702894"/>
    <w:rsid w:val="007033A5"/>
    <w:rsid w:val="00704802"/>
    <w:rsid w:val="00704C4C"/>
    <w:rsid w:val="007059D9"/>
    <w:rsid w:val="00705A5F"/>
    <w:rsid w:val="00706C82"/>
    <w:rsid w:val="0070769C"/>
    <w:rsid w:val="00707BED"/>
    <w:rsid w:val="007101C2"/>
    <w:rsid w:val="00711424"/>
    <w:rsid w:val="00711A58"/>
    <w:rsid w:val="0071288B"/>
    <w:rsid w:val="00713B7C"/>
    <w:rsid w:val="00713C62"/>
    <w:rsid w:val="0071476E"/>
    <w:rsid w:val="00715103"/>
    <w:rsid w:val="00715873"/>
    <w:rsid w:val="00716B46"/>
    <w:rsid w:val="00716BEF"/>
    <w:rsid w:val="00722714"/>
    <w:rsid w:val="007229C0"/>
    <w:rsid w:val="00722F62"/>
    <w:rsid w:val="00725073"/>
    <w:rsid w:val="007255C2"/>
    <w:rsid w:val="007266F7"/>
    <w:rsid w:val="00730028"/>
    <w:rsid w:val="00730332"/>
    <w:rsid w:val="00731035"/>
    <w:rsid w:val="007323AC"/>
    <w:rsid w:val="007328AF"/>
    <w:rsid w:val="00734C77"/>
    <w:rsid w:val="00735F5F"/>
    <w:rsid w:val="00740D25"/>
    <w:rsid w:val="007413CC"/>
    <w:rsid w:val="00743002"/>
    <w:rsid w:val="0074349A"/>
    <w:rsid w:val="00744371"/>
    <w:rsid w:val="007446EC"/>
    <w:rsid w:val="00745A06"/>
    <w:rsid w:val="007467DB"/>
    <w:rsid w:val="007474E8"/>
    <w:rsid w:val="00747796"/>
    <w:rsid w:val="00753605"/>
    <w:rsid w:val="007563F9"/>
    <w:rsid w:val="007569EE"/>
    <w:rsid w:val="00756A90"/>
    <w:rsid w:val="0075787E"/>
    <w:rsid w:val="007614EA"/>
    <w:rsid w:val="0076165F"/>
    <w:rsid w:val="0076261B"/>
    <w:rsid w:val="007647CE"/>
    <w:rsid w:val="00766486"/>
    <w:rsid w:val="007667D4"/>
    <w:rsid w:val="00766D1A"/>
    <w:rsid w:val="007672BD"/>
    <w:rsid w:val="00767A60"/>
    <w:rsid w:val="00770838"/>
    <w:rsid w:val="00770C01"/>
    <w:rsid w:val="00771CEF"/>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6D7C"/>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264BB"/>
    <w:rsid w:val="00830812"/>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2A49"/>
    <w:rsid w:val="00854620"/>
    <w:rsid w:val="008557A3"/>
    <w:rsid w:val="00857757"/>
    <w:rsid w:val="00857EFD"/>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F3A"/>
    <w:rsid w:val="00890E89"/>
    <w:rsid w:val="008912E4"/>
    <w:rsid w:val="00891B57"/>
    <w:rsid w:val="00892A72"/>
    <w:rsid w:val="00892FAD"/>
    <w:rsid w:val="008937BC"/>
    <w:rsid w:val="008954ED"/>
    <w:rsid w:val="00895B84"/>
    <w:rsid w:val="00896707"/>
    <w:rsid w:val="00896929"/>
    <w:rsid w:val="00896AF5"/>
    <w:rsid w:val="008970CA"/>
    <w:rsid w:val="00897425"/>
    <w:rsid w:val="00897820"/>
    <w:rsid w:val="00897F65"/>
    <w:rsid w:val="008A38D6"/>
    <w:rsid w:val="008A4034"/>
    <w:rsid w:val="008A4317"/>
    <w:rsid w:val="008A4DFE"/>
    <w:rsid w:val="008A555B"/>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1F9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7287"/>
    <w:rsid w:val="008F7728"/>
    <w:rsid w:val="00903253"/>
    <w:rsid w:val="009046DA"/>
    <w:rsid w:val="00904ADE"/>
    <w:rsid w:val="00905316"/>
    <w:rsid w:val="00905568"/>
    <w:rsid w:val="00905647"/>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28E8"/>
    <w:rsid w:val="009429B1"/>
    <w:rsid w:val="00946DAB"/>
    <w:rsid w:val="00947477"/>
    <w:rsid w:val="00950369"/>
    <w:rsid w:val="0095048C"/>
    <w:rsid w:val="00950575"/>
    <w:rsid w:val="009505B1"/>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76E80"/>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A7321"/>
    <w:rsid w:val="009B0ABE"/>
    <w:rsid w:val="009B1531"/>
    <w:rsid w:val="009B2E8B"/>
    <w:rsid w:val="009B38B9"/>
    <w:rsid w:val="009B3CCE"/>
    <w:rsid w:val="009B3E5D"/>
    <w:rsid w:val="009B4384"/>
    <w:rsid w:val="009B4C69"/>
    <w:rsid w:val="009B5DE8"/>
    <w:rsid w:val="009B6DAE"/>
    <w:rsid w:val="009B7113"/>
    <w:rsid w:val="009B783F"/>
    <w:rsid w:val="009C14AC"/>
    <w:rsid w:val="009C1D92"/>
    <w:rsid w:val="009C23F4"/>
    <w:rsid w:val="009C3308"/>
    <w:rsid w:val="009C341C"/>
    <w:rsid w:val="009C4820"/>
    <w:rsid w:val="009C4B23"/>
    <w:rsid w:val="009C53F9"/>
    <w:rsid w:val="009C62E1"/>
    <w:rsid w:val="009C6A81"/>
    <w:rsid w:val="009C6B04"/>
    <w:rsid w:val="009C79AD"/>
    <w:rsid w:val="009D0119"/>
    <w:rsid w:val="009D094D"/>
    <w:rsid w:val="009D1858"/>
    <w:rsid w:val="009D1D7C"/>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07ADE"/>
    <w:rsid w:val="00A10118"/>
    <w:rsid w:val="00A10812"/>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42"/>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1D57"/>
    <w:rsid w:val="00A62FD9"/>
    <w:rsid w:val="00A63860"/>
    <w:rsid w:val="00A63DA5"/>
    <w:rsid w:val="00A6687C"/>
    <w:rsid w:val="00A672C0"/>
    <w:rsid w:val="00A675FB"/>
    <w:rsid w:val="00A67B8D"/>
    <w:rsid w:val="00A70CD6"/>
    <w:rsid w:val="00A71C21"/>
    <w:rsid w:val="00A72777"/>
    <w:rsid w:val="00A72CDE"/>
    <w:rsid w:val="00A73706"/>
    <w:rsid w:val="00A74328"/>
    <w:rsid w:val="00A74633"/>
    <w:rsid w:val="00A75A9D"/>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C44"/>
    <w:rsid w:val="00AD0E5A"/>
    <w:rsid w:val="00AD0E76"/>
    <w:rsid w:val="00AD1669"/>
    <w:rsid w:val="00AD25A7"/>
    <w:rsid w:val="00AD3E11"/>
    <w:rsid w:val="00AD4108"/>
    <w:rsid w:val="00AD4338"/>
    <w:rsid w:val="00AD6BC5"/>
    <w:rsid w:val="00AD752A"/>
    <w:rsid w:val="00AE04F3"/>
    <w:rsid w:val="00AE13FF"/>
    <w:rsid w:val="00AE1CE9"/>
    <w:rsid w:val="00AE1EA3"/>
    <w:rsid w:val="00AE2D96"/>
    <w:rsid w:val="00AE3704"/>
    <w:rsid w:val="00AE433B"/>
    <w:rsid w:val="00AE4A9F"/>
    <w:rsid w:val="00AE4E13"/>
    <w:rsid w:val="00AE691B"/>
    <w:rsid w:val="00AE6C40"/>
    <w:rsid w:val="00AF001A"/>
    <w:rsid w:val="00AF03DE"/>
    <w:rsid w:val="00AF0F1D"/>
    <w:rsid w:val="00AF4AEC"/>
    <w:rsid w:val="00AF4C27"/>
    <w:rsid w:val="00AF5862"/>
    <w:rsid w:val="00AF5E7F"/>
    <w:rsid w:val="00AF6D29"/>
    <w:rsid w:val="00AF7D29"/>
    <w:rsid w:val="00B005A1"/>
    <w:rsid w:val="00B00D13"/>
    <w:rsid w:val="00B0116B"/>
    <w:rsid w:val="00B01C2B"/>
    <w:rsid w:val="00B03045"/>
    <w:rsid w:val="00B03547"/>
    <w:rsid w:val="00B04799"/>
    <w:rsid w:val="00B05539"/>
    <w:rsid w:val="00B06FDF"/>
    <w:rsid w:val="00B07AF1"/>
    <w:rsid w:val="00B11F99"/>
    <w:rsid w:val="00B1290D"/>
    <w:rsid w:val="00B1314E"/>
    <w:rsid w:val="00B138E8"/>
    <w:rsid w:val="00B1411C"/>
    <w:rsid w:val="00B1501D"/>
    <w:rsid w:val="00B1590C"/>
    <w:rsid w:val="00B15DC3"/>
    <w:rsid w:val="00B16464"/>
    <w:rsid w:val="00B174DB"/>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0720"/>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8B2"/>
    <w:rsid w:val="00B77F07"/>
    <w:rsid w:val="00B80502"/>
    <w:rsid w:val="00B81529"/>
    <w:rsid w:val="00B81DAE"/>
    <w:rsid w:val="00B821D3"/>
    <w:rsid w:val="00B82757"/>
    <w:rsid w:val="00B829A7"/>
    <w:rsid w:val="00B85678"/>
    <w:rsid w:val="00B85908"/>
    <w:rsid w:val="00B86847"/>
    <w:rsid w:val="00B86D44"/>
    <w:rsid w:val="00B87064"/>
    <w:rsid w:val="00B87A19"/>
    <w:rsid w:val="00B906E2"/>
    <w:rsid w:val="00B92253"/>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7696"/>
    <w:rsid w:val="00BB7B6C"/>
    <w:rsid w:val="00BC0502"/>
    <w:rsid w:val="00BC3277"/>
    <w:rsid w:val="00BC362E"/>
    <w:rsid w:val="00BC6F23"/>
    <w:rsid w:val="00BD0C62"/>
    <w:rsid w:val="00BD6490"/>
    <w:rsid w:val="00BD6F5A"/>
    <w:rsid w:val="00BD7A7D"/>
    <w:rsid w:val="00BE038B"/>
    <w:rsid w:val="00BE05D1"/>
    <w:rsid w:val="00BE0CA2"/>
    <w:rsid w:val="00BE1570"/>
    <w:rsid w:val="00BE2242"/>
    <w:rsid w:val="00BE2DD9"/>
    <w:rsid w:val="00BE56BF"/>
    <w:rsid w:val="00BE636F"/>
    <w:rsid w:val="00BE6899"/>
    <w:rsid w:val="00BE6941"/>
    <w:rsid w:val="00BE7058"/>
    <w:rsid w:val="00BE719B"/>
    <w:rsid w:val="00BF21B6"/>
    <w:rsid w:val="00BF38ED"/>
    <w:rsid w:val="00BF539B"/>
    <w:rsid w:val="00BF5656"/>
    <w:rsid w:val="00BF5694"/>
    <w:rsid w:val="00BF651D"/>
    <w:rsid w:val="00BF70BD"/>
    <w:rsid w:val="00BF791A"/>
    <w:rsid w:val="00C007FE"/>
    <w:rsid w:val="00C03087"/>
    <w:rsid w:val="00C038D6"/>
    <w:rsid w:val="00C04555"/>
    <w:rsid w:val="00C05C76"/>
    <w:rsid w:val="00C05EB4"/>
    <w:rsid w:val="00C0603E"/>
    <w:rsid w:val="00C065C8"/>
    <w:rsid w:val="00C06663"/>
    <w:rsid w:val="00C11456"/>
    <w:rsid w:val="00C1176F"/>
    <w:rsid w:val="00C118B4"/>
    <w:rsid w:val="00C126E2"/>
    <w:rsid w:val="00C138AF"/>
    <w:rsid w:val="00C167D9"/>
    <w:rsid w:val="00C2045E"/>
    <w:rsid w:val="00C22520"/>
    <w:rsid w:val="00C22910"/>
    <w:rsid w:val="00C25F15"/>
    <w:rsid w:val="00C26194"/>
    <w:rsid w:val="00C26CB5"/>
    <w:rsid w:val="00C2762E"/>
    <w:rsid w:val="00C27F67"/>
    <w:rsid w:val="00C30EAD"/>
    <w:rsid w:val="00C32F36"/>
    <w:rsid w:val="00C336FE"/>
    <w:rsid w:val="00C33D80"/>
    <w:rsid w:val="00C34104"/>
    <w:rsid w:val="00C34334"/>
    <w:rsid w:val="00C348C1"/>
    <w:rsid w:val="00C353F9"/>
    <w:rsid w:val="00C36BF2"/>
    <w:rsid w:val="00C37C25"/>
    <w:rsid w:val="00C37F9A"/>
    <w:rsid w:val="00C41A47"/>
    <w:rsid w:val="00C42124"/>
    <w:rsid w:val="00C426A8"/>
    <w:rsid w:val="00C43359"/>
    <w:rsid w:val="00C43D11"/>
    <w:rsid w:val="00C43E70"/>
    <w:rsid w:val="00C44779"/>
    <w:rsid w:val="00C44D4B"/>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0E0"/>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4EF9"/>
    <w:rsid w:val="00C85C33"/>
    <w:rsid w:val="00C86B74"/>
    <w:rsid w:val="00C873B4"/>
    <w:rsid w:val="00C87456"/>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4C2C"/>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C703C"/>
    <w:rsid w:val="00CD0C75"/>
    <w:rsid w:val="00CD1F49"/>
    <w:rsid w:val="00CD2750"/>
    <w:rsid w:val="00CD2E68"/>
    <w:rsid w:val="00CD4809"/>
    <w:rsid w:val="00CD4FD1"/>
    <w:rsid w:val="00CD5C13"/>
    <w:rsid w:val="00CD5C9F"/>
    <w:rsid w:val="00CD6375"/>
    <w:rsid w:val="00CD6E29"/>
    <w:rsid w:val="00CD767E"/>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075D2"/>
    <w:rsid w:val="00D1094E"/>
    <w:rsid w:val="00D10CA1"/>
    <w:rsid w:val="00D11D09"/>
    <w:rsid w:val="00D125FF"/>
    <w:rsid w:val="00D1268D"/>
    <w:rsid w:val="00D13605"/>
    <w:rsid w:val="00D13D6D"/>
    <w:rsid w:val="00D14396"/>
    <w:rsid w:val="00D168C9"/>
    <w:rsid w:val="00D17979"/>
    <w:rsid w:val="00D17A69"/>
    <w:rsid w:val="00D17FC2"/>
    <w:rsid w:val="00D22397"/>
    <w:rsid w:val="00D22619"/>
    <w:rsid w:val="00D23AD0"/>
    <w:rsid w:val="00D23B3F"/>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1D0"/>
    <w:rsid w:val="00D516E3"/>
    <w:rsid w:val="00D51846"/>
    <w:rsid w:val="00D522B6"/>
    <w:rsid w:val="00D525C5"/>
    <w:rsid w:val="00D52624"/>
    <w:rsid w:val="00D52C66"/>
    <w:rsid w:val="00D5532F"/>
    <w:rsid w:val="00D554EB"/>
    <w:rsid w:val="00D56771"/>
    <w:rsid w:val="00D57E1F"/>
    <w:rsid w:val="00D60202"/>
    <w:rsid w:val="00D60916"/>
    <w:rsid w:val="00D60DE2"/>
    <w:rsid w:val="00D6160C"/>
    <w:rsid w:val="00D61C60"/>
    <w:rsid w:val="00D61EA0"/>
    <w:rsid w:val="00D629FA"/>
    <w:rsid w:val="00D636A3"/>
    <w:rsid w:val="00D63BF3"/>
    <w:rsid w:val="00D641EC"/>
    <w:rsid w:val="00D64EB8"/>
    <w:rsid w:val="00D6526C"/>
    <w:rsid w:val="00D654D8"/>
    <w:rsid w:val="00D65890"/>
    <w:rsid w:val="00D66EA6"/>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4017"/>
    <w:rsid w:val="00DC430A"/>
    <w:rsid w:val="00DC48DA"/>
    <w:rsid w:val="00DC5E90"/>
    <w:rsid w:val="00DC5F63"/>
    <w:rsid w:val="00DC6061"/>
    <w:rsid w:val="00DC6E68"/>
    <w:rsid w:val="00DC7913"/>
    <w:rsid w:val="00DC7C3E"/>
    <w:rsid w:val="00DD1244"/>
    <w:rsid w:val="00DD2ED6"/>
    <w:rsid w:val="00DD3FEB"/>
    <w:rsid w:val="00DD45DF"/>
    <w:rsid w:val="00DD4750"/>
    <w:rsid w:val="00DD5200"/>
    <w:rsid w:val="00DD6413"/>
    <w:rsid w:val="00DD7F2A"/>
    <w:rsid w:val="00DE1581"/>
    <w:rsid w:val="00DE178E"/>
    <w:rsid w:val="00DE2253"/>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DF6D32"/>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E6E"/>
    <w:rsid w:val="00E65E4E"/>
    <w:rsid w:val="00E65EBE"/>
    <w:rsid w:val="00E67AC9"/>
    <w:rsid w:val="00E67D0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E8"/>
    <w:rsid w:val="00EA5CC3"/>
    <w:rsid w:val="00EA634A"/>
    <w:rsid w:val="00EA681E"/>
    <w:rsid w:val="00EA6962"/>
    <w:rsid w:val="00EA7E8D"/>
    <w:rsid w:val="00EB050C"/>
    <w:rsid w:val="00EB174E"/>
    <w:rsid w:val="00EB179A"/>
    <w:rsid w:val="00EB1838"/>
    <w:rsid w:val="00EB1A15"/>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2FE4"/>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42B5"/>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7F4"/>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5535"/>
    <w:rsid w:val="00FB6F6A"/>
    <w:rsid w:val="00FB6F92"/>
    <w:rsid w:val="00FC1113"/>
    <w:rsid w:val="00FC14BC"/>
    <w:rsid w:val="00FC15F0"/>
    <w:rsid w:val="00FC3AA9"/>
    <w:rsid w:val="00FC4F3F"/>
    <w:rsid w:val="00FC53E4"/>
    <w:rsid w:val="00FD0765"/>
    <w:rsid w:val="00FD1C16"/>
    <w:rsid w:val="00FD1FB3"/>
    <w:rsid w:val="00FD3072"/>
    <w:rsid w:val="00FD37C9"/>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4B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052">
      <w:bodyDiv w:val="1"/>
      <w:marLeft w:val="0"/>
      <w:marRight w:val="0"/>
      <w:marTop w:val="0"/>
      <w:marBottom w:val="0"/>
      <w:divBdr>
        <w:top w:val="none" w:sz="0" w:space="0" w:color="auto"/>
        <w:left w:val="none" w:sz="0" w:space="0" w:color="auto"/>
        <w:bottom w:val="none" w:sz="0" w:space="0" w:color="auto"/>
        <w:right w:val="none" w:sz="0" w:space="0" w:color="auto"/>
      </w:divBdr>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8092E1-7401-4122-97BB-00FA3C7A0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638</TotalTime>
  <Pages>37</Pages>
  <Words>2115</Words>
  <Characters>12057</Characters>
  <Application>Microsoft Office Word</Application>
  <DocSecurity>0</DocSecurity>
  <Lines>100</Lines>
  <Paragraphs>28</Paragraphs>
  <ScaleCrop>false</ScaleCrop>
  <Company>cjwsjy</Company>
  <LinksUpToDate>false</LinksUpToDate>
  <CharactersWithSpaces>14144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340</cp:revision>
  <cp:lastPrinted>2019-10-14T02:40:00Z</cp:lastPrinted>
  <dcterms:created xsi:type="dcterms:W3CDTF">2020-07-07T01:32:00Z</dcterms:created>
  <dcterms:modified xsi:type="dcterms:W3CDTF">2021-01-19T02:17:00Z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