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77777777"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DD738B">
      <w:pPr>
        <w:pStyle w:val="N"/>
        <w:spacing w:before="100" w:beforeAutospacing="1" w:after="100" w:afterAutospacing="1"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政、取水口管理等应用</w:t>
      </w:r>
      <w:r w:rsidR="00DC4017">
        <w:rPr>
          <w:rFonts w:ascii="宋体" w:eastAsia="宋体" w:hAnsi="宋体" w:hint="eastAsia"/>
          <w:sz w:val="24"/>
          <w:szCs w:val="24"/>
        </w:rPr>
        <w:t>。</w:t>
      </w:r>
    </w:p>
    <w:p w14:paraId="1EED7CE6" w14:textId="395E59E5" w:rsidR="001C2A26" w:rsidRPr="001717E3" w:rsidRDefault="001717E3" w:rsidP="00DD738B">
      <w:pPr>
        <w:pStyle w:val="N"/>
        <w:spacing w:before="100" w:beforeAutospacing="1" w:after="100" w:afterAutospacing="1"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DD738B">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DD738B">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DD738B">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DD738B">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DD738B">
      <w:pPr>
        <w:pStyle w:val="a4"/>
        <w:spacing w:before="100" w:beforeAutospacing="1" w:after="100" w:afterAutospacing="1" w:line="360" w:lineRule="auto"/>
        <w:ind w:left="210" w:right="210"/>
      </w:pPr>
      <w:r>
        <w:t>I</w:t>
      </w:r>
      <w:r>
        <w:rPr>
          <w:rFonts w:hint="eastAsia"/>
        </w:rPr>
        <w:t>aaS</w:t>
      </w:r>
      <w:r w:rsidR="00CB4C2C">
        <w:rPr>
          <w:rFonts w:hint="eastAsia"/>
        </w:rPr>
        <w:t>结构图</w:t>
      </w:r>
    </w:p>
    <w:p w14:paraId="15CD44EB" w14:textId="24C35EFD" w:rsidR="00015834" w:rsidRDefault="001F02AE" w:rsidP="00DD738B">
      <w:pPr>
        <w:widowControl/>
        <w:spacing w:before="100" w:beforeAutospacing="1" w:after="100" w:afterAutospacing="1"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DD738B">
      <w:pPr>
        <w:pStyle w:val="a4"/>
        <w:spacing w:before="100" w:beforeAutospacing="1" w:after="100" w:afterAutospacing="1" w:line="360" w:lineRule="auto"/>
        <w:ind w:left="210" w:right="210"/>
        <w:rPr>
          <w:rFonts w:hint="eastAsia"/>
        </w:rPr>
      </w:pPr>
      <w:r>
        <w:rPr>
          <w:rFonts w:hint="eastAsia"/>
        </w:rPr>
        <w:t>云平台物理架构</w:t>
      </w:r>
    </w:p>
    <w:p w14:paraId="5A996C14" w14:textId="38562F20" w:rsidR="003B0E9B"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DD738B">
      <w:pPr>
        <w:pStyle w:val="a4"/>
        <w:spacing w:before="100" w:beforeAutospacing="1" w:after="100" w:afterAutospacing="1" w:line="360" w:lineRule="auto"/>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DD738B">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w:t>
      </w:r>
      <w:r w:rsidR="00DC6061">
        <w:rPr>
          <w:rFonts w:ascii="宋体" w:eastAsia="宋体" w:hAnsi="宋体" w:hint="eastAsia"/>
          <w:sz w:val="24"/>
          <w:szCs w:val="24"/>
        </w:rPr>
        <w:lastRenderedPageBreak/>
        <w:t>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DD738B">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w:t>
      </w:r>
      <w:r w:rsidR="00124F0B" w:rsidRPr="00481244">
        <w:rPr>
          <w:rFonts w:ascii="宋体" w:eastAsia="宋体" w:hAnsi="宋体" w:cs="Arial"/>
          <w:sz w:val="24"/>
          <w:szCs w:val="24"/>
        </w:rPr>
        <w:lastRenderedPageBreak/>
        <w:t>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rPr>
          <w:rFonts w:hint="eastAsia"/>
        </w:rPr>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9"/>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w:t>
      </w:r>
      <w:r w:rsidRPr="00BE636F">
        <w:rPr>
          <w:rFonts w:ascii="宋体" w:hAnsi="宋体" w:cs="Arial"/>
          <w:kern w:val="0"/>
          <w:sz w:val="24"/>
          <w:szCs w:val="24"/>
        </w:rPr>
        <w:lastRenderedPageBreak/>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rPr>
          <w:rFonts w:hint="eastAsia"/>
        </w:rPr>
      </w:pPr>
      <w:r>
        <w:rPr>
          <w:rFonts w:hint="eastAsia"/>
        </w:rPr>
        <w:t>运行环境要求</w:t>
      </w:r>
    </w:p>
    <w:p w14:paraId="35147CA5" w14:textId="79BE4E1B" w:rsidR="00D235D8" w:rsidRDefault="00D235D8" w:rsidP="00DD738B">
      <w:pPr>
        <w:pStyle w:val="4"/>
        <w:spacing w:before="100" w:beforeAutospacing="1" w:after="100" w:afterAutospacing="1" w:line="360" w:lineRule="auto"/>
        <w:rPr>
          <w:rFonts w:hint="eastAsia"/>
        </w:rPr>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w:t>
      </w:r>
      <w:r>
        <w:rPr>
          <w:rFonts w:ascii="宋体" w:eastAsia="宋体" w:hAnsi="宋体" w:hint="eastAsia"/>
          <w:sz w:val="24"/>
          <w:szCs w:val="24"/>
        </w:rPr>
        <w:t>CPU</w:t>
      </w:r>
      <w:r>
        <w:rPr>
          <w:rFonts w:ascii="宋体" w:eastAsia="宋体" w:hAnsi="宋体" w:hint="eastAsia"/>
          <w:sz w:val="24"/>
          <w:szCs w:val="24"/>
        </w:rPr>
        <w:t>、内存、硬盘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hint="eastAsia"/>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Ind w:w="534" w:type="dxa"/>
        <w:tblLook w:val="04A0" w:firstRow="1" w:lastRow="0" w:firstColumn="1" w:lastColumn="0" w:noHBand="0" w:noVBand="1"/>
      </w:tblPr>
      <w:tblGrid>
        <w:gridCol w:w="4109"/>
        <w:gridCol w:w="4643"/>
      </w:tblGrid>
      <w:tr w:rsidR="00D235D8" w:rsidRPr="00D23B6A" w14:paraId="66B48DB5" w14:textId="77777777" w:rsidTr="00D627F0">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说明</w:t>
            </w:r>
          </w:p>
        </w:tc>
      </w:tr>
      <w:tr w:rsidR="00D235D8" w:rsidRPr="00D23B6A" w14:paraId="4B3EE233" w14:textId="77777777" w:rsidTr="00D627F0">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Victoria</w:t>
            </w:r>
          </w:p>
        </w:tc>
      </w:tr>
      <w:tr w:rsidR="00D235D8" w:rsidRPr="00D23B6A" w14:paraId="175F137C" w14:textId="77777777" w:rsidTr="00D627F0">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CentOS7.4及以上</w:t>
            </w:r>
          </w:p>
        </w:tc>
      </w:tr>
      <w:tr w:rsidR="00D235D8" w:rsidRPr="00D23B6A" w14:paraId="68506005" w14:textId="77777777" w:rsidTr="00D627F0">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KVM</w:t>
            </w:r>
          </w:p>
        </w:tc>
      </w:tr>
      <w:tr w:rsidR="00D235D8" w:rsidRPr="00D23B6A" w14:paraId="1590AD84" w14:textId="77777777" w:rsidTr="00D627F0">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MySQL</w:t>
            </w:r>
          </w:p>
        </w:tc>
      </w:tr>
      <w:tr w:rsidR="00D235D8" w:rsidRPr="00D23B6A" w14:paraId="6DA82A3D" w14:textId="77777777" w:rsidTr="00D627F0">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D627F0">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D627F0">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Docker</w:t>
            </w:r>
          </w:p>
        </w:tc>
      </w:tr>
      <w:tr w:rsidR="00D235D8" w:rsidRPr="00D23B6A" w14:paraId="5310DC26" w14:textId="77777777" w:rsidTr="00D627F0">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Kubernetes</w:t>
            </w:r>
          </w:p>
        </w:tc>
      </w:tr>
      <w:tr w:rsidR="00D235D8" w:rsidRPr="00D23B6A" w14:paraId="13E4DEBD" w14:textId="77777777" w:rsidTr="00D627F0">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Harbor</w:t>
            </w:r>
          </w:p>
        </w:tc>
      </w:tr>
      <w:tr w:rsidR="00D235D8" w:rsidRPr="00D23B6A" w14:paraId="668A71C2" w14:textId="77777777" w:rsidTr="00D627F0">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D627F0">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D627F0">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D627F0">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Skydive</w:t>
            </w:r>
          </w:p>
        </w:tc>
      </w:tr>
      <w:tr w:rsidR="00D235D8" w:rsidRPr="00D23B6A" w14:paraId="7B06046B" w14:textId="77777777" w:rsidTr="00D627F0">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D627F0">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Neutron</w:t>
            </w:r>
          </w:p>
        </w:tc>
      </w:tr>
      <w:tr w:rsidR="00D235D8" w:rsidRPr="00D23B6A" w14:paraId="5562FEB6" w14:textId="77777777" w:rsidTr="00D627F0">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rPr>
          <w:rFonts w:hint="eastAsia"/>
        </w:rPr>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hint="eastAsia"/>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F4E015F" w14:textId="4B0F784F" w:rsidR="00D40688" w:rsidRDefault="00AB6001" w:rsidP="00DD738B">
      <w:pPr>
        <w:pStyle w:val="3"/>
        <w:spacing w:before="100" w:beforeAutospacing="1" w:after="100" w:afterAutospacing="1" w:line="360" w:lineRule="auto"/>
      </w:pPr>
      <w:r>
        <w:rPr>
          <w:rFonts w:hint="eastAsia"/>
        </w:rPr>
        <w:t>安全保障要求</w:t>
      </w:r>
    </w:p>
    <w:p w14:paraId="2B875CFF" w14:textId="130CD433" w:rsidR="008D1F97" w:rsidRDefault="00C45BB7" w:rsidP="00DD738B">
      <w:pPr>
        <w:widowControl/>
        <w:spacing w:before="100" w:beforeAutospacing="1" w:after="100" w:afterAutospacing="1" w:line="360" w:lineRule="auto"/>
        <w:ind w:firstLine="420"/>
        <w:jc w:val="left"/>
        <w:rPr>
          <w:rFonts w:ascii="宋体" w:hAnsi="宋体" w:cs="Arial" w:hint="eastAsia"/>
          <w:kern w:val="0"/>
          <w:sz w:val="24"/>
          <w:szCs w:val="24"/>
        </w:rPr>
      </w:pPr>
      <w:r w:rsidRPr="00C45BB7">
        <w:rPr>
          <w:rFonts w:ascii="宋体" w:hAnsi="宋体" w:cs="Arial"/>
          <w:kern w:val="0"/>
          <w:sz w:val="24"/>
          <w:szCs w:val="24"/>
        </w:rPr>
        <w:t>平台在建设中，需充分考虑安全机制和保密机制。安全地让</w:t>
      </w:r>
      <w:r w:rsidR="0009719D">
        <w:rPr>
          <w:rFonts w:ascii="宋体" w:hAnsi="宋体" w:cs="Arial" w:hint="eastAsia"/>
          <w:kern w:val="0"/>
          <w:sz w:val="24"/>
          <w:szCs w:val="24"/>
        </w:rPr>
        <w:t>用户</w:t>
      </w:r>
      <w:r w:rsidRPr="00C45BB7">
        <w:rPr>
          <w:rFonts w:ascii="宋体" w:hAnsi="宋体" w:cs="Arial"/>
          <w:kern w:val="0"/>
          <w:sz w:val="24"/>
          <w:szCs w:val="24"/>
        </w:rPr>
        <w:t>能进行数据交互。规划拥有有效的、完整的、全面的安全方案，是设计平台之初最重要原则。在规划和开发系统时，最先要保障的就是平台的数据、功能、资源的安全性。在开发过程中，需要一直遵守设计最初制定的安全方案。在设计平台网络方面，设计结构应为三层，以保障全面的、安全的数据库数交互；在服务器选择方面，抉择良好的数据库和平台，保障达到计算机安全级别C2及以上安全性的平台；在管理方面，应当严格加密交互数据；在</w:t>
      </w:r>
      <w:r w:rsidRPr="00C45BB7">
        <w:rPr>
          <w:rFonts w:ascii="宋体" w:hAnsi="宋体" w:cs="Arial"/>
          <w:kern w:val="0"/>
          <w:sz w:val="24"/>
          <w:szCs w:val="24"/>
        </w:rPr>
        <w:lastRenderedPageBreak/>
        <w:t>权限方面，应当实现分机权限机制，保障平台的安全性，设计出完善合理的角色权限机制。</w:t>
      </w:r>
    </w:p>
    <w:p w14:paraId="1ECD6402" w14:textId="1DF8FE31" w:rsidR="00E4367A" w:rsidRDefault="00E4367A" w:rsidP="00DD738B">
      <w:pPr>
        <w:widowControl/>
        <w:spacing w:before="100" w:beforeAutospacing="1" w:after="100" w:afterAutospacing="1" w:line="360" w:lineRule="auto"/>
        <w:ind w:firstLine="420"/>
        <w:jc w:val="left"/>
        <w:rPr>
          <w:rFonts w:ascii="Arial" w:hAnsi="Arial" w:cs="Arial" w:hint="eastAsia"/>
          <w:kern w:val="0"/>
          <w:sz w:val="26"/>
          <w:szCs w:val="26"/>
        </w:rPr>
      </w:pPr>
      <w:r w:rsidRPr="00E4367A">
        <w:rPr>
          <w:rFonts w:ascii="Arial" w:hAnsi="Arial" w:cs="Arial"/>
          <w:kern w:val="0"/>
          <w:sz w:val="26"/>
          <w:szCs w:val="26"/>
        </w:rPr>
        <w:t>一个对外运行的平台，必须要能提供一年三百六十五天二十四小时不休假的持续服务工作，所以必须要能有稳定和可靠的特点。依靠质量的保障、流程业务的管理和平台整体设计的优化，来确保平台的可靠性。会对平台使用方造成损失，如果平台出现故障，这就是平台高稳定性的作用。而，对外运行开放的平台，通常拥有很庞大数量的数据的访问和处理，这就是平台高可靠性的作用。</w:t>
      </w:r>
    </w:p>
    <w:p w14:paraId="270897F5" w14:textId="417D9CBF"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对于云平台的安全要求分别为虚拟安全、网络安全、安全管理、应用安全、主机安全。</w:t>
      </w:r>
    </w:p>
    <w:p w14:paraId="052AF184" w14:textId="13A9DCC4" w:rsidR="00980BED" w:rsidRDefault="00980BED" w:rsidP="00980BED">
      <w:pPr>
        <w:pStyle w:val="4"/>
        <w:rPr>
          <w:rFonts w:hint="eastAsia"/>
        </w:rPr>
      </w:pPr>
      <w:r>
        <w:t>虚拟安全</w:t>
      </w:r>
    </w:p>
    <w:p w14:paraId="18378693" w14:textId="195BACE3" w:rsidR="00DF4A42" w:rsidRDefault="000C1FF0" w:rsidP="00A663A0">
      <w:pPr>
        <w:widowControl/>
        <w:spacing w:before="100" w:beforeAutospacing="1" w:after="100" w:afterAutospacing="1" w:line="360" w:lineRule="auto"/>
        <w:ind w:firstLine="420"/>
        <w:jc w:val="left"/>
        <w:rPr>
          <w:rFonts w:ascii="Arial" w:hAnsi="Arial" w:cs="Arial" w:hint="eastAsia"/>
          <w:kern w:val="0"/>
          <w:sz w:val="26"/>
          <w:szCs w:val="26"/>
        </w:rPr>
      </w:pPr>
      <w:r w:rsidRPr="00A663A0">
        <w:rPr>
          <w:rFonts w:ascii="Arial" w:hAnsi="Arial" w:cs="Arial"/>
          <w:kern w:val="0"/>
          <w:sz w:val="26"/>
          <w:szCs w:val="26"/>
        </w:rPr>
        <w:t>对于相同的物理机上的不同虚拟机，其通信流量不经过传统的防火墙等控制手段，无论是虚拟机之间的攻击数据，还是攻击之后传输数据的隐蔽信息，传统的基于网络的检测、防护技术都会失效。为此，采用虚拟</w:t>
      </w:r>
      <w:proofErr w:type="gramStart"/>
      <w:r w:rsidRPr="00A663A0">
        <w:rPr>
          <w:rFonts w:ascii="Arial" w:hAnsi="Arial" w:cs="Arial"/>
          <w:kern w:val="0"/>
          <w:sz w:val="26"/>
          <w:szCs w:val="26"/>
        </w:rPr>
        <w:t>化安全</w:t>
      </w:r>
      <w:proofErr w:type="gramEnd"/>
      <w:r w:rsidRPr="00A663A0">
        <w:rPr>
          <w:rFonts w:ascii="Arial" w:hAnsi="Arial" w:cs="Arial"/>
          <w:kern w:val="0"/>
          <w:sz w:val="26"/>
          <w:szCs w:val="26"/>
        </w:rPr>
        <w:t>设备方式解决这一问题。主要手段是利用云平台的虚拟化的交换机来部署虚拟</w:t>
      </w:r>
      <w:proofErr w:type="gramStart"/>
      <w:r w:rsidRPr="00A663A0">
        <w:rPr>
          <w:rFonts w:ascii="Arial" w:hAnsi="Arial" w:cs="Arial"/>
          <w:kern w:val="0"/>
          <w:sz w:val="26"/>
          <w:szCs w:val="26"/>
        </w:rPr>
        <w:t>化安全</w:t>
      </w:r>
      <w:proofErr w:type="gramEnd"/>
      <w:r w:rsidRPr="00A663A0">
        <w:rPr>
          <w:rFonts w:ascii="Arial" w:hAnsi="Arial" w:cs="Arial"/>
          <w:kern w:val="0"/>
          <w:sz w:val="26"/>
          <w:szCs w:val="26"/>
        </w:rPr>
        <w:t>产品到云内的多个</w:t>
      </w:r>
      <w:proofErr w:type="spellStart"/>
      <w:r w:rsidRPr="00A663A0">
        <w:rPr>
          <w:rFonts w:ascii="Arial" w:hAnsi="Arial" w:cs="Arial"/>
          <w:kern w:val="0"/>
          <w:sz w:val="26"/>
          <w:szCs w:val="26"/>
        </w:rPr>
        <w:t>V</w:t>
      </w:r>
      <w:r w:rsidRPr="00A663A0">
        <w:rPr>
          <w:rFonts w:ascii="Arial" w:hAnsi="Arial" w:cs="Arial" w:hint="eastAsia"/>
          <w:kern w:val="0"/>
          <w:sz w:val="26"/>
          <w:szCs w:val="26"/>
        </w:rPr>
        <w:t>xLAN</w:t>
      </w:r>
      <w:proofErr w:type="spellEnd"/>
      <w:r w:rsidRPr="00A663A0">
        <w:rPr>
          <w:rFonts w:ascii="Arial" w:hAnsi="Arial" w:cs="Arial" w:hint="eastAsia"/>
          <w:kern w:val="0"/>
          <w:sz w:val="26"/>
          <w:szCs w:val="26"/>
        </w:rPr>
        <w:t>之间或者</w:t>
      </w:r>
      <w:proofErr w:type="spellStart"/>
      <w:r w:rsidRPr="00A663A0">
        <w:rPr>
          <w:rFonts w:ascii="Arial" w:hAnsi="Arial" w:cs="Arial" w:hint="eastAsia"/>
          <w:kern w:val="0"/>
          <w:sz w:val="26"/>
          <w:szCs w:val="26"/>
        </w:rPr>
        <w:t>VxLAN</w:t>
      </w:r>
      <w:proofErr w:type="spellEnd"/>
      <w:r w:rsidRPr="00A663A0">
        <w:rPr>
          <w:rFonts w:ascii="Arial" w:hAnsi="Arial" w:cs="Arial" w:hint="eastAsia"/>
          <w:kern w:val="0"/>
          <w:sz w:val="26"/>
          <w:szCs w:val="26"/>
        </w:rPr>
        <w:t>内部，做到虚拟机之间的流量可见可控。</w:t>
      </w:r>
    </w:p>
    <w:p w14:paraId="6E3BFAB8" w14:textId="77777777" w:rsidR="00FA7CEC" w:rsidRPr="00FA7CEC" w:rsidRDefault="00FA7CEC" w:rsidP="00FA7CEC">
      <w:pPr>
        <w:pStyle w:val="af4"/>
      </w:pPr>
      <w:r w:rsidRPr="00FA7CEC">
        <w:t>应满足GB/T 22239-2008《信息安全技术信息系统安全等级保护基本要求》第三级信息系统主机安全基本要求。</w:t>
      </w:r>
    </w:p>
    <w:p w14:paraId="0E0E5158" w14:textId="77777777" w:rsidR="00FA7CEC" w:rsidRPr="00FA7CEC" w:rsidRDefault="00FA7CEC" w:rsidP="00283ABC">
      <w:pPr>
        <w:pStyle w:val="af4"/>
        <w:numPr>
          <w:ilvl w:val="0"/>
          <w:numId w:val="39"/>
        </w:numPr>
      </w:pPr>
      <w:r w:rsidRPr="00FA7CEC">
        <w:t>虚拟机基础安全应符合以下要求：</w:t>
      </w:r>
    </w:p>
    <w:p w14:paraId="5653510B" w14:textId="77777777" w:rsidR="00FA7CEC" w:rsidRPr="00FA7CEC" w:rsidRDefault="00FA7CEC" w:rsidP="00FA7CEC">
      <w:pPr>
        <w:pStyle w:val="af4"/>
      </w:pPr>
      <w:r w:rsidRPr="00FA7CEC">
        <w:t>a)应实现平台虚拟主机的访问控制和身份鉴别；</w:t>
      </w:r>
    </w:p>
    <w:p w14:paraId="5558F60D" w14:textId="77777777" w:rsidR="00FA7CEC" w:rsidRPr="00FA7CEC" w:rsidRDefault="00FA7CEC" w:rsidP="00FA7CEC">
      <w:pPr>
        <w:pStyle w:val="af4"/>
      </w:pPr>
      <w:r w:rsidRPr="00FA7CEC">
        <w:t>b)应在本地或外部设备上对虚拟机的日志记录进行输出、存储，并及时、定期审计；</w:t>
      </w:r>
    </w:p>
    <w:p w14:paraId="50E42F82" w14:textId="77777777" w:rsidR="00FA7CEC" w:rsidRPr="00FA7CEC" w:rsidRDefault="00FA7CEC" w:rsidP="00FA7CEC">
      <w:pPr>
        <w:pStyle w:val="af4"/>
      </w:pPr>
      <w:r w:rsidRPr="00FA7CEC">
        <w:lastRenderedPageBreak/>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FA7CEC">
      <w:pPr>
        <w:pStyle w:val="af4"/>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283ABC">
      <w:pPr>
        <w:pStyle w:val="af4"/>
        <w:numPr>
          <w:ilvl w:val="0"/>
          <w:numId w:val="39"/>
        </w:numPr>
      </w:pPr>
      <w:r w:rsidRPr="00FA7CEC">
        <w:t>虚拟机配置与加固应符合以下要求：</w:t>
      </w:r>
    </w:p>
    <w:p w14:paraId="5A3F3DCB" w14:textId="77777777" w:rsidR="00FA7CEC" w:rsidRPr="00FA7CEC" w:rsidRDefault="00FA7CEC" w:rsidP="00FA7CEC">
      <w:pPr>
        <w:pStyle w:val="af4"/>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FA7CEC">
      <w:pPr>
        <w:pStyle w:val="af4"/>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FA7CEC">
      <w:pPr>
        <w:pStyle w:val="af4"/>
      </w:pPr>
      <w:r w:rsidRPr="00FA7CEC">
        <w:t>c)应限制虚拟机到物理主机的通信，防止拒绝服务攻击。</w:t>
      </w:r>
    </w:p>
    <w:p w14:paraId="0CD9BA81" w14:textId="77777777" w:rsidR="00FA7CEC" w:rsidRPr="00FA7CEC" w:rsidRDefault="00FA7CEC" w:rsidP="00283ABC">
      <w:pPr>
        <w:pStyle w:val="af4"/>
        <w:numPr>
          <w:ilvl w:val="0"/>
          <w:numId w:val="39"/>
        </w:numPr>
      </w:pPr>
      <w:r w:rsidRPr="00FA7CEC">
        <w:t>虚拟机安全防护应符合以下要求：</w:t>
      </w:r>
    </w:p>
    <w:p w14:paraId="17D4B039" w14:textId="77777777" w:rsidR="00FA7CEC" w:rsidRPr="00FA7CEC" w:rsidRDefault="00FA7CEC" w:rsidP="00FA7CEC">
      <w:pPr>
        <w:pStyle w:val="af4"/>
      </w:pPr>
      <w:r w:rsidRPr="00FA7CEC">
        <w:t>a)应实现常见针对虚拟机的恶意攻击的安全防护；</w:t>
      </w:r>
    </w:p>
    <w:p w14:paraId="55792783" w14:textId="77777777" w:rsidR="00FA7CEC" w:rsidRPr="00FA7CEC" w:rsidRDefault="00FA7CEC" w:rsidP="00FA7CEC">
      <w:pPr>
        <w:pStyle w:val="af4"/>
      </w:pPr>
      <w:r w:rsidRPr="00FA7CEC">
        <w:t>b)应避免虚拟机共同体之间通过共同访问资源进行恶意攻击；</w:t>
      </w:r>
    </w:p>
    <w:p w14:paraId="23EDBE42" w14:textId="77777777" w:rsidR="00FA7CEC" w:rsidRPr="00FA7CEC" w:rsidRDefault="00FA7CEC" w:rsidP="00FA7CEC">
      <w:pPr>
        <w:pStyle w:val="af4"/>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FA7CEC">
      <w:pPr>
        <w:pStyle w:val="af4"/>
      </w:pPr>
      <w:r w:rsidRPr="00FA7CEC">
        <w:t>d)应提供虚拟机镜像文件加密功能，防止虚拟机镜像文件数据被非授权访问；</w:t>
      </w:r>
    </w:p>
    <w:p w14:paraId="4CD4F879" w14:textId="77777777" w:rsidR="00FA7CEC" w:rsidRPr="00FA7CEC" w:rsidRDefault="00FA7CEC" w:rsidP="00FA7CEC">
      <w:pPr>
        <w:pStyle w:val="af4"/>
      </w:pPr>
      <w:r w:rsidRPr="00FA7CEC">
        <w:t>应可以对虚拟机模版文件、配置文件等重要数据进行完整性检测。</w:t>
      </w:r>
    </w:p>
    <w:p w14:paraId="214D0C4E" w14:textId="77777777" w:rsidR="00FA7CEC" w:rsidRPr="00FA7CEC" w:rsidRDefault="00FA7CEC" w:rsidP="00283ABC">
      <w:pPr>
        <w:pStyle w:val="af4"/>
        <w:numPr>
          <w:ilvl w:val="0"/>
          <w:numId w:val="39"/>
        </w:numPr>
      </w:pPr>
      <w:r w:rsidRPr="00FA7CEC">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FA7CEC">
      <w:pPr>
        <w:pStyle w:val="af4"/>
      </w:pPr>
      <w:r w:rsidRPr="00FA7CEC">
        <w:t>a)应根据安全等级，关闭或拆除主机的光盘驱动、USB接口、串口等接口；</w:t>
      </w:r>
    </w:p>
    <w:p w14:paraId="10A956FC" w14:textId="77777777" w:rsidR="00FA7CEC" w:rsidRPr="00FA7CEC" w:rsidRDefault="00FA7CEC" w:rsidP="00FA7CEC">
      <w:pPr>
        <w:pStyle w:val="af4"/>
      </w:pPr>
      <w:r w:rsidRPr="00FA7CEC">
        <w:t>b)应提供存储空间级安全隔离，租户应可以建立不同安全等级的安全存储空间；</w:t>
      </w:r>
    </w:p>
    <w:p w14:paraId="4B7AAA4F" w14:textId="77777777" w:rsidR="00FA7CEC" w:rsidRPr="00FA7CEC" w:rsidRDefault="00FA7CEC" w:rsidP="00FA7CEC">
      <w:pPr>
        <w:pStyle w:val="af4"/>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FA7CEC">
      <w:pPr>
        <w:pStyle w:val="af4"/>
      </w:pPr>
      <w:r w:rsidRPr="00FA7CEC">
        <w:t>d)应只允许符合安全策略的虚拟机之间实现相互访问资源。</w:t>
      </w:r>
    </w:p>
    <w:p w14:paraId="44F6F638" w14:textId="77777777" w:rsidR="00FA7CEC" w:rsidRPr="00FA7CEC" w:rsidRDefault="00FA7CEC" w:rsidP="00FA7CEC">
      <w:pPr>
        <w:pStyle w:val="af4"/>
      </w:pPr>
      <w:r w:rsidRPr="00FA7CEC">
        <w:lastRenderedPageBreak/>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283ABC">
      <w:pPr>
        <w:pStyle w:val="af4"/>
        <w:numPr>
          <w:ilvl w:val="0"/>
          <w:numId w:val="39"/>
        </w:numPr>
      </w:pPr>
      <w:r w:rsidRPr="00FA7CEC">
        <w:t>虚拟主机的远程管理应符合以下要求：</w:t>
      </w:r>
    </w:p>
    <w:p w14:paraId="1E3F34D5" w14:textId="77777777" w:rsidR="00FA7CEC" w:rsidRPr="00FA7CEC" w:rsidRDefault="00FA7CEC" w:rsidP="00FA7CEC">
      <w:pPr>
        <w:pStyle w:val="af4"/>
      </w:pPr>
      <w:r w:rsidRPr="00FA7CEC">
        <w:t>a)当对平台虚拟主机进行远程管理时，应采取必要措施，防止鉴别信息在网络中传输被窃听；</w:t>
      </w:r>
    </w:p>
    <w:p w14:paraId="47D40E15" w14:textId="7DF7B71D" w:rsidR="00FA7CEC" w:rsidRPr="007849A1" w:rsidRDefault="00FA7CEC" w:rsidP="007849A1">
      <w:pPr>
        <w:pStyle w:val="af4"/>
      </w:pPr>
      <w:r w:rsidRPr="00FA7CEC">
        <w:t>b)对虚拟主机的远程访问应采用安全协议。</w:t>
      </w:r>
    </w:p>
    <w:p w14:paraId="7687117C" w14:textId="1C274459" w:rsidR="00980BED" w:rsidRDefault="00980BED">
      <w:pPr>
        <w:pStyle w:val="4"/>
        <w:rPr>
          <w:rFonts w:hint="eastAsia"/>
        </w:rPr>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hint="eastAsia"/>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集中管理与配置</w:t>
      </w:r>
      <w:r w:rsidR="00FF603D">
        <w:rPr>
          <w:rFonts w:ascii="宋体" w:eastAsia="宋体" w:hAnsi="宋体" w:hint="eastAsia"/>
          <w:sz w:val="24"/>
          <w:szCs w:val="24"/>
        </w:rPr>
        <w:t>。</w:t>
      </w:r>
    </w:p>
    <w:p w14:paraId="09DFC488"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rPr>
          <w:rFonts w:hint="eastAsia"/>
        </w:rPr>
      </w:pPr>
      <w:r>
        <w:t>应用安全</w:t>
      </w:r>
    </w:p>
    <w:p w14:paraId="268BE3AD" w14:textId="77777777" w:rsidR="007849A1" w:rsidRPr="00FA7CEC" w:rsidRDefault="007849A1" w:rsidP="007849A1">
      <w:pPr>
        <w:pStyle w:val="af4"/>
        <w:numPr>
          <w:ilvl w:val="0"/>
          <w:numId w:val="4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lastRenderedPageBreak/>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7849A1">
      <w:pPr>
        <w:pStyle w:val="af4"/>
        <w:numPr>
          <w:ilvl w:val="0"/>
          <w:numId w:val="40"/>
        </w:numPr>
      </w:pPr>
      <w:r w:rsidRPr="00FA7CEC">
        <w:t>业务资源安全应符合以下要求：</w:t>
      </w:r>
    </w:p>
    <w:p w14:paraId="5BD88D20" w14:textId="77777777" w:rsidR="007849A1" w:rsidRPr="00FA7CEC" w:rsidRDefault="007849A1" w:rsidP="007849A1">
      <w:pPr>
        <w:pStyle w:val="af4"/>
      </w:pPr>
      <w:r w:rsidRPr="00FA7CEC">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7849A1">
      <w:pPr>
        <w:pStyle w:val="af4"/>
        <w:numPr>
          <w:ilvl w:val="0"/>
          <w:numId w:val="4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lastRenderedPageBreak/>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7849A1">
      <w:pPr>
        <w:pStyle w:val="af4"/>
        <w:numPr>
          <w:ilvl w:val="0"/>
          <w:numId w:val="4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7849A1">
      <w:pPr>
        <w:pStyle w:val="af4"/>
        <w:numPr>
          <w:ilvl w:val="0"/>
          <w:numId w:val="40"/>
        </w:numPr>
      </w:pPr>
      <w:r w:rsidRPr="00FA7CEC">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7849A1">
      <w:pPr>
        <w:pStyle w:val="af4"/>
        <w:numPr>
          <w:ilvl w:val="0"/>
          <w:numId w:val="4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lastRenderedPageBreak/>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7849A1">
      <w:pPr>
        <w:pStyle w:val="af4"/>
        <w:numPr>
          <w:ilvl w:val="0"/>
          <w:numId w:val="4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rPr>
          <w:rFonts w:hint="eastAsia"/>
        </w:rPr>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hint="eastAsia"/>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7849A1">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rPr>
          <w:rFonts w:hint="eastAsia"/>
        </w:rPr>
      </w:pPr>
      <w:r>
        <w:lastRenderedPageBreak/>
        <w:t>数据安全</w:t>
      </w:r>
    </w:p>
    <w:p w14:paraId="23AD1241" w14:textId="77777777" w:rsidR="00283ABC" w:rsidRPr="00FA7CEC" w:rsidRDefault="00283ABC" w:rsidP="00CF4829">
      <w:pPr>
        <w:pStyle w:val="af4"/>
        <w:numPr>
          <w:ilvl w:val="0"/>
          <w:numId w:val="4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CF4829">
      <w:pPr>
        <w:pStyle w:val="af4"/>
        <w:numPr>
          <w:ilvl w:val="0"/>
          <w:numId w:val="41"/>
        </w:numPr>
        <w:spacing w:before="0" w:beforeAutospacing="0" w:after="0" w:afterAutospacing="0" w:line="360" w:lineRule="auto"/>
      </w:pPr>
      <w:bookmarkStart w:id="72" w:name="_GoBack"/>
      <w:bookmarkEnd w:id="72"/>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E863A" w14:textId="77777777" w:rsidR="004F3689" w:rsidRDefault="004F3689">
      <w:r>
        <w:separator/>
      </w:r>
    </w:p>
  </w:endnote>
  <w:endnote w:type="continuationSeparator" w:id="0">
    <w:p w14:paraId="73AC77DD" w14:textId="77777777" w:rsidR="004F3689" w:rsidRDefault="004F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CF4829" w:rsidRPr="00CF4829">
      <w:rPr>
        <w:noProof/>
        <w:lang w:val="zh-CN"/>
      </w:rPr>
      <w:t>45</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87790" w14:textId="77777777" w:rsidR="004F3689" w:rsidRDefault="004F3689">
      <w:r>
        <w:separator/>
      </w:r>
    </w:p>
  </w:footnote>
  <w:footnote w:type="continuationSeparator" w:id="0">
    <w:p w14:paraId="0A9E0BBD" w14:textId="77777777" w:rsidR="004F3689" w:rsidRDefault="004F3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9">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2">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10"/>
  </w:num>
  <w:num w:numId="4">
    <w:abstractNumId w:val="0"/>
  </w:num>
  <w:num w:numId="5">
    <w:abstractNumId w:val="25"/>
  </w:num>
  <w:num w:numId="6">
    <w:abstractNumId w:val="7"/>
  </w:num>
  <w:num w:numId="7">
    <w:abstractNumId w:val="8"/>
  </w:num>
  <w:num w:numId="8">
    <w:abstractNumId w:val="28"/>
  </w:num>
  <w:num w:numId="9">
    <w:abstractNumId w:val="13"/>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1"/>
  </w:num>
  <w:num w:numId="13">
    <w:abstractNumId w:val="9"/>
  </w:num>
  <w:num w:numId="14">
    <w:abstractNumId w:val="11"/>
  </w:num>
  <w:num w:numId="15">
    <w:abstractNumId w:val="12"/>
  </w:num>
  <w:num w:numId="16">
    <w:abstractNumId w:val="34"/>
  </w:num>
  <w:num w:numId="17">
    <w:abstractNumId w:val="32"/>
  </w:num>
  <w:num w:numId="18">
    <w:abstractNumId w:val="36"/>
  </w:num>
  <w:num w:numId="19">
    <w:abstractNumId w:val="6"/>
  </w:num>
  <w:num w:numId="20">
    <w:abstractNumId w:val="5"/>
  </w:num>
  <w:num w:numId="21">
    <w:abstractNumId w:val="2"/>
  </w:num>
  <w:num w:numId="22">
    <w:abstractNumId w:val="24"/>
  </w:num>
  <w:num w:numId="23">
    <w:abstractNumId w:val="38"/>
  </w:num>
  <w:num w:numId="24">
    <w:abstractNumId w:val="23"/>
  </w:num>
  <w:num w:numId="25">
    <w:abstractNumId w:val="29"/>
  </w:num>
  <w:num w:numId="26">
    <w:abstractNumId w:val="18"/>
  </w:num>
  <w:num w:numId="27">
    <w:abstractNumId w:val="33"/>
  </w:num>
  <w:num w:numId="28">
    <w:abstractNumId w:val="26"/>
  </w:num>
  <w:num w:numId="29">
    <w:abstractNumId w:val="14"/>
  </w:num>
  <w:num w:numId="30">
    <w:abstractNumId w:val="27"/>
  </w:num>
  <w:num w:numId="31">
    <w:abstractNumId w:val="37"/>
  </w:num>
  <w:num w:numId="32">
    <w:abstractNumId w:val="22"/>
  </w:num>
  <w:num w:numId="33">
    <w:abstractNumId w:val="1"/>
  </w:num>
  <w:num w:numId="34">
    <w:abstractNumId w:val="35"/>
  </w:num>
  <w:num w:numId="35">
    <w:abstractNumId w:val="20"/>
  </w:num>
  <w:num w:numId="36">
    <w:abstractNumId w:val="17"/>
  </w:num>
  <w:num w:numId="37">
    <w:abstractNumId w:val="3"/>
  </w:num>
  <w:num w:numId="38">
    <w:abstractNumId w:val="15"/>
  </w:num>
  <w:num w:numId="39">
    <w:abstractNumId w:val="21"/>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3689"/>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F89614-12EA-447F-831F-87770081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2508</TotalTime>
  <Pages>49</Pages>
  <Words>3144</Words>
  <Characters>17921</Characters>
  <Application>Microsoft Office Word</Application>
  <DocSecurity>0</DocSecurity>
  <Lines>149</Lines>
  <Paragraphs>42</Paragraphs>
  <ScaleCrop>false</ScaleCrop>
  <Company>cjwsjy</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495</cp:revision>
  <cp:lastPrinted>2019-10-14T02:40:00Z</cp:lastPrinted>
  <dcterms:created xsi:type="dcterms:W3CDTF">2020-07-07T01:32:00Z</dcterms:created>
  <dcterms:modified xsi:type="dcterms:W3CDTF">2021-01-21T08:24:00Z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