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line="264" w:lineRule="auto"/>
      </w:pPr>
      <w:r>
        <w:rPr>
          <w:b/>
          <w:color w:val="0B2545"/>
          <w:sz w:val="44"/>
        </w:rPr>
        <w:t>DOST Meeting Management Technical Specification</w:t>
      </w:r>
    </w:p>
    <w:p>
      <w:pPr>
        <w:spacing w:after="280" w:line="276" w:lineRule="auto"/>
      </w:pPr>
      <w:r>
        <w:rPr>
          <w:i/>
          <w:color w:val="555555"/>
          <w:sz w:val="21"/>
        </w:rPr>
        <w:t xml:space="preserve">Last updated: 2026-10-07</w:t>
      </w:r>
    </w:p>
    <w:p>
      <w:pPr>
        <w:pStyle w:val="Heading1"/>
      </w:pPr>
      <w:r>
        <w:t>1. Purpose</w:t>
      </w:r>
    </w:p>
    <w:p>
      <w:r>
        <w:t>DOST Meeting Management is a web application for scheduling meetings, collecting invitee availability, confirming final meeting times, managing meeting materials and recordings, maintaining minutes, tracking action items, and showing dashboard notifications.</w:t>
      </w:r>
    </w:p>
    <w:p>
      <w:r>
        <w:t>This specification is written for client review. It describes the delivered system behavior, architecture, data model, API, security requirements, and how the deployment scales. Installation and operating procedures are covered in the separate Deployment Guide.</w:t>
      </w:r>
    </w:p>
    <w:p>
      <w:pPr>
        <w:pStyle w:val="Heading1"/>
      </w:pPr>
      <w:r>
        <w:t>2. User Characteristics</w:t>
      </w:r>
    </w:p>
    <w:tbl>
      <w:tblPr>
        <w:tblStyle w:val="TableGrid"/>
        <w:tblW w:w="9360" w:type="dxa"/>
        <w:tblInd w:w="120" w:type="dxa"/>
        <w:tblLayout w:type="fixed"/>
        <w:tblLook w:firstColumn="1" w:firstRow="1" w:lastColumn="0" w:lastRow="0" w:noHBand="0" w:noVBand="1" w:val="04A0"/>
      </w:tblPr>
      <w:tblGrid>
        <w:gridCol w:w="1722"/>
        <w:gridCol w:w="2334"/>
        <w:gridCol w:w="2701"/>
        <w:gridCol w:w="2603"/>
      </w:tblGrid>
      <w:tr>
        <w:trPr>
          <w:tblHeader/>
        </w:trPr>
        <w:tc>
          <w:tcPr>
            <w:tcW w:w="1722"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User type</w:t>
            </w:r>
          </w:p>
        </w:tc>
        <w:tc>
          <w:tcPr>
            <w:tcW w:w="233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Characteristics</w:t>
            </w:r>
          </w:p>
        </w:tc>
        <w:tc>
          <w:tcPr>
            <w:tcW w:w="270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Main goals</w:t>
            </w:r>
          </w:p>
        </w:tc>
        <w:tc>
          <w:tcPr>
            <w:tcW w:w="260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System access</w:t>
            </w:r>
          </w:p>
        </w:tc>
      </w:tr>
      <w:tr>
        <w:tc>
          <w:tcPr>
            <w:tcW w:w="1722" w:type="dxa"/>
            <w:tcMar>
              <w:top w:w="80" w:type="dxa"/>
              <w:left w:w="120" w:type="dxa"/>
              <w:bottom w:w="80" w:type="dxa"/>
              <w:right w:w="120" w:type="dxa"/>
            </w:tcMar>
            <w:vAlign w:val="center"/>
          </w:tcPr>
          <w:p>
            <w:pPr>
              <w:spacing w:after="0" w:line="276" w:lineRule="auto"/>
            </w:pPr>
            <w:r>
              <w:rPr>
                <w:sz w:val="17"/>
              </w:rPr>
              <w:t>Staff user</w:t>
            </w:r>
          </w:p>
        </w:tc>
        <w:tc>
          <w:tcPr>
            <w:tcW w:w="2334" w:type="dxa"/>
            <w:tcMar>
              <w:top w:w="80" w:type="dxa"/>
              <w:left w:w="120" w:type="dxa"/>
              <w:bottom w:w="80" w:type="dxa"/>
              <w:right w:w="120" w:type="dxa"/>
            </w:tcMar>
            <w:vAlign w:val="center"/>
          </w:tcPr>
          <w:p>
            <w:pPr>
              <w:spacing w:after="0" w:line="276" w:lineRule="auto"/>
            </w:pPr>
            <w:r>
              <w:rPr>
                <w:sz w:val="17"/>
              </w:rPr>
              <w:t>Authenticated DOST staff member with an email/password account.</w:t>
            </w:r>
          </w:p>
        </w:tc>
        <w:tc>
          <w:tcPr>
            <w:tcW w:w="2701" w:type="dxa"/>
            <w:tcMar>
              <w:top w:w="80" w:type="dxa"/>
              <w:left w:w="120" w:type="dxa"/>
              <w:bottom w:w="80" w:type="dxa"/>
              <w:right w:w="120" w:type="dxa"/>
            </w:tcMar>
            <w:vAlign w:val="center"/>
          </w:tcPr>
          <w:p>
            <w:pPr>
              <w:spacing w:after="0" w:line="276" w:lineRule="auto"/>
            </w:pPr>
            <w:r>
              <w:rPr>
                <w:sz w:val="17"/>
              </w:rPr>
              <w:t>View dashboard, access assigned meetings, submit availability, manage assigned action items.</w:t>
            </w:r>
          </w:p>
        </w:tc>
        <w:tc>
          <w:tcPr>
            <w:tcW w:w="2603" w:type="dxa"/>
            <w:tcMar>
              <w:top w:w="80" w:type="dxa"/>
              <w:left w:w="120" w:type="dxa"/>
              <w:bottom w:w="80" w:type="dxa"/>
              <w:right w:w="120" w:type="dxa"/>
            </w:tcMar>
            <w:vAlign w:val="center"/>
          </w:tcPr>
          <w:p>
            <w:pPr>
              <w:spacing w:after="0" w:line="276" w:lineRule="auto"/>
            </w:pPr>
            <w:r>
              <w:rPr>
                <w:sz w:val="17"/>
              </w:rPr>
              <w:t>Authenticated web app and API access.</w:t>
            </w:r>
          </w:p>
        </w:tc>
      </w:tr>
      <w:tr>
        <w:tc>
          <w:tcPr>
            <w:tcW w:w="1722" w:type="dxa"/>
            <w:tcMar>
              <w:top w:w="80" w:type="dxa"/>
              <w:left w:w="120" w:type="dxa"/>
              <w:bottom w:w="80" w:type="dxa"/>
              <w:right w:w="120" w:type="dxa"/>
            </w:tcMar>
            <w:vAlign w:val="center"/>
          </w:tcPr>
          <w:p>
            <w:pPr>
              <w:spacing w:after="0" w:line="276" w:lineRule="auto"/>
            </w:pPr>
            <w:r>
              <w:rPr>
                <w:sz w:val="17"/>
              </w:rPr>
              <w:t>Meeting creator</w:t>
            </w:r>
          </w:p>
        </w:tc>
        <w:tc>
          <w:tcPr>
            <w:tcW w:w="2334" w:type="dxa"/>
            <w:tcMar>
              <w:top w:w="80" w:type="dxa"/>
              <w:left w:w="120" w:type="dxa"/>
              <w:bottom w:w="80" w:type="dxa"/>
              <w:right w:w="120" w:type="dxa"/>
            </w:tcMar>
            <w:vAlign w:val="center"/>
          </w:tcPr>
          <w:p>
            <w:pPr>
              <w:spacing w:after="0" w:line="276" w:lineRule="auto"/>
            </w:pPr>
            <w:r>
              <w:rPr>
                <w:sz w:val="17"/>
              </w:rPr>
              <w:t>User who creates a meeting or meeting request.</w:t>
            </w:r>
          </w:p>
        </w:tc>
        <w:tc>
          <w:tcPr>
            <w:tcW w:w="2701" w:type="dxa"/>
            <w:tcMar>
              <w:top w:w="80" w:type="dxa"/>
              <w:left w:w="120" w:type="dxa"/>
              <w:bottom w:w="80" w:type="dxa"/>
              <w:right w:w="120" w:type="dxa"/>
            </w:tcMar>
            <w:vAlign w:val="center"/>
          </w:tcPr>
          <w:p>
            <w:pPr>
              <w:spacing w:after="0" w:line="276" w:lineRule="auto"/>
            </w:pPr>
            <w:r>
              <w:rPr>
                <w:sz w:val="17"/>
              </w:rPr>
              <w:t>Create meeting requests, add time options, invite participants, confirm meetings, manage meeting records.</w:t>
            </w:r>
          </w:p>
        </w:tc>
        <w:tc>
          <w:tcPr>
            <w:tcW w:w="2603" w:type="dxa"/>
            <w:tcMar>
              <w:top w:w="80" w:type="dxa"/>
              <w:left w:w="120" w:type="dxa"/>
              <w:bottom w:w="80" w:type="dxa"/>
              <w:right w:w="120" w:type="dxa"/>
            </w:tcMar>
            <w:vAlign w:val="center"/>
          </w:tcPr>
          <w:p>
            <w:pPr>
              <w:spacing w:after="0" w:line="276" w:lineRule="auto"/>
            </w:pPr>
            <w:r>
              <w:rPr>
                <w:sz w:val="17"/>
              </w:rPr>
              <w:t>Full control of their created meetings and requests.</w:t>
            </w:r>
          </w:p>
        </w:tc>
      </w:tr>
      <w:tr>
        <w:tc>
          <w:tcPr>
            <w:tcW w:w="1722" w:type="dxa"/>
            <w:tcMar>
              <w:top w:w="80" w:type="dxa"/>
              <w:left w:w="120" w:type="dxa"/>
              <w:bottom w:w="80" w:type="dxa"/>
              <w:right w:w="120" w:type="dxa"/>
            </w:tcMar>
            <w:vAlign w:val="center"/>
          </w:tcPr>
          <w:p>
            <w:pPr>
              <w:spacing w:after="0" w:line="276" w:lineRule="auto"/>
            </w:pPr>
            <w:r>
              <w:rPr>
                <w:sz w:val="17"/>
              </w:rPr>
              <w:t>Meeting organizer</w:t>
            </w:r>
          </w:p>
        </w:tc>
        <w:tc>
          <w:tcPr>
            <w:tcW w:w="2334" w:type="dxa"/>
            <w:tcMar>
              <w:top w:w="80" w:type="dxa"/>
              <w:left w:w="120" w:type="dxa"/>
              <w:bottom w:w="80" w:type="dxa"/>
              <w:right w:w="120" w:type="dxa"/>
            </w:tcMar>
            <w:vAlign w:val="center"/>
          </w:tcPr>
          <w:p>
            <w:pPr>
              <w:spacing w:after="0" w:line="276" w:lineRule="auto"/>
            </w:pPr>
            <w:r>
              <w:rPr>
                <w:sz w:val="17"/>
              </w:rPr>
              <w:t>Participant with an organizer role.</w:t>
            </w:r>
          </w:p>
        </w:tc>
        <w:tc>
          <w:tcPr>
            <w:tcW w:w="2701" w:type="dxa"/>
            <w:tcMar>
              <w:top w:w="80" w:type="dxa"/>
              <w:left w:w="120" w:type="dxa"/>
              <w:bottom w:w="80" w:type="dxa"/>
              <w:right w:w="120" w:type="dxa"/>
            </w:tcMar>
            <w:vAlign w:val="center"/>
          </w:tcPr>
          <w:p>
            <w:pPr>
              <w:spacing w:after="0" w:line="276" w:lineRule="auto"/>
            </w:pPr>
            <w:r>
              <w:rPr>
                <w:sz w:val="17"/>
              </w:rPr>
              <w:t>Help manage participants, files, recordings, and minutes for a meeting.</w:t>
            </w:r>
          </w:p>
        </w:tc>
        <w:tc>
          <w:tcPr>
            <w:tcW w:w="2603" w:type="dxa"/>
            <w:tcMar>
              <w:top w:w="80" w:type="dxa"/>
              <w:left w:w="120" w:type="dxa"/>
              <w:bottom w:w="80" w:type="dxa"/>
              <w:right w:w="120" w:type="dxa"/>
            </w:tcMar>
            <w:vAlign w:val="center"/>
          </w:tcPr>
          <w:p>
            <w:pPr>
              <w:spacing w:after="0" w:line="276" w:lineRule="auto"/>
            </w:pPr>
            <w:r>
              <w:rPr>
                <w:sz w:val="17"/>
              </w:rPr>
              <w:t>Elevated meeting-scoped permissions.</w:t>
            </w:r>
          </w:p>
        </w:tc>
      </w:tr>
      <w:tr>
        <w:tc>
          <w:tcPr>
            <w:tcW w:w="1722" w:type="dxa"/>
            <w:tcMar>
              <w:top w:w="80" w:type="dxa"/>
              <w:left w:w="120" w:type="dxa"/>
              <w:bottom w:w="80" w:type="dxa"/>
              <w:right w:w="120" w:type="dxa"/>
            </w:tcMar>
            <w:vAlign w:val="center"/>
          </w:tcPr>
          <w:p>
            <w:pPr>
              <w:spacing w:after="0" w:line="276" w:lineRule="auto"/>
            </w:pPr>
            <w:r>
              <w:rPr>
                <w:sz w:val="17"/>
              </w:rPr>
              <w:t>Attendee</w:t>
            </w:r>
          </w:p>
        </w:tc>
        <w:tc>
          <w:tcPr>
            <w:tcW w:w="2334" w:type="dxa"/>
            <w:tcMar>
              <w:top w:w="80" w:type="dxa"/>
              <w:left w:w="120" w:type="dxa"/>
              <w:bottom w:w="80" w:type="dxa"/>
              <w:right w:w="120" w:type="dxa"/>
            </w:tcMar>
            <w:vAlign w:val="center"/>
          </w:tcPr>
          <w:p>
            <w:pPr>
              <w:spacing w:after="0" w:line="276" w:lineRule="auto"/>
            </w:pPr>
            <w:r>
              <w:rPr>
                <w:sz w:val="17"/>
              </w:rPr>
              <w:t>Participant with an attendee role.</w:t>
            </w:r>
          </w:p>
        </w:tc>
        <w:tc>
          <w:tcPr>
            <w:tcW w:w="2701" w:type="dxa"/>
            <w:tcMar>
              <w:top w:w="80" w:type="dxa"/>
              <w:left w:w="120" w:type="dxa"/>
              <w:bottom w:w="80" w:type="dxa"/>
              <w:right w:w="120" w:type="dxa"/>
            </w:tcMar>
            <w:vAlign w:val="center"/>
          </w:tcPr>
          <w:p>
            <w:pPr>
              <w:spacing w:after="0" w:line="276" w:lineRule="auto"/>
            </w:pPr>
            <w:r>
              <w:rPr>
                <w:sz w:val="17"/>
              </w:rPr>
              <w:t>View meeting detail, access files/minutes, complete action items.</w:t>
            </w:r>
          </w:p>
        </w:tc>
        <w:tc>
          <w:tcPr>
            <w:tcW w:w="2603" w:type="dxa"/>
            <w:tcMar>
              <w:top w:w="80" w:type="dxa"/>
              <w:left w:w="120" w:type="dxa"/>
              <w:bottom w:w="80" w:type="dxa"/>
              <w:right w:w="120" w:type="dxa"/>
            </w:tcMar>
            <w:vAlign w:val="center"/>
          </w:tcPr>
          <w:p>
            <w:pPr>
              <w:spacing w:after="0" w:line="276" w:lineRule="auto"/>
            </w:pPr>
            <w:r>
              <w:rPr>
                <w:sz w:val="17"/>
              </w:rPr>
              <w:t>Meeting-scoped read/collaboration permissions.</w:t>
            </w:r>
          </w:p>
        </w:tc>
      </w:tr>
      <w:tr>
        <w:tc>
          <w:tcPr>
            <w:tcW w:w="1722" w:type="dxa"/>
            <w:tcMar>
              <w:top w:w="80" w:type="dxa"/>
              <w:left w:w="120" w:type="dxa"/>
              <w:bottom w:w="80" w:type="dxa"/>
              <w:right w:w="120" w:type="dxa"/>
            </w:tcMar>
            <w:vAlign w:val="center"/>
          </w:tcPr>
          <w:p>
            <w:pPr>
              <w:spacing w:after="0" w:line="276" w:lineRule="auto"/>
            </w:pPr>
            <w:r>
              <w:rPr>
                <w:sz w:val="17"/>
              </w:rPr>
              <w:t xml:space="preserve">Administrator</w:t>
            </w:r>
          </w:p>
        </w:tc>
        <w:tc>
          <w:tcPr>
            <w:tcW w:w="2334" w:type="dxa"/>
            <w:tcMar>
              <w:top w:w="80" w:type="dxa"/>
              <w:left w:w="120" w:type="dxa"/>
              <w:bottom w:w="80" w:type="dxa"/>
              <w:right w:w="120" w:type="dxa"/>
            </w:tcMar>
            <w:vAlign w:val="center"/>
          </w:tcPr>
          <w:p>
            <w:pPr>
              <w:spacing w:after="0" w:line="276" w:lineRule="auto"/>
            </w:pPr>
            <w:r>
              <w:rPr>
                <w:sz w:val="17"/>
              </w:rPr>
              <w:t xml:space="preserve">Staff user with the </w:t>
            </w:r>
            <w:r>
              <w:rPr>
                <w:rFonts w:ascii="Consolas" w:hAnsi="Consolas" w:eastAsia="Consolas"/>
                <w:color w:val="1F4D78"/>
                <w:sz w:val="17"/>
              </w:rPr>
              <w:t xml:space="preserve">admin</w:t>
            </w:r>
            <w:r>
              <w:rPr>
                <w:sz w:val="17"/>
              </w:rPr>
              <w:t xml:space="preserve"> account role.</w:t>
            </w:r>
          </w:p>
        </w:tc>
        <w:tc>
          <w:tcPr>
            <w:tcW w:w="2701" w:type="dxa"/>
            <w:tcMar>
              <w:top w:w="80" w:type="dxa"/>
              <w:left w:w="120" w:type="dxa"/>
              <w:bottom w:w="80" w:type="dxa"/>
              <w:right w:w="120" w:type="dxa"/>
            </w:tcMar>
            <w:vAlign w:val="center"/>
          </w:tcPr>
          <w:p>
            <w:pPr>
              <w:spacing w:after="0" w:line="276" w:lineRule="auto"/>
            </w:pPr>
            <w:r>
              <w:rPr>
                <w:sz w:val="17"/>
              </w:rPr>
              <w:t xml:space="preserve">Create and manage user accounts and roles, view and manage all meetings.</w:t>
            </w:r>
          </w:p>
        </w:tc>
        <w:tc>
          <w:tcPr>
            <w:tcW w:w="2603" w:type="dxa"/>
            <w:tcMar>
              <w:top w:w="80" w:type="dxa"/>
              <w:left w:w="120" w:type="dxa"/>
              <w:bottom w:w="80" w:type="dxa"/>
              <w:right w:w="120" w:type="dxa"/>
            </w:tcMar>
            <w:vAlign w:val="center"/>
          </w:tcPr>
          <w:p>
            <w:pPr>
              <w:spacing w:after="0" w:line="276" w:lineRule="auto"/>
            </w:pPr>
            <w:r>
              <w:rPr>
                <w:sz w:val="17"/>
              </w:rPr>
              <w:t xml:space="preserve">All meetings and user administration.</w:t>
            </w:r>
          </w:p>
        </w:tc>
      </w:tr>
      <w:tr>
        <w:tc>
          <w:tcPr>
            <w:tcW w:w="1722" w:type="dxa"/>
            <w:tcMar>
              <w:top w:w="80" w:type="dxa"/>
              <w:left w:w="120" w:type="dxa"/>
              <w:bottom w:w="80" w:type="dxa"/>
              <w:right w:w="120" w:type="dxa"/>
            </w:tcMar>
            <w:vAlign w:val="center"/>
          </w:tcPr>
          <w:p>
            <w:pPr>
              <w:spacing w:after="0" w:line="276" w:lineRule="auto"/>
            </w:pPr>
            <w:r>
              <w:rPr>
                <w:sz w:val="17"/>
              </w:rPr>
              <w:t xml:space="preserve">External invitee</w:t>
            </w:r>
          </w:p>
        </w:tc>
        <w:tc>
          <w:tcPr>
            <w:tcW w:w="2334" w:type="dxa"/>
            <w:tcMar>
              <w:top w:w="80" w:type="dxa"/>
              <w:left w:w="120" w:type="dxa"/>
              <w:bottom w:w="80" w:type="dxa"/>
              <w:right w:w="120" w:type="dxa"/>
            </w:tcMar>
            <w:vAlign w:val="center"/>
          </w:tcPr>
          <w:p>
            <w:pPr>
              <w:spacing w:after="0" w:line="276" w:lineRule="auto"/>
            </w:pPr>
            <w:r>
              <w:rPr>
                <w:sz w:val="17"/>
              </w:rPr>
              <w:t xml:space="preserve">Person invited to a meeting request who has no account.</w:t>
            </w:r>
          </w:p>
        </w:tc>
        <w:tc>
          <w:tcPr>
            <w:tcW w:w="2701" w:type="dxa"/>
            <w:tcMar>
              <w:top w:w="80" w:type="dxa"/>
              <w:left w:w="120" w:type="dxa"/>
              <w:bottom w:w="80" w:type="dxa"/>
              <w:right w:w="120" w:type="dxa"/>
            </w:tcMar>
            <w:vAlign w:val="center"/>
          </w:tcPr>
          <w:p>
            <w:pPr>
              <w:spacing w:after="0" w:line="276" w:lineRule="auto"/>
            </w:pPr>
            <w:r>
              <w:rPr>
                <w:sz w:val="17"/>
              </w:rPr>
              <w:t xml:space="preserve">Submit availability for the proposed times.</w:t>
            </w:r>
          </w:p>
        </w:tc>
        <w:tc>
          <w:tcPr>
            <w:tcW w:w="2603" w:type="dxa"/>
            <w:tcMar>
              <w:top w:w="80" w:type="dxa"/>
              <w:left w:w="120" w:type="dxa"/>
              <w:bottom w:w="80" w:type="dxa"/>
              <w:right w:w="120" w:type="dxa"/>
            </w:tcMar>
            <w:vAlign w:val="center"/>
          </w:tcPr>
          <w:p>
            <w:pPr>
              <w:spacing w:after="0" w:line="276" w:lineRule="auto"/>
            </w:pPr>
            <w:r>
              <w:rPr>
                <w:sz w:val="17"/>
              </w:rPr>
              <w:t xml:space="preserve">Emailed invitation link only; no sign-in.</w:t>
            </w:r>
          </w:p>
        </w:tc>
      </w:tr>
      <w:tr>
        <w:tc>
          <w:tcPr>
            <w:tcW w:w="1722" w:type="dxa"/>
            <w:tcMar>
              <w:top w:w="80" w:type="dxa"/>
              <w:left w:w="120" w:type="dxa"/>
              <w:bottom w:w="80" w:type="dxa"/>
              <w:right w:w="120" w:type="dxa"/>
            </w:tcMar>
            <w:vAlign w:val="center"/>
          </w:tcPr>
          <w:p>
            <w:pPr>
              <w:spacing w:after="0" w:line="276" w:lineRule="auto"/>
            </w:pPr>
            <w:r>
              <w:rPr>
                <w:sz w:val="17"/>
              </w:rPr>
              <w:t>IT administrator</w:t>
            </w:r>
          </w:p>
        </w:tc>
        <w:tc>
          <w:tcPr>
            <w:tcW w:w="2334" w:type="dxa"/>
            <w:tcMar>
              <w:top w:w="80" w:type="dxa"/>
              <w:left w:w="120" w:type="dxa"/>
              <w:bottom w:w="80" w:type="dxa"/>
              <w:right w:w="120" w:type="dxa"/>
            </w:tcMar>
            <w:vAlign w:val="center"/>
          </w:tcPr>
          <w:p>
            <w:pPr>
              <w:spacing w:after="0" w:line="276" w:lineRule="auto"/>
            </w:pPr>
            <w:r>
              <w:rPr>
                <w:sz w:val="17"/>
              </w:rPr>
              <w:t>Client-side system or infrastructure administrator.</w:t>
            </w:r>
          </w:p>
        </w:tc>
        <w:tc>
          <w:tcPr>
            <w:tcW w:w="2701" w:type="dxa"/>
            <w:tcMar>
              <w:top w:w="80" w:type="dxa"/>
              <w:left w:w="120" w:type="dxa"/>
              <w:bottom w:w="80" w:type="dxa"/>
              <w:right w:w="120" w:type="dxa"/>
            </w:tcMar>
            <w:vAlign w:val="center"/>
          </w:tcPr>
          <w:p>
            <w:pPr>
              <w:spacing w:after="0" w:line="276" w:lineRule="auto"/>
            </w:pPr>
            <w:r>
              <w:rPr>
                <w:sz w:val="17"/>
              </w:rPr>
              <w:t>Configure environments, operate deployments, manage capacity, validate service health.</w:t>
            </w:r>
          </w:p>
        </w:tc>
        <w:tc>
          <w:tcPr>
            <w:tcW w:w="2603" w:type="dxa"/>
            <w:tcMar>
              <w:top w:w="80" w:type="dxa"/>
              <w:left w:w="120" w:type="dxa"/>
              <w:bottom w:w="80" w:type="dxa"/>
              <w:right w:w="120" w:type="dxa"/>
            </w:tcMar>
            <w:vAlign w:val="center"/>
          </w:tcPr>
          <w:p>
            <w:pPr>
              <w:spacing w:after="0" w:line="276" w:lineRule="auto"/>
            </w:pPr>
            <w:r>
              <w:rPr>
                <w:sz w:val="17"/>
              </w:rPr>
              <w:t>Infrastructure and application administration access.</w:t>
            </w:r>
          </w:p>
        </w:tc>
      </w:tr>
    </w:tbl>
    <w:p/>
    <w:p>
      <w:r>
        <w:t>The system supports general user profile fields such as role and department. Meeting-level authorization is primarily based on meeting creator and participant role.</w:t>
      </w:r>
    </w:p>
    <w:p>
      <w:pPr>
        <w:pStyle w:val="Heading1"/>
      </w:pPr>
      <w:r>
        <w:t>3. System Architecture</w:t>
      </w:r>
    </w:p>
    <w:p>
      <w:pPr>
        <w:pStyle w:val="Heading2"/>
      </w:pPr>
      <w:r>
        <w:t>3.1 High-Level Architecture</w:t>
      </w:r>
    </w:p>
    <w:p>
      <w:pPr>
        <w:spacing w:before="80" w:after="160" w:line="240" w:lineRule="auto"/>
        <w:jc w:val="center"/>
      </w:pPr>
      <w:r>
        <w:drawing>
          <wp:inline xmlns:a="http://schemas.openxmlformats.org/drawingml/2006/main" xmlns:pic="http://schemas.openxmlformats.org/drawingml/2006/picture">
            <wp:extent cx="5096855" cy="3200400"/>
            <wp:docPr id="1" name="Picture 1"/>
            <wp:cNvGraphicFramePr>
              <a:graphicFrameLocks noChangeAspect="1"/>
            </wp:cNvGraphicFramePr>
            <a:graphic>
              <a:graphicData uri="http://schemas.openxmlformats.org/drawingml/2006/picture">
                <pic:pic>
                  <pic:nvPicPr>
                    <pic:cNvPr id="0" name="architecture-overview.png"/>
                    <pic:cNvPicPr/>
                  </pic:nvPicPr>
                  <pic:blipFill>
                    <a:blip r:embed="rId16"/>
                    <a:stretch>
                      <a:fillRect/>
                    </a:stretch>
                  </pic:blipFill>
                  <pic:spPr>
                    <a:xfrm>
                      <a:off x="0" y="0"/>
                      <a:ext cx="5096855" cy="3200400"/>
                    </a:xfrm>
                    <a:prstGeom prst="rect"/>
                  </pic:spPr>
                </pic:pic>
              </a:graphicData>
            </a:graphic>
          </wp:inline>
        </w:drawing>
      </w:r>
    </w:p>
    <w:p>
      <w:r>
        <w:t>Caddy is the public browser-facing entrypoint. The browser loads the React application from Caddy and sends same-origin API requests back to Caddy. Caddy then forwards API, SSE, and health requests to the private Express API service. The browser does not call the private API service directly.</w:t>
      </w:r>
    </w:p>
    <w:p>
      <w:r>
        <w:t xml:space="preserve">The Express API and the Node workflow worker run as systemd services. PostgreSQL, Redis, and Silo object storage run under Docker Compose, and the Python AI worker and Ollama run under the Compose </w:t>
      </w:r>
      <w:r>
        <w:rPr>
          <w:rFonts w:ascii="Consolas" w:hAnsi="Consolas" w:eastAsia="Consolas"/>
          <w:color w:val="1F4D78"/>
          <w:sz w:val="20"/>
        </w:rPr>
        <w:t>ai</w:t>
      </w:r>
      <w:r>
        <w:t xml:space="preserve"> profile. Email is sent through an external SMTP or Resend account.</w:t>
      </w:r>
    </w:p>
    <w:p>
      <w:pPr>
        <w:pStyle w:val="Heading2"/>
      </w:pPr>
      <w:r>
        <w:t>3.2 System Components</w:t>
      </w:r>
    </w:p>
    <w:tbl>
      <w:tblPr>
        <w:tblStyle w:val="TableGrid"/>
        <w:tblW w:w="9360" w:type="dxa"/>
        <w:tblInd w:w="120" w:type="dxa"/>
        <w:tblLayout w:type="fixed"/>
        <w:tblLook w:firstColumn="1" w:firstRow="1" w:lastColumn="0" w:lastRow="0" w:noHBand="0" w:noVBand="1" w:val="04A0"/>
      </w:tblPr>
      <w:tblGrid>
        <w:gridCol w:w="1786"/>
        <w:gridCol w:w="2761"/>
        <w:gridCol w:w="4813"/>
      </w:tblGrid>
      <w:tr>
        <w:trPr>
          <w:tblHeader/>
        </w:trPr>
        <w:tc>
          <w:tcPr>
            <w:tcW w:w="178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Component</w:t>
            </w:r>
          </w:p>
        </w:tc>
        <w:tc>
          <w:tcPr>
            <w:tcW w:w="276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Technology / approach</w:t>
            </w:r>
          </w:p>
        </w:tc>
        <w:tc>
          <w:tcPr>
            <w:tcW w:w="481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Client-facing responsibility</w:t>
            </w:r>
          </w:p>
        </w:tc>
      </w:tr>
      <w:tr>
        <w:tc>
          <w:tcPr>
            <w:tcW w:w="1786" w:type="dxa"/>
            <w:tcMar>
              <w:top w:w="80" w:type="dxa"/>
              <w:left w:w="120" w:type="dxa"/>
              <w:bottom w:w="80" w:type="dxa"/>
              <w:right w:w="120" w:type="dxa"/>
            </w:tcMar>
            <w:vAlign w:val="center"/>
          </w:tcPr>
          <w:p>
            <w:pPr>
              <w:spacing w:after="0" w:line="276" w:lineRule="auto"/>
            </w:pPr>
            <w:r>
              <w:rPr>
                <w:sz w:val="17"/>
              </w:rPr>
              <w:t>Web application</w:t>
            </w:r>
          </w:p>
        </w:tc>
        <w:tc>
          <w:tcPr>
            <w:tcW w:w="2761" w:type="dxa"/>
            <w:tcMar>
              <w:top w:w="80" w:type="dxa"/>
              <w:left w:w="120" w:type="dxa"/>
              <w:bottom w:w="80" w:type="dxa"/>
              <w:right w:w="120" w:type="dxa"/>
            </w:tcMar>
            <w:vAlign w:val="center"/>
          </w:tcPr>
          <w:p>
            <w:pPr>
              <w:spacing w:after="0" w:line="276" w:lineRule="auto"/>
            </w:pPr>
            <w:r>
              <w:rPr>
                <w:sz w:val="17"/>
              </w:rPr>
              <w:t>React single-page application</w:t>
            </w:r>
          </w:p>
        </w:tc>
        <w:tc>
          <w:tcPr>
            <w:tcW w:w="4813" w:type="dxa"/>
            <w:tcMar>
              <w:top w:w="80" w:type="dxa"/>
              <w:left w:w="120" w:type="dxa"/>
              <w:bottom w:w="80" w:type="dxa"/>
              <w:right w:w="120" w:type="dxa"/>
            </w:tcMar>
            <w:vAlign w:val="center"/>
          </w:tcPr>
          <w:p>
            <w:pPr>
              <w:spacing w:after="0" w:line="276" w:lineRule="auto"/>
            </w:pPr>
            <w:r>
              <w:rPr>
                <w:sz w:val="17"/>
              </w:rPr>
              <w:t>Dashboard, meeting repository, meeting detail, scheduling, minutes, files, and action items.</w:t>
            </w:r>
          </w:p>
        </w:tc>
      </w:tr>
      <w:tr>
        <w:tc>
          <w:tcPr>
            <w:tcW w:w="1786" w:type="dxa"/>
            <w:tcMar>
              <w:top w:w="80" w:type="dxa"/>
              <w:left w:w="120" w:type="dxa"/>
              <w:bottom w:w="80" w:type="dxa"/>
              <w:right w:w="120" w:type="dxa"/>
            </w:tcMar>
            <w:vAlign w:val="center"/>
          </w:tcPr>
          <w:p>
            <w:pPr>
              <w:spacing w:after="0" w:line="276" w:lineRule="auto"/>
            </w:pPr>
            <w:r>
              <w:rPr>
                <w:sz w:val="17"/>
              </w:rPr>
              <w:t>API service</w:t>
            </w:r>
          </w:p>
        </w:tc>
        <w:tc>
          <w:tcPr>
            <w:tcW w:w="2761" w:type="dxa"/>
            <w:tcMar>
              <w:top w:w="80" w:type="dxa"/>
              <w:left w:w="120" w:type="dxa"/>
              <w:bottom w:w="80" w:type="dxa"/>
              <w:right w:w="120" w:type="dxa"/>
            </w:tcMar>
            <w:vAlign w:val="center"/>
          </w:tcPr>
          <w:p>
            <w:pPr>
              <w:spacing w:after="0" w:line="276" w:lineRule="auto"/>
            </w:pPr>
            <w:r>
              <w:rPr>
                <w:sz w:val="17"/>
              </w:rPr>
              <w:t>Node.js and Express</w:t>
            </w:r>
          </w:p>
        </w:tc>
        <w:tc>
          <w:tcPr>
            <w:tcW w:w="4813" w:type="dxa"/>
            <w:tcMar>
              <w:top w:w="80" w:type="dxa"/>
              <w:left w:w="120" w:type="dxa"/>
              <w:bottom w:w="80" w:type="dxa"/>
              <w:right w:w="120" w:type="dxa"/>
            </w:tcMar>
            <w:vAlign w:val="center"/>
          </w:tcPr>
          <w:p>
            <w:pPr>
              <w:spacing w:after="0" w:line="276" w:lineRule="auto"/>
            </w:pPr>
            <w:r>
              <w:rPr>
                <w:sz w:val="17"/>
              </w:rPr>
              <w:t>Business rules, authorization, validation, workflow transitions, file orchestration, SSE.</w:t>
            </w:r>
          </w:p>
        </w:tc>
      </w:tr>
      <w:tr>
        <w:tc>
          <w:tcPr>
            <w:tcW w:w="1786" w:type="dxa"/>
            <w:tcMar>
              <w:top w:w="80" w:type="dxa"/>
              <w:left w:w="120" w:type="dxa"/>
              <w:bottom w:w="80" w:type="dxa"/>
              <w:right w:w="120" w:type="dxa"/>
            </w:tcMar>
            <w:vAlign w:val="center"/>
          </w:tcPr>
          <w:p>
            <w:pPr>
              <w:spacing w:after="0" w:line="276" w:lineRule="auto"/>
            </w:pPr>
            <w:r>
              <w:rPr>
                <w:sz w:val="17"/>
              </w:rPr>
              <w:t>Node workflow worker</w:t>
            </w:r>
          </w:p>
        </w:tc>
        <w:tc>
          <w:tcPr>
            <w:tcW w:w="2761" w:type="dxa"/>
            <w:tcMar>
              <w:top w:w="80" w:type="dxa"/>
              <w:left w:w="120" w:type="dxa"/>
              <w:bottom w:w="80" w:type="dxa"/>
              <w:right w:w="120" w:type="dxa"/>
            </w:tcMar>
            <w:vAlign w:val="center"/>
          </w:tcPr>
          <w:p>
            <w:pPr>
              <w:spacing w:after="0" w:line="276" w:lineRule="auto"/>
            </w:pPr>
            <w:r>
              <w:rPr>
                <w:sz w:val="17"/>
              </w:rPr>
              <w:t>Node.js worker runtime</w:t>
            </w:r>
          </w:p>
        </w:tc>
        <w:tc>
          <w:tcPr>
            <w:tcW w:w="4813" w:type="dxa"/>
            <w:tcMar>
              <w:top w:w="80" w:type="dxa"/>
              <w:left w:w="120" w:type="dxa"/>
              <w:bottom w:w="80" w:type="dxa"/>
              <w:right w:w="120" w:type="dxa"/>
            </w:tcMar>
            <w:vAlign w:val="center"/>
          </w:tcPr>
          <w:p>
            <w:pPr>
              <w:spacing w:after="0" w:line="276" w:lineRule="auto"/>
            </w:pPr>
            <w:r>
              <w:rPr>
                <w:sz w:val="17"/>
              </w:rPr>
              <w:t>Dispatches durable workflow outbox events and persists AI result transitions.</w:t>
            </w:r>
          </w:p>
        </w:tc>
      </w:tr>
      <w:tr>
        <w:tc>
          <w:tcPr>
            <w:tcW w:w="1786" w:type="dxa"/>
            <w:tcMar>
              <w:top w:w="80" w:type="dxa"/>
              <w:left w:w="120" w:type="dxa"/>
              <w:bottom w:w="80" w:type="dxa"/>
              <w:right w:w="120" w:type="dxa"/>
            </w:tcMar>
            <w:vAlign w:val="center"/>
          </w:tcPr>
          <w:p>
            <w:pPr>
              <w:spacing w:after="0" w:line="276" w:lineRule="auto"/>
            </w:pPr>
            <w:r>
              <w:rPr>
                <w:sz w:val="17"/>
              </w:rPr>
              <w:t>Python AI worker</w:t>
            </w:r>
          </w:p>
        </w:tc>
        <w:tc>
          <w:tcPr>
            <w:tcW w:w="2761" w:type="dxa"/>
            <w:tcMar>
              <w:top w:w="80" w:type="dxa"/>
              <w:left w:w="120" w:type="dxa"/>
              <w:bottom w:w="80" w:type="dxa"/>
              <w:right w:w="120" w:type="dxa"/>
            </w:tcMar>
            <w:vAlign w:val="center"/>
          </w:tcPr>
          <w:p>
            <w:pPr>
              <w:spacing w:after="0" w:line="276" w:lineRule="auto"/>
            </w:pPr>
            <w:r>
              <w:rPr>
                <w:sz w:val="17"/>
              </w:rPr>
              <w:t>Python, Whisper, Redis Streams</w:t>
            </w:r>
          </w:p>
        </w:tc>
        <w:tc>
          <w:tcPr>
            <w:tcW w:w="4813" w:type="dxa"/>
            <w:tcMar>
              <w:top w:w="80" w:type="dxa"/>
              <w:left w:w="120" w:type="dxa"/>
              <w:bottom w:w="80" w:type="dxa"/>
              <w:right w:w="120" w:type="dxa"/>
            </w:tcMar>
            <w:vAlign w:val="center"/>
          </w:tcPr>
          <w:p>
            <w:pPr>
              <w:spacing w:after="0" w:line="276" w:lineRule="auto"/>
            </w:pPr>
            <w:r>
              <w:rPr>
                <w:sz w:val="17"/>
              </w:rPr>
              <w:t>Transcribes recordings and generates structured summaries and proposed action items.</w:t>
            </w:r>
          </w:p>
        </w:tc>
      </w:tr>
      <w:tr>
        <w:tc>
          <w:tcPr>
            <w:tcW w:w="1786" w:type="dxa"/>
            <w:tcMar>
              <w:top w:w="80" w:type="dxa"/>
              <w:left w:w="120" w:type="dxa"/>
              <w:bottom w:w="80" w:type="dxa"/>
              <w:right w:w="120" w:type="dxa"/>
            </w:tcMar>
            <w:vAlign w:val="center"/>
          </w:tcPr>
          <w:p>
            <w:pPr>
              <w:spacing w:after="0" w:line="276" w:lineRule="auto"/>
            </w:pPr>
            <w:r>
              <w:rPr>
                <w:sz w:val="17"/>
              </w:rPr>
              <w:t>Ollama</w:t>
            </w:r>
          </w:p>
        </w:tc>
        <w:tc>
          <w:tcPr>
            <w:tcW w:w="2761" w:type="dxa"/>
            <w:tcMar>
              <w:top w:w="80" w:type="dxa"/>
              <w:left w:w="120" w:type="dxa"/>
              <w:bottom w:w="80" w:type="dxa"/>
              <w:right w:w="120" w:type="dxa"/>
            </w:tcMar>
            <w:vAlign w:val="center"/>
          </w:tcPr>
          <w:p>
            <w:pPr>
              <w:spacing w:after="0" w:line="276" w:lineRule="auto"/>
            </w:pPr>
            <w:r>
              <w:rPr>
                <w:sz w:val="17"/>
              </w:rPr>
              <w:t>Private local LLM runtime</w:t>
            </w:r>
          </w:p>
        </w:tc>
        <w:tc>
          <w:tcPr>
            <w:tcW w:w="4813" w:type="dxa"/>
            <w:tcMar>
              <w:top w:w="80" w:type="dxa"/>
              <w:left w:w="120" w:type="dxa"/>
              <w:bottom w:w="80" w:type="dxa"/>
              <w:right w:w="120" w:type="dxa"/>
            </w:tcMar>
            <w:vAlign w:val="center"/>
          </w:tcPr>
          <w:p>
            <w:pPr>
              <w:spacing w:after="0" w:line="276" w:lineRule="auto"/>
            </w:pPr>
            <w:r>
              <w:rPr>
                <w:sz w:val="17"/>
              </w:rPr>
              <w:t>Provides local structured analysis for completed transcripts.</w:t>
            </w:r>
          </w:p>
        </w:tc>
      </w:tr>
      <w:tr>
        <w:tc>
          <w:tcPr>
            <w:tcW w:w="1786" w:type="dxa"/>
            <w:tcMar>
              <w:top w:w="80" w:type="dxa"/>
              <w:left w:w="120" w:type="dxa"/>
              <w:bottom w:w="80" w:type="dxa"/>
              <w:right w:w="120" w:type="dxa"/>
            </w:tcMar>
            <w:vAlign w:val="center"/>
          </w:tcPr>
          <w:p>
            <w:pPr>
              <w:spacing w:after="0" w:line="276" w:lineRule="auto"/>
            </w:pPr>
            <w:r>
              <w:rPr>
                <w:sz w:val="17"/>
              </w:rPr>
              <w:t>Database</w:t>
            </w:r>
          </w:p>
        </w:tc>
        <w:tc>
          <w:tcPr>
            <w:tcW w:w="2761" w:type="dxa"/>
            <w:tcMar>
              <w:top w:w="80" w:type="dxa"/>
              <w:left w:w="120" w:type="dxa"/>
              <w:bottom w:w="80" w:type="dxa"/>
              <w:right w:w="120" w:type="dxa"/>
            </w:tcMar>
            <w:vAlign w:val="center"/>
          </w:tcPr>
          <w:p>
            <w:pPr>
              <w:spacing w:after="0" w:line="276" w:lineRule="auto"/>
            </w:pPr>
            <w:r>
              <w:rPr>
                <w:sz w:val="17"/>
              </w:rPr>
              <w:t>PostgreSQL</w:t>
            </w:r>
          </w:p>
        </w:tc>
        <w:tc>
          <w:tcPr>
            <w:tcW w:w="4813" w:type="dxa"/>
            <w:tcMar>
              <w:top w:w="80" w:type="dxa"/>
              <w:left w:w="120" w:type="dxa"/>
              <w:bottom w:w="80" w:type="dxa"/>
              <w:right w:w="120" w:type="dxa"/>
            </w:tcMar>
            <w:vAlign w:val="center"/>
          </w:tcPr>
          <w:p>
            <w:pPr>
              <w:spacing w:after="0" w:line="276" w:lineRule="auto"/>
            </w:pPr>
            <w:r>
              <w:rPr>
                <w:sz w:val="17"/>
              </w:rPr>
              <w:t>Authoritative meeting and workflow status, transcripts, analysis results, and outbox events.</w:t>
            </w:r>
          </w:p>
        </w:tc>
      </w:tr>
      <w:tr>
        <w:tc>
          <w:tcPr>
            <w:tcW w:w="1786" w:type="dxa"/>
            <w:tcMar>
              <w:top w:w="80" w:type="dxa"/>
              <w:left w:w="120" w:type="dxa"/>
              <w:bottom w:w="80" w:type="dxa"/>
              <w:right w:w="120" w:type="dxa"/>
            </w:tcMar>
            <w:vAlign w:val="center"/>
          </w:tcPr>
          <w:p>
            <w:pPr>
              <w:spacing w:after="0" w:line="276" w:lineRule="auto"/>
            </w:pPr>
            <w:r>
              <w:rPr>
                <w:sz w:val="17"/>
              </w:rPr>
              <w:t>Object storage</w:t>
            </w:r>
          </w:p>
        </w:tc>
        <w:tc>
          <w:tcPr>
            <w:tcW w:w="2761" w:type="dxa"/>
            <w:tcMar>
              <w:top w:w="80" w:type="dxa"/>
              <w:left w:w="120" w:type="dxa"/>
              <w:bottom w:w="80" w:type="dxa"/>
              <w:right w:w="120" w:type="dxa"/>
            </w:tcMar>
            <w:vAlign w:val="center"/>
          </w:tcPr>
          <w:p>
            <w:pPr>
              <w:spacing w:after="0" w:line="276" w:lineRule="auto"/>
            </w:pPr>
            <w:r>
              <w:rPr>
                <w:sz w:val="17"/>
              </w:rPr>
              <w:t>Silo (S3-compatible, MinIO-compatible fork)</w:t>
            </w:r>
          </w:p>
        </w:tc>
        <w:tc>
          <w:tcPr>
            <w:tcW w:w="4813" w:type="dxa"/>
            <w:tcMar>
              <w:top w:w="80" w:type="dxa"/>
              <w:left w:w="120" w:type="dxa"/>
              <w:bottom w:w="80" w:type="dxa"/>
              <w:right w:w="120" w:type="dxa"/>
            </w:tcMar>
            <w:vAlign w:val="center"/>
          </w:tcPr>
          <w:p>
            <w:pPr>
              <w:spacing w:after="0" w:line="276" w:lineRule="auto"/>
            </w:pPr>
            <w:r>
              <w:rPr>
                <w:sz w:val="17"/>
              </w:rPr>
              <w:t>Meeting files, recordings, and generated transcript and analysis artifacts.</w:t>
            </w:r>
          </w:p>
        </w:tc>
      </w:tr>
      <w:tr>
        <w:tc>
          <w:tcPr>
            <w:tcW w:w="1786" w:type="dxa"/>
            <w:tcMar>
              <w:top w:w="80" w:type="dxa"/>
              <w:left w:w="120" w:type="dxa"/>
              <w:bottom w:w="80" w:type="dxa"/>
              <w:right w:w="120" w:type="dxa"/>
            </w:tcMar>
            <w:vAlign w:val="center"/>
          </w:tcPr>
          <w:p>
            <w:pPr>
              <w:spacing w:after="0" w:line="276" w:lineRule="auto"/>
            </w:pPr>
            <w:r>
              <w:rPr>
                <w:sz w:val="17"/>
              </w:rPr>
              <w:t>Redis</w:t>
            </w:r>
          </w:p>
        </w:tc>
        <w:tc>
          <w:tcPr>
            <w:tcW w:w="2761" w:type="dxa"/>
            <w:tcMar>
              <w:top w:w="80" w:type="dxa"/>
              <w:left w:w="120" w:type="dxa"/>
              <w:bottom w:w="80" w:type="dxa"/>
              <w:right w:w="120" w:type="dxa"/>
            </w:tcMar>
            <w:vAlign w:val="center"/>
          </w:tcPr>
          <w:p>
            <w:pPr>
              <w:spacing w:after="0" w:line="276" w:lineRule="auto"/>
            </w:pPr>
            <w:r>
              <w:rPr>
                <w:sz w:val="17"/>
              </w:rPr>
              <w:t>Redis Streams and Pub/Sub</w:t>
            </w:r>
          </w:p>
        </w:tc>
        <w:tc>
          <w:tcPr>
            <w:tcW w:w="4813" w:type="dxa"/>
            <w:tcMar>
              <w:top w:w="80" w:type="dxa"/>
              <w:left w:w="120" w:type="dxa"/>
              <w:bottom w:w="80" w:type="dxa"/>
              <w:right w:w="120" w:type="dxa"/>
            </w:tcMar>
            <w:vAlign w:val="center"/>
          </w:tcPr>
          <w:p>
            <w:pPr>
              <w:spacing w:after="0" w:line="276" w:lineRule="auto"/>
            </w:pPr>
            <w:r>
              <w:rPr>
                <w:sz w:val="17"/>
              </w:rPr>
              <w:t>Delivers AI commands/results and broadcasts workflow-status invalidations.</w:t>
            </w:r>
          </w:p>
        </w:tc>
      </w:tr>
      <w:tr>
        <w:tc>
          <w:tcPr>
            <w:tcW w:w="1786" w:type="dxa"/>
            <w:tcMar>
              <w:top w:w="80" w:type="dxa"/>
              <w:left w:w="120" w:type="dxa"/>
              <w:bottom w:w="80" w:type="dxa"/>
              <w:right w:w="120" w:type="dxa"/>
            </w:tcMar>
            <w:vAlign w:val="center"/>
          </w:tcPr>
          <w:p>
            <w:pPr>
              <w:spacing w:after="0" w:line="276" w:lineRule="auto"/>
            </w:pPr>
            <w:r>
              <w:rPr>
                <w:sz w:val="17"/>
              </w:rPr>
              <w:t>Reverse proxy</w:t>
            </w:r>
          </w:p>
        </w:tc>
        <w:tc>
          <w:tcPr>
            <w:tcW w:w="2761" w:type="dxa"/>
            <w:tcMar>
              <w:top w:w="80" w:type="dxa"/>
              <w:left w:w="120" w:type="dxa"/>
              <w:bottom w:w="80" w:type="dxa"/>
              <w:right w:w="120" w:type="dxa"/>
            </w:tcMar>
            <w:vAlign w:val="center"/>
          </w:tcPr>
          <w:p>
            <w:pPr>
              <w:spacing w:after="0" w:line="276" w:lineRule="auto"/>
            </w:pPr>
            <w:r>
              <w:rPr>
                <w:sz w:val="17"/>
              </w:rPr>
              <w:t>Caddy</w:t>
            </w:r>
          </w:p>
        </w:tc>
        <w:tc>
          <w:tcPr>
            <w:tcW w:w="4813" w:type="dxa"/>
            <w:tcMar>
              <w:top w:w="80" w:type="dxa"/>
              <w:left w:w="120" w:type="dxa"/>
              <w:bottom w:w="80" w:type="dxa"/>
              <w:right w:w="120" w:type="dxa"/>
            </w:tcMar>
            <w:vAlign w:val="center"/>
          </w:tcPr>
          <w:p>
            <w:pPr>
              <w:spacing w:after="0" w:line="276" w:lineRule="auto"/>
            </w:pPr>
            <w:r>
              <w:rPr>
                <w:sz w:val="17"/>
              </w:rPr>
              <w:t>TLS termination, static web delivery, API routing, SSE, and browser-facing traffic control.</w:t>
            </w:r>
          </w:p>
        </w:tc>
      </w:tr>
      <w:tr>
        <w:tc>
          <w:tcPr>
            <w:tcW w:w="1786" w:type="dxa"/>
            <w:tcMar>
              <w:top w:w="80" w:type="dxa"/>
              <w:left w:w="120" w:type="dxa"/>
              <w:bottom w:w="80" w:type="dxa"/>
              <w:right w:w="120" w:type="dxa"/>
            </w:tcMar>
            <w:vAlign w:val="center"/>
          </w:tcPr>
          <w:p>
            <w:pPr>
              <w:spacing w:after="0" w:line="276" w:lineRule="auto"/>
            </w:pPr>
            <w:r>
              <w:rPr>
                <w:sz w:val="17"/>
              </w:rPr>
              <w:t>Email</w:t>
            </w:r>
          </w:p>
        </w:tc>
        <w:tc>
          <w:tcPr>
            <w:tcW w:w="2761" w:type="dxa"/>
            <w:tcMar>
              <w:top w:w="80" w:type="dxa"/>
              <w:left w:w="120" w:type="dxa"/>
              <w:bottom w:w="80" w:type="dxa"/>
              <w:right w:w="120" w:type="dxa"/>
            </w:tcMar>
            <w:vAlign w:val="center"/>
          </w:tcPr>
          <w:p>
            <w:pPr>
              <w:spacing w:after="0" w:line="276" w:lineRule="auto"/>
            </w:pPr>
            <w:r>
              <w:rPr>
                <w:sz w:val="17"/>
              </w:rPr>
              <w:t>External SMTP or Resend account</w:t>
            </w:r>
          </w:p>
        </w:tc>
        <w:tc>
          <w:tcPr>
            <w:tcW w:w="4813" w:type="dxa"/>
            <w:tcMar>
              <w:top w:w="80" w:type="dxa"/>
              <w:left w:w="120" w:type="dxa"/>
              <w:bottom w:w="80" w:type="dxa"/>
              <w:right w:w="120" w:type="dxa"/>
            </w:tcMar>
            <w:vAlign w:val="center"/>
          </w:tcPr>
          <w:p>
            <w:pPr>
              <w:spacing w:after="0" w:line="276" w:lineRule="auto"/>
            </w:pPr>
            <w:r>
              <w:rPr>
                <w:sz w:val="17"/>
              </w:rPr>
              <w:t>Sends meeting invitations, confirmations, and calendar updates.</w:t>
            </w:r>
          </w:p>
        </w:tc>
      </w:tr>
    </w:tbl>
    <w:p/>
    <w:p>
      <w:pPr>
        <w:pStyle w:val="Heading2"/>
      </w:pPr>
      <w:r>
        <w:t>3.3 Application Modules</w:t>
      </w:r>
    </w:p>
    <w:tbl>
      <w:tblPr>
        <w:tblStyle w:val="TableGrid"/>
        <w:tblW w:w="9360" w:type="dxa"/>
        <w:tblInd w:w="120" w:type="dxa"/>
        <w:tblLayout w:type="fixed"/>
        <w:tblLook w:firstColumn="1" w:firstRow="1" w:lastColumn="0" w:lastRow="0" w:noHBand="0" w:noVBand="1" w:val="04A0"/>
      </w:tblPr>
      <w:tblGrid>
        <w:gridCol w:w="3274"/>
        <w:gridCol w:w="6086"/>
      </w:tblGrid>
      <w:tr>
        <w:trPr>
          <w:tblHeader/>
        </w:trPr>
        <w:tc>
          <w:tcPr>
            <w:tcW w:w="327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Module</w:t>
            </w:r>
          </w:p>
        </w:tc>
        <w:tc>
          <w:tcPr>
            <w:tcW w:w="608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Summary</w:t>
            </w:r>
          </w:p>
        </w:tc>
      </w:tr>
      <w:tr>
        <w:tc>
          <w:tcPr>
            <w:tcW w:w="3274" w:type="dxa"/>
            <w:tcMar>
              <w:top w:w="80" w:type="dxa"/>
              <w:left w:w="120" w:type="dxa"/>
              <w:bottom w:w="80" w:type="dxa"/>
              <w:right w:w="120" w:type="dxa"/>
            </w:tcMar>
            <w:vAlign w:val="center"/>
          </w:tcPr>
          <w:p>
            <w:pPr>
              <w:spacing w:after="0" w:line="276" w:lineRule="auto"/>
            </w:pPr>
            <w:r>
              <w:rPr>
                <w:sz w:val="17"/>
              </w:rPr>
              <w:t>Authentication</w:t>
            </w:r>
          </w:p>
        </w:tc>
        <w:tc>
          <w:tcPr>
            <w:tcW w:w="6086" w:type="dxa"/>
            <w:tcMar>
              <w:top w:w="80" w:type="dxa"/>
              <w:left w:w="120" w:type="dxa"/>
              <w:bottom w:w="80" w:type="dxa"/>
              <w:right w:w="120" w:type="dxa"/>
            </w:tcMar>
            <w:vAlign w:val="center"/>
          </w:tcPr>
          <w:p>
            <w:pPr>
              <w:spacing w:after="0" w:line="276" w:lineRule="auto"/>
            </w:pPr>
            <w:r>
              <w:rPr>
                <w:sz w:val="17"/>
              </w:rPr>
              <w:t>Staff login, session validation, password change, authenticated API access.</w:t>
            </w:r>
          </w:p>
        </w:tc>
      </w:tr>
      <w:tr>
        <w:tc>
          <w:tcPr>
            <w:tcW w:w="3274" w:type="dxa"/>
            <w:tcMar>
              <w:top w:w="80" w:type="dxa"/>
              <w:left w:w="120" w:type="dxa"/>
              <w:bottom w:w="80" w:type="dxa"/>
              <w:right w:w="120" w:type="dxa"/>
            </w:tcMar>
            <w:vAlign w:val="center"/>
          </w:tcPr>
          <w:p>
            <w:pPr>
              <w:spacing w:after="0" w:line="276" w:lineRule="auto"/>
            </w:pPr>
            <w:r>
              <w:rPr>
                <w:sz w:val="17"/>
              </w:rPr>
              <w:t>Dashboard</w:t>
            </w:r>
          </w:p>
        </w:tc>
        <w:tc>
          <w:tcPr>
            <w:tcW w:w="6086" w:type="dxa"/>
            <w:tcMar>
              <w:top w:w="80" w:type="dxa"/>
              <w:left w:w="120" w:type="dxa"/>
              <w:bottom w:w="80" w:type="dxa"/>
              <w:right w:w="120" w:type="dxa"/>
            </w:tcMar>
            <w:vAlign w:val="center"/>
          </w:tcPr>
          <w:p>
            <w:pPr>
              <w:spacing w:after="0" w:line="276" w:lineRule="auto"/>
            </w:pPr>
            <w:r>
              <w:rPr>
                <w:sz w:val="17"/>
              </w:rPr>
              <w:t>Upcoming meetings, pending meeting requests, availability requests, action items, notifications.</w:t>
            </w:r>
          </w:p>
        </w:tc>
      </w:tr>
      <w:tr>
        <w:tc>
          <w:tcPr>
            <w:tcW w:w="3274" w:type="dxa"/>
            <w:tcMar>
              <w:top w:w="80" w:type="dxa"/>
              <w:left w:w="120" w:type="dxa"/>
              <w:bottom w:w="80" w:type="dxa"/>
              <w:right w:w="120" w:type="dxa"/>
            </w:tcMar>
            <w:vAlign w:val="center"/>
          </w:tcPr>
          <w:p>
            <w:pPr>
              <w:spacing w:after="0" w:line="276" w:lineRule="auto"/>
            </w:pPr>
            <w:r>
              <w:rPr>
                <w:sz w:val="17"/>
              </w:rPr>
              <w:t>Meeting repository</w:t>
            </w:r>
          </w:p>
        </w:tc>
        <w:tc>
          <w:tcPr>
            <w:tcW w:w="6086" w:type="dxa"/>
            <w:tcMar>
              <w:top w:w="80" w:type="dxa"/>
              <w:left w:w="120" w:type="dxa"/>
              <w:bottom w:w="80" w:type="dxa"/>
              <w:right w:w="120" w:type="dxa"/>
            </w:tcMar>
            <w:vAlign w:val="center"/>
          </w:tcPr>
          <w:p>
            <w:pPr>
              <w:spacing w:after="0" w:line="276" w:lineRule="auto"/>
            </w:pPr>
            <w:r>
              <w:rPr>
                <w:sz w:val="17"/>
              </w:rPr>
              <w:t>Searchable and filterable meeting list with meeting file visibility.</w:t>
            </w:r>
          </w:p>
        </w:tc>
      </w:tr>
      <w:tr>
        <w:tc>
          <w:tcPr>
            <w:tcW w:w="3274" w:type="dxa"/>
            <w:tcMar>
              <w:top w:w="80" w:type="dxa"/>
              <w:left w:w="120" w:type="dxa"/>
              <w:bottom w:w="80" w:type="dxa"/>
              <w:right w:w="120" w:type="dxa"/>
            </w:tcMar>
            <w:vAlign w:val="center"/>
          </w:tcPr>
          <w:p>
            <w:pPr>
              <w:spacing w:after="0" w:line="276" w:lineRule="auto"/>
            </w:pPr>
            <w:r>
              <w:rPr>
                <w:sz w:val="17"/>
              </w:rPr>
              <w:t>Meeting detail</w:t>
            </w:r>
          </w:p>
        </w:tc>
        <w:tc>
          <w:tcPr>
            <w:tcW w:w="6086" w:type="dxa"/>
            <w:tcMar>
              <w:top w:w="80" w:type="dxa"/>
              <w:left w:w="120" w:type="dxa"/>
              <w:bottom w:w="80" w:type="dxa"/>
              <w:right w:w="120" w:type="dxa"/>
            </w:tcMar>
            <w:vAlign w:val="center"/>
          </w:tcPr>
          <w:p>
            <w:pPr>
              <w:spacing w:after="0" w:line="276" w:lineRule="auto"/>
            </w:pPr>
            <w:r>
              <w:rPr>
                <w:sz w:val="17"/>
              </w:rPr>
              <w:t>Meeting metadata, participants, materials, minutes, recording, and action items.</w:t>
            </w:r>
          </w:p>
        </w:tc>
      </w:tr>
      <w:tr>
        <w:tc>
          <w:tcPr>
            <w:tcW w:w="3274" w:type="dxa"/>
            <w:tcMar>
              <w:top w:w="80" w:type="dxa"/>
              <w:left w:w="120" w:type="dxa"/>
              <w:bottom w:w="80" w:type="dxa"/>
              <w:right w:w="120" w:type="dxa"/>
            </w:tcMar>
            <w:vAlign w:val="center"/>
          </w:tcPr>
          <w:p>
            <w:pPr>
              <w:spacing w:after="0" w:line="276" w:lineRule="auto"/>
            </w:pPr>
            <w:r>
              <w:rPr>
                <w:sz w:val="17"/>
              </w:rPr>
              <w:t>Scheduling requests</w:t>
            </w:r>
          </w:p>
        </w:tc>
        <w:tc>
          <w:tcPr>
            <w:tcW w:w="6086" w:type="dxa"/>
            <w:tcMar>
              <w:top w:w="80" w:type="dxa"/>
              <w:left w:w="120" w:type="dxa"/>
              <w:bottom w:w="80" w:type="dxa"/>
              <w:right w:w="120" w:type="dxa"/>
            </w:tcMar>
            <w:vAlign w:val="center"/>
          </w:tcPr>
          <w:p>
            <w:pPr>
              <w:spacing w:after="0" w:line="276" w:lineRule="auto"/>
            </w:pPr>
            <w:r>
              <w:rPr>
                <w:sz w:val="17"/>
              </w:rPr>
              <w:t>Candidate time options, invitee availability, deadline handling, final confirmation.</w:t>
            </w:r>
          </w:p>
        </w:tc>
      </w:tr>
      <w:tr>
        <w:tc>
          <w:tcPr>
            <w:tcW w:w="3274" w:type="dxa"/>
            <w:tcMar>
              <w:top w:w="80" w:type="dxa"/>
              <w:left w:w="120" w:type="dxa"/>
              <w:bottom w:w="80" w:type="dxa"/>
              <w:right w:w="120" w:type="dxa"/>
            </w:tcMar>
            <w:vAlign w:val="center"/>
          </w:tcPr>
          <w:p>
            <w:pPr>
              <w:spacing w:after="0" w:line="276" w:lineRule="auto"/>
            </w:pPr>
            <w:r>
              <w:rPr>
                <w:sz w:val="17"/>
              </w:rPr>
              <w:t>Participant management</w:t>
            </w:r>
          </w:p>
        </w:tc>
        <w:tc>
          <w:tcPr>
            <w:tcW w:w="6086" w:type="dxa"/>
            <w:tcMar>
              <w:top w:w="80" w:type="dxa"/>
              <w:left w:w="120" w:type="dxa"/>
              <w:bottom w:w="80" w:type="dxa"/>
              <w:right w:w="120" w:type="dxa"/>
            </w:tcMar>
            <w:vAlign w:val="center"/>
          </w:tcPr>
          <w:p>
            <w:pPr>
              <w:spacing w:after="0" w:line="276" w:lineRule="auto"/>
            </w:pPr>
            <w:r>
              <w:rPr>
                <w:sz w:val="17"/>
              </w:rPr>
              <w:t>Add/remove participants and manage meeting-scoped participant roles.</w:t>
            </w:r>
          </w:p>
        </w:tc>
      </w:tr>
      <w:tr>
        <w:tc>
          <w:tcPr>
            <w:tcW w:w="3274" w:type="dxa"/>
            <w:tcMar>
              <w:top w:w="80" w:type="dxa"/>
              <w:left w:w="120" w:type="dxa"/>
              <w:bottom w:w="80" w:type="dxa"/>
              <w:right w:w="120" w:type="dxa"/>
            </w:tcMar>
            <w:vAlign w:val="center"/>
          </w:tcPr>
          <w:p>
            <w:pPr>
              <w:spacing w:after="0" w:line="276" w:lineRule="auto"/>
            </w:pPr>
            <w:r>
              <w:rPr>
                <w:sz w:val="17"/>
              </w:rPr>
              <w:t xml:space="preserve">Meeting change requests</w:t>
            </w:r>
          </w:p>
        </w:tc>
        <w:tc>
          <w:tcPr>
            <w:tcW w:w="6086" w:type="dxa"/>
            <w:tcMar>
              <w:top w:w="80" w:type="dxa"/>
              <w:left w:w="120" w:type="dxa"/>
              <w:bottom w:w="80" w:type="dxa"/>
              <w:right w:w="120" w:type="dxa"/>
            </w:tcMar>
            <w:vAlign w:val="center"/>
          </w:tcPr>
          <w:p>
            <w:pPr>
              <w:spacing w:after="0" w:line="276" w:lineRule="auto"/>
            </w:pPr>
            <w:r>
              <w:rPr>
                <w:sz w:val="17"/>
              </w:rPr>
              <w:t xml:space="preserve">Attendees send the meeting owner a private request to change a meeting; the owner is notified and marks requests as read.</w:t>
            </w:r>
          </w:p>
        </w:tc>
      </w:tr>
      <w:tr>
        <w:tc>
          <w:tcPr>
            <w:tcW w:w="3274" w:type="dxa"/>
            <w:tcMar>
              <w:top w:w="80" w:type="dxa"/>
              <w:left w:w="120" w:type="dxa"/>
              <w:bottom w:w="80" w:type="dxa"/>
              <w:right w:w="120" w:type="dxa"/>
            </w:tcMar>
            <w:vAlign w:val="center"/>
          </w:tcPr>
          <w:p>
            <w:pPr>
              <w:spacing w:after="0" w:line="276" w:lineRule="auto"/>
            </w:pPr>
            <w:r>
              <w:rPr>
                <w:sz w:val="17"/>
              </w:rPr>
              <w:t>File management</w:t>
            </w:r>
          </w:p>
        </w:tc>
        <w:tc>
          <w:tcPr>
            <w:tcW w:w="6086" w:type="dxa"/>
            <w:tcMar>
              <w:top w:w="80" w:type="dxa"/>
              <w:left w:w="120" w:type="dxa"/>
              <w:bottom w:w="80" w:type="dxa"/>
              <w:right w:w="120" w:type="dxa"/>
            </w:tcMar>
            <w:vAlign w:val="center"/>
          </w:tcPr>
          <w:p>
            <w:pPr>
              <w:spacing w:after="0" w:line="276" w:lineRule="auto"/>
            </w:pPr>
            <w:r>
              <w:rPr>
                <w:sz w:val="17"/>
              </w:rPr>
              <w:t>Upload, list, download, stream, and delete meeting materials.</w:t>
            </w:r>
          </w:p>
        </w:tc>
      </w:tr>
      <w:tr>
        <w:tc>
          <w:tcPr>
            <w:tcW w:w="3274" w:type="dxa"/>
            <w:tcMar>
              <w:top w:w="80" w:type="dxa"/>
              <w:left w:w="120" w:type="dxa"/>
              <w:bottom w:w="80" w:type="dxa"/>
              <w:right w:w="120" w:type="dxa"/>
            </w:tcMar>
            <w:vAlign w:val="center"/>
          </w:tcPr>
          <w:p>
            <w:pPr>
              <w:spacing w:after="0" w:line="276" w:lineRule="auto"/>
            </w:pPr>
            <w:r>
              <w:rPr>
                <w:sz w:val="17"/>
              </w:rPr>
              <w:t>Minutes management</w:t>
            </w:r>
          </w:p>
        </w:tc>
        <w:tc>
          <w:tcPr>
            <w:tcW w:w="6086" w:type="dxa"/>
            <w:tcMar>
              <w:top w:w="80" w:type="dxa"/>
              <w:left w:w="120" w:type="dxa"/>
              <w:bottom w:w="80" w:type="dxa"/>
              <w:right w:w="120" w:type="dxa"/>
            </w:tcMar>
            <w:vAlign w:val="center"/>
          </w:tcPr>
          <w:p>
            <w:pPr>
              <w:spacing w:after="0" w:line="276" w:lineRule="auto"/>
            </w:pPr>
            <w:r>
              <w:rPr>
                <w:sz w:val="17"/>
              </w:rPr>
              <w:t>Meeting minutes record with editable content and publication fields.</w:t>
            </w:r>
          </w:p>
        </w:tc>
      </w:tr>
      <w:tr>
        <w:tc>
          <w:tcPr>
            <w:tcW w:w="3274" w:type="dxa"/>
            <w:tcMar>
              <w:top w:w="80" w:type="dxa"/>
              <w:left w:w="120" w:type="dxa"/>
              <w:bottom w:w="80" w:type="dxa"/>
              <w:right w:w="120" w:type="dxa"/>
            </w:tcMar>
            <w:vAlign w:val="center"/>
          </w:tcPr>
          <w:p>
            <w:pPr>
              <w:spacing w:after="0" w:line="276" w:lineRule="auto"/>
            </w:pPr>
            <w:r>
              <w:rPr>
                <w:sz w:val="17"/>
              </w:rPr>
              <w:t>Action items</w:t>
            </w:r>
          </w:p>
        </w:tc>
        <w:tc>
          <w:tcPr>
            <w:tcW w:w="6086" w:type="dxa"/>
            <w:tcMar>
              <w:top w:w="80" w:type="dxa"/>
              <w:left w:w="120" w:type="dxa"/>
              <w:bottom w:w="80" w:type="dxa"/>
              <w:right w:w="120" w:type="dxa"/>
            </w:tcMar>
            <w:vAlign w:val="center"/>
          </w:tcPr>
          <w:p>
            <w:pPr>
              <w:spacing w:after="0" w:line="276" w:lineRule="auto"/>
            </w:pPr>
            <w:r>
              <w:rPr>
                <w:sz w:val="17"/>
              </w:rPr>
              <w:t>Meeting-linked and user-linked action-item tracking.</w:t>
            </w:r>
          </w:p>
        </w:tc>
      </w:tr>
      <w:tr>
        <w:tc>
          <w:tcPr>
            <w:tcW w:w="3274" w:type="dxa"/>
            <w:tcMar>
              <w:top w:w="80" w:type="dxa"/>
              <w:left w:w="120" w:type="dxa"/>
              <w:bottom w:w="80" w:type="dxa"/>
              <w:right w:w="120" w:type="dxa"/>
            </w:tcMar>
            <w:vAlign w:val="center"/>
          </w:tcPr>
          <w:p>
            <w:pPr>
              <w:spacing w:after="0" w:line="276" w:lineRule="auto"/>
            </w:pPr>
            <w:r>
              <w:rPr>
                <w:sz w:val="17"/>
              </w:rPr>
              <w:t>Notifications</w:t>
            </w:r>
          </w:p>
        </w:tc>
        <w:tc>
          <w:tcPr>
            <w:tcW w:w="6086" w:type="dxa"/>
            <w:tcMar>
              <w:top w:w="80" w:type="dxa"/>
              <w:left w:w="120" w:type="dxa"/>
              <w:bottom w:w="80" w:type="dxa"/>
              <w:right w:w="120" w:type="dxa"/>
            </w:tcMar>
            <w:vAlign w:val="center"/>
          </w:tcPr>
          <w:p>
            <w:pPr>
              <w:spacing w:after="0" w:line="276" w:lineRule="auto"/>
            </w:pPr>
            <w:r>
              <w:rPr>
                <w:sz w:val="17"/>
              </w:rPr>
              <w:t>In-app feed with read/unread and archive actions; email invitations and calendar updates.</w:t>
            </w:r>
          </w:p>
        </w:tc>
      </w:tr>
      <w:tr>
        <w:tc>
          <w:tcPr>
            <w:tcW w:w="3274" w:type="dxa"/>
            <w:tcMar>
              <w:top w:w="80" w:type="dxa"/>
              <w:left w:w="120" w:type="dxa"/>
              <w:bottom w:w="80" w:type="dxa"/>
              <w:right w:w="120" w:type="dxa"/>
            </w:tcMar>
            <w:vAlign w:val="center"/>
          </w:tcPr>
          <w:p>
            <w:pPr>
              <w:spacing w:after="0" w:line="276" w:lineRule="auto"/>
            </w:pPr>
            <w:r>
              <w:rPr>
                <w:sz w:val="17"/>
              </w:rPr>
              <w:t>Recording-to-minutes workflow</w:t>
            </w:r>
          </w:p>
        </w:tc>
        <w:tc>
          <w:tcPr>
            <w:tcW w:w="6086" w:type="dxa"/>
            <w:tcMar>
              <w:top w:w="80" w:type="dxa"/>
              <w:left w:w="120" w:type="dxa"/>
              <w:bottom w:w="80" w:type="dxa"/>
              <w:right w:w="120" w:type="dxa"/>
            </w:tcMar>
            <w:vAlign w:val="center"/>
          </w:tcPr>
          <w:p>
            <w:pPr>
              <w:spacing w:after="0" w:line="276" w:lineRule="auto"/>
            </w:pPr>
            <w:r>
              <w:rPr>
                <w:sz w:val="17"/>
              </w:rPr>
              <w:t>Durable recording, transcription, analysis, review, and status-update workflow.</w:t>
            </w:r>
          </w:p>
        </w:tc>
      </w:tr>
      <w:tr>
        <w:tc>
          <w:tcPr>
            <w:tcW w:w="3274" w:type="dxa"/>
            <w:tcMar>
              <w:top w:w="80" w:type="dxa"/>
              <w:left w:w="120" w:type="dxa"/>
              <w:bottom w:w="80" w:type="dxa"/>
              <w:right w:w="120" w:type="dxa"/>
            </w:tcMar>
            <w:vAlign w:val="center"/>
          </w:tcPr>
          <w:p>
            <w:pPr>
              <w:spacing w:after="0" w:line="276" w:lineRule="auto"/>
            </w:pPr>
            <w:r>
              <w:rPr>
                <w:sz w:val="17"/>
              </w:rPr>
              <w:t>AI transcription and summaries</w:t>
            </w:r>
          </w:p>
        </w:tc>
        <w:tc>
          <w:tcPr>
            <w:tcW w:w="6086" w:type="dxa"/>
            <w:tcMar>
              <w:top w:w="80" w:type="dxa"/>
              <w:left w:w="120" w:type="dxa"/>
              <w:bottom w:w="80" w:type="dxa"/>
              <w:right w:w="120" w:type="dxa"/>
            </w:tcMar>
            <w:vAlign w:val="center"/>
          </w:tcPr>
          <w:p>
            <w:pPr>
              <w:spacing w:after="0" w:line="276" w:lineRule="auto"/>
            </w:pPr>
            <w:r>
              <w:rPr>
                <w:sz w:val="17"/>
              </w:rPr>
              <w:t>Whisper transcripts, structured AI summaries, and reviewable action-item suggestions.</w:t>
            </w:r>
          </w:p>
        </w:tc>
      </w:tr>
      <w:tr>
        <w:tc>
          <w:tcPr>
            <w:tcW w:w="3274" w:type="dxa"/>
            <w:tcMar>
              <w:top w:w="80" w:type="dxa"/>
              <w:left w:w="120" w:type="dxa"/>
              <w:bottom w:w="80" w:type="dxa"/>
              <w:right w:w="120" w:type="dxa"/>
            </w:tcMar>
            <w:vAlign w:val="center"/>
          </w:tcPr>
          <w:p>
            <w:pPr>
              <w:spacing w:after="0" w:line="276" w:lineRule="auto"/>
            </w:pPr>
            <w:r>
              <w:rPr>
                <w:sz w:val="17"/>
              </w:rPr>
              <w:t>Administration and RBAC</w:t>
            </w:r>
          </w:p>
        </w:tc>
        <w:tc>
          <w:tcPr>
            <w:tcW w:w="6086" w:type="dxa"/>
            <w:tcMar>
              <w:top w:w="80" w:type="dxa"/>
              <w:left w:w="120" w:type="dxa"/>
              <w:bottom w:w="80" w:type="dxa"/>
              <w:right w:w="120" w:type="dxa"/>
            </w:tcMar>
            <w:vAlign w:val="center"/>
          </w:tcPr>
          <w:p>
            <w:pPr>
              <w:spacing w:after="0" w:line="276" w:lineRule="auto"/>
            </w:pPr>
            <w:r>
              <w:rPr>
                <w:sz w:val="17"/>
              </w:rPr>
              <w:t>Centralized account and meeting-role permissions; administrators create and manage accounts.</w:t>
            </w:r>
          </w:p>
        </w:tc>
      </w:tr>
    </w:tbl>
    <w:p/>
    <w:p>
      <w:pPr>
        <w:pStyle w:val="Heading1"/>
      </w:pPr>
      <w:r>
        <w:t>4. Core Workflows</w:t>
      </w:r>
    </w:p>
    <w:p>
      <w:pPr>
        <w:pStyle w:val="Heading2"/>
      </w:pPr>
      <w:r>
        <w:t>4.1 Authentication</w:t>
      </w:r>
    </w:p>
    <w:p>
      <w:pPr>
        <w:pStyle w:val="ListNumber"/>
        <w:numPr>
          <w:ilvl w:val="0"/>
          <w:numId w:val="10"/>
        </w:numPr>
      </w:pPr>
      <w:r>
        <w:t>User submits email and password.</w:t>
      </w:r>
    </w:p>
    <w:p>
      <w:pPr>
        <w:pStyle w:val="ListNumber"/>
        <w:numPr>
          <w:ilvl w:val="0"/>
          <w:numId w:val="10"/>
        </w:numPr>
      </w:pPr>
      <w:r>
        <w:t>API validates credentials.</w:t>
      </w:r>
    </w:p>
    <w:p>
      <w:pPr>
        <w:pStyle w:val="ListNumber"/>
        <w:numPr>
          <w:ilvl w:val="0"/>
          <w:numId w:val="10"/>
        </w:numPr>
      </w:pPr>
      <w:r>
        <w:t>API returns an authenticated session token and user profile.</w:t>
      </w:r>
    </w:p>
    <w:p>
      <w:pPr>
        <w:pStyle w:val="ListNumber"/>
        <w:numPr>
          <w:ilvl w:val="0"/>
          <w:numId w:val="10"/>
        </w:numPr>
      </w:pPr>
      <w:r>
        <w:t>The web application uses the token for subsequent protected API calls.</w:t>
      </w:r>
    </w:p>
    <w:p>
      <w:pPr>
        <w:pStyle w:val="ListNumber"/>
        <w:numPr>
          <w:ilvl w:val="0"/>
          <w:numId w:val="10"/>
        </w:numPr>
      </w:pPr>
      <w:r>
        <w:t>The API rejects unauthenticated or unauthorized requests.</w:t>
      </w:r>
    </w:p>
    <w:p>
      <w:r>
        <w:t>Self-registration is disabled by default (</w:t>
      </w:r>
      <w:r>
        <w:rPr>
          <w:rFonts w:ascii="Consolas" w:hAnsi="Consolas" w:eastAsia="Consolas"/>
          <w:color w:val="1F4D78"/>
          <w:sz w:val="20"/>
        </w:rPr>
        <w:t>SELF_REGISTRATION_ENABLED=false</w:t>
      </w:r>
      <w:r>
        <w:t>). Administrators create staff accounts, and the first administrator is created during host setup.</w:t>
      </w:r>
    </w:p>
    <w:p>
      <w:pPr>
        <w:pStyle w:val="Heading2"/>
      </w:pPr>
      <w:r>
        <w:t>4.2 Meeting Request Scheduling</w:t>
      </w:r>
    </w:p>
    <w:p>
      <w:pPr>
        <w:spacing w:before="80" w:after="160" w:line="240" w:lineRule="auto"/>
        <w:jc w:val="center"/>
      </w:pPr>
      <w:r>
        <w:drawing>
          <wp:inline xmlns:a="http://schemas.openxmlformats.org/drawingml/2006/main" xmlns:pic="http://schemas.openxmlformats.org/drawingml/2006/picture">
            <wp:extent cx="2741727" cy="3200400"/>
            <wp:docPr id="2" name="Picture 2"/>
            <wp:cNvGraphicFramePr>
              <a:graphicFrameLocks noChangeAspect="1"/>
            </wp:cNvGraphicFramePr>
            <a:graphic>
              <a:graphicData uri="http://schemas.openxmlformats.org/drawingml/2006/picture">
                <pic:pic>
                  <pic:nvPicPr>
                    <pic:cNvPr id="0" name="m1.png"/>
                    <pic:cNvPicPr/>
                  </pic:nvPicPr>
                  <pic:blipFill>
                    <a:blip r:embed="rId17"/>
                    <a:stretch>
                      <a:fillRect/>
                    </a:stretch>
                  </pic:blipFill>
                  <pic:spPr>
                    <a:xfrm>
                      <a:off x="0" y="0"/>
                      <a:ext cx="2741727" cy="3200400"/>
                    </a:xfrm>
                    <a:prstGeom prst="rect"/>
                  </pic:spPr>
                </pic:pic>
              </a:graphicData>
            </a:graphic>
          </wp:inline>
        </w:drawing>
      </w:r>
    </w:p>
    <w:p>
      <w:r>
        <w:t>Important behavior:</w:t>
      </w:r>
    </w:p>
    <w:p>
      <w:pPr>
        <w:pStyle w:val="ListBullet"/>
      </w:pPr>
      <w:r>
        <w:t>Meeting requests exist before a confirmed meeting is created.</w:t>
      </w:r>
    </w:p>
    <w:p>
      <w:pPr>
        <w:pStyle w:val="ListBullet"/>
      </w:pPr>
      <w:r>
        <w:t xml:space="preserve">Invitees submit availability for offered time options. Invitees without an account respond through an emailed link that carries an invitation token, without signing in.</w:t>
      </w:r>
    </w:p>
    <w:p>
      <w:pPr>
        <w:pStyle w:val="ListBullet"/>
      </w:pPr>
      <w:r>
        <w:t>The response deadline closes invitee submissions but does not automatically cancel the request.</w:t>
      </w:r>
    </w:p>
    <w:p>
      <w:pPr>
        <w:pStyle w:val="ListBullet"/>
      </w:pPr>
      <w:r>
        <w:t>The creator may confirm a meeting after the deadline even when some invitees did not respond.</w:t>
      </w:r>
    </w:p>
    <w:p>
      <w:pPr>
        <w:pStyle w:val="ListBullet"/>
      </w:pPr>
      <w:r>
        <w:t>Confirming creates the scheduled meeting and adds known invitee users as participants.</w:t>
      </w:r>
    </w:p>
    <w:p>
      <w:pPr>
        <w:pStyle w:val="Heading2"/>
      </w:pPr>
      <w:r>
        <w:t>4.3 Meeting Lifecycle</w:t>
      </w:r>
    </w:p>
    <w:p>
      <w:pPr>
        <w:spacing w:before="80" w:after="160" w:line="240" w:lineRule="auto"/>
        <w:jc w:val="center"/>
      </w:pPr>
      <w:r>
        <w:drawing>
          <wp:inline xmlns:a="http://schemas.openxmlformats.org/drawingml/2006/main" xmlns:pic="http://schemas.openxmlformats.org/drawingml/2006/picture">
            <wp:extent cx="3332480" cy="3200400"/>
            <wp:docPr id="3" name="Picture 3"/>
            <wp:cNvGraphicFramePr>
              <a:graphicFrameLocks noChangeAspect="1"/>
            </wp:cNvGraphicFramePr>
            <a:graphic>
              <a:graphicData uri="http://schemas.openxmlformats.org/drawingml/2006/picture">
                <pic:pic>
                  <pic:nvPicPr>
                    <pic:cNvPr id="0" name="m2.png"/>
                    <pic:cNvPicPr/>
                  </pic:nvPicPr>
                  <pic:blipFill>
                    <a:blip r:embed="rId18"/>
                    <a:stretch>
                      <a:fillRect/>
                    </a:stretch>
                  </pic:blipFill>
                  <pic:spPr>
                    <a:xfrm>
                      <a:off x="0" y="0"/>
                      <a:ext cx="3332480" cy="3200400"/>
                    </a:xfrm>
                    <a:prstGeom prst="rect"/>
                  </pic:spPr>
                </pic:pic>
              </a:graphicData>
            </a:graphic>
          </wp:inline>
        </w:drawing>
      </w:r>
    </w:p>
    <w:p>
      <w:r>
        <w:t>Status transitions are forward-only. Archived meetings are treated as terminal records.</w:t>
      </w:r>
    </w:p>
    <w:p>
      <w:pPr>
        <w:pStyle w:val="Heading2"/>
      </w:pPr>
      <w:r>
        <w:t>4.4 Files, Recordings, and Minutes</w:t>
      </w:r>
    </w:p>
    <w:p>
      <w:pPr>
        <w:pStyle w:val="ListBullet"/>
      </w:pPr>
      <w:r>
        <w:t>Meeting materials are uploaded through the web application and stored in object storage.</w:t>
      </w:r>
    </w:p>
    <w:p>
      <w:pPr>
        <w:pStyle w:val="ListBullet"/>
      </w:pPr>
      <w:r>
        <w:t>Meeting participants can list and download materials for meetings they can access.</w:t>
      </w:r>
    </w:p>
    <w:p>
      <w:pPr>
        <w:pStyle w:val="ListBullet"/>
      </w:pPr>
      <w:r>
        <w:t>Organizers and creators can manage meeting materials and recordings.</w:t>
      </w:r>
    </w:p>
    <w:p>
      <w:pPr>
        <w:pStyle w:val="ListBullet"/>
      </w:pPr>
      <w:r>
        <w:t>Download links are short-lived.</w:t>
      </w:r>
    </w:p>
    <w:p>
      <w:pPr>
        <w:pStyle w:val="ListBullet"/>
      </w:pPr>
      <w:r>
        <w:t>Minutes are stored as a dedicated meeting resource.</w:t>
      </w:r>
    </w:p>
    <w:p>
      <w:pPr>
        <w:pStyle w:val="ListBullet"/>
      </w:pPr>
      <w:r>
        <w:t xml:space="preserve">Uploading a recording requires the uploader to confirm participant consent and stores only the audio. Transcription and analysis start when the meeting creator or an organizer requests generation.</w:t>
      </w:r>
    </w:p>
    <w:p>
      <w:pPr>
        <w:pStyle w:val="ListBullet"/>
      </w:pPr>
      <w:r>
        <w:t>Transcripts, AI summaries, decisions, and proposed action items are available for review before they are applied to meeting minutes.</w:t>
      </w:r>
    </w:p>
    <w:p>
      <w:pPr>
        <w:pStyle w:val="Heading2"/>
      </w:pPr>
      <w:r>
        <w:t>4.5 Recording Analysis Workflow</w:t>
      </w:r>
    </w:p>
    <w:p>
      <w:pPr>
        <w:spacing w:before="80" w:after="160" w:line="240" w:lineRule="auto"/>
        <w:jc w:val="center"/>
      </w:pPr>
      <w:r>
        <w:drawing>
          <wp:inline xmlns:a="http://schemas.openxmlformats.org/drawingml/2006/main" xmlns:pic="http://schemas.openxmlformats.org/drawingml/2006/picture">
            <wp:extent cx="5096855" cy="4425238"/>
            <wp:docPr id="5" name="Picture 5"/>
            <wp:cNvGraphicFramePr>
              <a:graphicFrameLocks noChangeAspect="1"/>
            </wp:cNvGraphicFramePr>
            <a:graphic>
              <a:graphicData uri="http://schemas.openxmlformats.org/drawingml/2006/picture">
                <pic:pic>
                  <pic:nvPicPr>
                    <pic:cNvPr id="0" name="recording-analysis-workflow.png"/>
                    <pic:cNvPicPr/>
                  </pic:nvPicPr>
                  <pic:blipFill>
                    <a:blip r:embed="rId20"/>
                    <a:stretch>
                      <a:fillRect/>
                    </a:stretch>
                  </pic:blipFill>
                  <pic:spPr>
                    <a:xfrm>
                      <a:off x="0" y="0"/>
                      <a:ext cx="5096855" cy="4425238"/>
                    </a:xfrm>
                    <a:prstGeom prst="rect"/>
                  </pic:spPr>
                </pic:pic>
              </a:graphicData>
            </a:graphic>
          </wp:inline>
        </w:drawing>
      </w:r>
    </w:p>
    <w:p>
      <w:r>
        <w:t xml:space="preserve">Recording processing is asynchronous and uses PostgreSQL as the authoritative workflow state. The numbered steps match the diagram:</w:t>
      </w:r>
    </w:p>
    <w:p>
      <w:pPr>
        <w:pStyle w:val="ListNumber"/>
        <w:numPr>
          <w:ilvl w:val="0"/>
          <w:numId w:val="11"/>
        </w:numPr>
      </w:pPr>
      <w:r>
        <w:t xml:space="preserve">A meeting creator or organizer uploads the recording after confirming participant consent. The API stores the audio in object storage and records the recording and the consent in PostgreSQL. Uploading does not start processing.</w:t>
      </w:r>
    </w:p>
    <w:p>
      <w:pPr>
        <w:pStyle w:val="ListNumber"/>
        <w:numPr>
          <w:ilvl w:val="0"/>
          <w:numId w:val="11"/>
        </w:numPr>
      </w:pPr>
      <w:r>
        <w:t xml:space="preserve">The creator or an organizer starts processing ("Process Recording" in the interface), which requires </w:t>
      </w:r>
      <w:r>
        <w:rPr>
          <w:rFonts w:ascii="Consolas" w:hAnsi="Consolas" w:eastAsia="Consolas"/>
          <w:color w:val="1F4D78"/>
          <w:sz w:val="20"/>
        </w:rPr>
        <w:t xml:space="preserve">AI_PIPELINE_ENABLED=true</w:t>
      </w:r>
      <w:r>
        <w:t xml:space="preserve">. In one PostgreSQL transaction the API creates a processing transcript, a queued analysis run, and a </w:t>
      </w:r>
      <w:r>
        <w:rPr>
          <w:rFonts w:ascii="Consolas" w:hAnsi="Consolas" w:eastAsia="Consolas"/>
          <w:color w:val="1F4D78"/>
          <w:sz w:val="20"/>
        </w:rPr>
        <w:t xml:space="preserve">recording.generation_requested</w:t>
      </w:r>
      <w:r>
        <w:t xml:space="preserve"> workflow-outbox event.</w:t>
      </w:r>
    </w:p>
    <w:p>
      <w:pPr>
        <w:pStyle w:val="ListNumber"/>
        <w:numPr>
          <w:ilvl w:val="0"/>
          <w:numId w:val="11"/>
        </w:numPr>
      </w:pPr>
      <w:r>
        <w:t xml:space="preserve">The Node workflow worker relays the outbox event to the </w:t>
      </w:r>
      <w:r>
        <w:rPr>
          <w:rFonts w:ascii="Consolas" w:hAnsi="Consolas" w:eastAsia="Consolas"/>
          <w:color w:val="1F4D78"/>
          <w:sz w:val="20"/>
        </w:rPr>
        <w:t xml:space="preserve">ai.transcription.jobs</w:t>
      </w:r>
      <w:r>
        <w:t xml:space="preserve"> Redis Stream as a </w:t>
      </w:r>
      <w:r>
        <w:rPr>
          <w:rFonts w:ascii="Consolas" w:hAnsi="Consolas" w:eastAsia="Consolas"/>
          <w:color w:val="1F4D78"/>
          <w:sz w:val="20"/>
        </w:rPr>
        <w:t xml:space="preserve">transcription.requested</w:t>
      </w:r>
      <w:r>
        <w:t xml:space="preserve"> job.</w:t>
      </w:r>
    </w:p>
    <w:p>
      <w:pPr>
        <w:pStyle w:val="ListNumber"/>
        <w:numPr>
          <w:ilvl w:val="0"/>
          <w:numId w:val="11"/>
        </w:numPr>
      </w:pPr>
      <w:r>
        <w:t xml:space="preserve">The Python AI worker downloads the audio from object storage, runs Whisper, writes a transcript artifact to object storage, and publishes lifecycle/result events to the </w:t>
      </w:r>
      <w:r>
        <w:rPr>
          <w:rFonts w:ascii="Consolas" w:hAnsi="Consolas" w:eastAsia="Consolas"/>
          <w:color w:val="1F4D78"/>
          <w:sz w:val="20"/>
        </w:rPr>
        <w:t xml:space="preserve">ai.results</w:t>
      </w:r>
      <w:r>
        <w:t xml:space="preserve"> Redis Stream.</w:t>
      </w:r>
    </w:p>
    <w:p>
      <w:pPr>
        <w:pStyle w:val="ListNumber"/>
        <w:numPr>
          <w:ilvl w:val="0"/>
          <w:numId w:val="11"/>
        </w:numPr>
      </w:pPr>
      <w:r>
        <w:t xml:space="preserve">The Node workflow worker validates and persists the transcript, then creates and dispatches an </w:t>
      </w:r>
      <w:r>
        <w:rPr>
          <w:rFonts w:ascii="Consolas" w:hAnsi="Consolas" w:eastAsia="Consolas"/>
          <w:color w:val="1F4D78"/>
          <w:sz w:val="20"/>
        </w:rPr>
        <w:t xml:space="preserve">analysis.requested</w:t>
      </w:r>
      <w:r>
        <w:t xml:space="preserve"> outbox event to the </w:t>
      </w:r>
      <w:r>
        <w:rPr>
          <w:rFonts w:ascii="Consolas" w:hAnsi="Consolas" w:eastAsia="Consolas"/>
          <w:color w:val="1F4D78"/>
          <w:sz w:val="20"/>
        </w:rPr>
        <w:t xml:space="preserve">ai.analysis.jobs</w:t>
      </w:r>
      <w:r>
        <w:t xml:space="preserve"> Redis Stream.</w:t>
      </w:r>
    </w:p>
    <w:p>
      <w:pPr>
        <w:pStyle w:val="ListNumber"/>
        <w:numPr>
          <w:ilvl w:val="0"/>
          <w:numId w:val="11"/>
        </w:numPr>
      </w:pPr>
      <w:r>
        <w:t xml:space="preserve">The Python AI worker reads the transcript artifact, calls Ollama for a structured summary, key discussions, decisions, and proposed action items, then publishes the analysis result.</w:t>
      </w:r>
    </w:p>
    <w:p>
      <w:pPr>
        <w:pStyle w:val="ListNumber"/>
        <w:numPr>
          <w:ilvl w:val="0"/>
          <w:numId w:val="11"/>
        </w:numPr>
      </w:pPr>
      <w:r>
        <w:t xml:space="preserve">The Node workflow worker validates and persists the analysis result, then publishes Redis Pub/Sub invalidations. Connected clients receive refreshed PostgreSQL status snapshots over SSE.</w:t>
      </w:r>
    </w:p>
    <w:p>
      <w:r>
        <w:t>Audio and transcript text are never placed in Redis. Redis carries commands, results, and status invalidations only. Failed or duplicate deliveries are handled through retry settings and guarded PostgreSQL workflow transitions.</w:t>
      </w:r>
    </w:p>
    <w:p>
      <w:pPr>
        <w:pStyle w:val="Heading1"/>
      </w:pPr>
      <w:r>
        <w:t>5. Database Design</w:t>
      </w:r>
    </w:p>
    <w:p>
      <w:pPr>
        <w:pStyle w:val="Heading2"/>
      </w:pPr>
      <w:r>
        <w:t>5.1 Entity Relationship Overview</w:t>
      </w:r>
    </w:p>
    <w:p>
      <w:pPr>
        <w:spacing w:before="80" w:after="160" w:line="240" w:lineRule="auto"/>
        <w:jc w:val="center"/>
      </w:pPr>
      <w:r>
        <w:drawing>
          <wp:inline xmlns:a="http://schemas.openxmlformats.org/drawingml/2006/main" xmlns:pic="http://schemas.openxmlformats.org/drawingml/2006/picture">
            <wp:extent cx="4472573" cy="2919323"/>
            <wp:docPr id="4" name="Picture 4"/>
            <wp:cNvGraphicFramePr>
              <a:graphicFrameLocks noChangeAspect="1"/>
            </wp:cNvGraphicFramePr>
            <a:graphic>
              <a:graphicData uri="http://schemas.openxmlformats.org/drawingml/2006/picture">
                <pic:pic>
                  <pic:nvPicPr>
                    <pic:cNvPr id="0" name="m3.png"/>
                    <pic:cNvPicPr/>
                  </pic:nvPicPr>
                  <pic:blipFill>
                    <a:blip r:embed="rId19"/>
                    <a:stretch>
                      <a:fillRect/>
                    </a:stretch>
                  </pic:blipFill>
                  <pic:spPr>
                    <a:xfrm>
                      <a:off x="0" y="0"/>
                      <a:ext cx="4472573" cy="2919323"/>
                    </a:xfrm>
                    <a:prstGeom prst="rect"/>
                  </pic:spPr>
                </pic:pic>
              </a:graphicData>
            </a:graphic>
          </wp:inline>
        </w:drawing>
      </w:r>
    </w:p>
    <w:p>
      <w:pPr>
        <w:pStyle w:val="Heading2"/>
      </w:pPr>
      <w:r>
        <w:t>5.2 Logical Data Model</w:t>
      </w:r>
    </w:p>
    <w:tbl>
      <w:tblPr>
        <w:tblStyle w:val="TableGrid"/>
        <w:tblW w:w="9360" w:type="dxa"/>
        <w:tblInd w:w="120" w:type="dxa"/>
        <w:tblLayout w:type="fixed"/>
        <w:tblLook w:firstColumn="1" w:firstRow="1" w:lastColumn="0" w:lastRow="0" w:noHBand="0" w:noVBand="1" w:val="04A0"/>
      </w:tblPr>
      <w:tblGrid>
        <w:gridCol w:w="1922"/>
        <w:gridCol w:w="3964"/>
        <w:gridCol w:w="3474"/>
      </w:tblGrid>
      <w:tr>
        <w:trPr>
          <w:tblHeader/>
        </w:trPr>
        <w:tc>
          <w:tcPr>
            <w:tcW w:w="1922"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Entity</w:t>
            </w:r>
          </w:p>
        </w:tc>
        <w:tc>
          <w:tcPr>
            <w:tcW w:w="396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c>
          <w:tcPr>
            <w:tcW w:w="347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Main relationships</w:t>
            </w:r>
          </w:p>
        </w:tc>
      </w:tr>
      <w:tr>
        <w:tc>
          <w:tcPr>
            <w:tcW w:w="1922" w:type="dxa"/>
            <w:tcMar>
              <w:top w:w="80" w:type="dxa"/>
              <w:left w:w="120" w:type="dxa"/>
              <w:bottom w:w="80" w:type="dxa"/>
              <w:right w:w="120" w:type="dxa"/>
            </w:tcMar>
            <w:vAlign w:val="center"/>
          </w:tcPr>
          <w:p>
            <w:pPr>
              <w:spacing w:after="0" w:line="276" w:lineRule="auto"/>
            </w:pPr>
            <w:r>
              <w:rPr>
                <w:sz w:val="17"/>
              </w:rPr>
              <w:t>User</w:t>
            </w:r>
          </w:p>
        </w:tc>
        <w:tc>
          <w:tcPr>
            <w:tcW w:w="3964" w:type="dxa"/>
            <w:tcMar>
              <w:top w:w="80" w:type="dxa"/>
              <w:left w:w="120" w:type="dxa"/>
              <w:bottom w:w="80" w:type="dxa"/>
              <w:right w:w="120" w:type="dxa"/>
            </w:tcMar>
            <w:vAlign w:val="center"/>
          </w:tcPr>
          <w:p>
            <w:pPr>
              <w:spacing w:after="0" w:line="276" w:lineRule="auto"/>
            </w:pPr>
            <w:r>
              <w:rPr>
                <w:sz w:val="17"/>
              </w:rPr>
              <w:t>Authenticated staff account and profile.</w:t>
            </w:r>
          </w:p>
        </w:tc>
        <w:tc>
          <w:tcPr>
            <w:tcW w:w="3474" w:type="dxa"/>
            <w:tcMar>
              <w:top w:w="80" w:type="dxa"/>
              <w:left w:w="120" w:type="dxa"/>
              <w:bottom w:w="80" w:type="dxa"/>
              <w:right w:w="120" w:type="dxa"/>
            </w:tcMar>
            <w:vAlign w:val="center"/>
          </w:tcPr>
          <w:p>
            <w:pPr>
              <w:spacing w:after="0" w:line="276" w:lineRule="auto"/>
            </w:pPr>
            <w:r>
              <w:rPr>
                <w:sz w:val="17"/>
              </w:rPr>
              <w:t>Creates meetings and requests; receives action items.</w:t>
            </w:r>
          </w:p>
        </w:tc>
      </w:tr>
      <w:tr>
        <w:tc>
          <w:tcPr>
            <w:tcW w:w="1922" w:type="dxa"/>
            <w:tcMar>
              <w:top w:w="80" w:type="dxa"/>
              <w:left w:w="120" w:type="dxa"/>
              <w:bottom w:w="80" w:type="dxa"/>
              <w:right w:w="120" w:type="dxa"/>
            </w:tcMar>
            <w:vAlign w:val="center"/>
          </w:tcPr>
          <w:p>
            <w:pPr>
              <w:spacing w:after="0" w:line="276" w:lineRule="auto"/>
            </w:pPr>
            <w:r>
              <w:rPr>
                <w:sz w:val="17"/>
              </w:rPr>
              <w:t>Meeting</w:t>
            </w:r>
          </w:p>
        </w:tc>
        <w:tc>
          <w:tcPr>
            <w:tcW w:w="3964" w:type="dxa"/>
            <w:tcMar>
              <w:top w:w="80" w:type="dxa"/>
              <w:left w:w="120" w:type="dxa"/>
              <w:bottom w:w="80" w:type="dxa"/>
              <w:right w:w="120" w:type="dxa"/>
            </w:tcMar>
            <w:vAlign w:val="center"/>
          </w:tcPr>
          <w:p>
            <w:pPr>
              <w:spacing w:after="0" w:line="276" w:lineRule="auto"/>
            </w:pPr>
            <w:r>
              <w:rPr>
                <w:sz w:val="17"/>
              </w:rPr>
              <w:t>Confirmed or scheduled meeting record.</w:t>
            </w:r>
          </w:p>
        </w:tc>
        <w:tc>
          <w:tcPr>
            <w:tcW w:w="3474" w:type="dxa"/>
            <w:tcMar>
              <w:top w:w="80" w:type="dxa"/>
              <w:left w:w="120" w:type="dxa"/>
              <w:bottom w:w="80" w:type="dxa"/>
              <w:right w:w="120" w:type="dxa"/>
            </w:tcMar>
            <w:vAlign w:val="center"/>
          </w:tcPr>
          <w:p>
            <w:pPr>
              <w:spacing w:after="0" w:line="276" w:lineRule="auto"/>
            </w:pPr>
            <w:r>
              <w:rPr>
                <w:sz w:val="17"/>
              </w:rPr>
              <w:t>Has participants, files, minutes, recordings, action items.</w:t>
            </w:r>
          </w:p>
        </w:tc>
      </w:tr>
      <w:tr>
        <w:tc>
          <w:tcPr>
            <w:tcW w:w="1922" w:type="dxa"/>
            <w:tcMar>
              <w:top w:w="80" w:type="dxa"/>
              <w:left w:w="120" w:type="dxa"/>
              <w:bottom w:w="80" w:type="dxa"/>
              <w:right w:w="120" w:type="dxa"/>
            </w:tcMar>
            <w:vAlign w:val="center"/>
          </w:tcPr>
          <w:p>
            <w:pPr>
              <w:spacing w:after="0" w:line="276" w:lineRule="auto"/>
            </w:pPr>
            <w:r>
              <w:rPr>
                <w:sz w:val="17"/>
              </w:rPr>
              <w:t>Participant</w:t>
            </w:r>
          </w:p>
        </w:tc>
        <w:tc>
          <w:tcPr>
            <w:tcW w:w="3964" w:type="dxa"/>
            <w:tcMar>
              <w:top w:w="80" w:type="dxa"/>
              <w:left w:w="120" w:type="dxa"/>
              <w:bottom w:w="80" w:type="dxa"/>
              <w:right w:w="120" w:type="dxa"/>
            </w:tcMar>
            <w:vAlign w:val="center"/>
          </w:tcPr>
          <w:p>
            <w:pPr>
              <w:spacing w:after="0" w:line="276" w:lineRule="auto"/>
            </w:pPr>
            <w:r>
              <w:rPr>
                <w:sz w:val="17"/>
              </w:rPr>
              <w:t>Meeting membership and meeting-scoped role.</w:t>
            </w:r>
          </w:p>
        </w:tc>
        <w:tc>
          <w:tcPr>
            <w:tcW w:w="3474" w:type="dxa"/>
            <w:tcMar>
              <w:top w:w="80" w:type="dxa"/>
              <w:left w:w="120" w:type="dxa"/>
              <w:bottom w:w="80" w:type="dxa"/>
              <w:right w:w="120" w:type="dxa"/>
            </w:tcMar>
            <w:vAlign w:val="center"/>
          </w:tcPr>
          <w:p>
            <w:pPr>
              <w:spacing w:after="0" w:line="276" w:lineRule="auto"/>
            </w:pPr>
            <w:r>
              <w:rPr>
                <w:sz w:val="17"/>
              </w:rPr>
              <w:t>Links users to meetings.</w:t>
            </w:r>
          </w:p>
        </w:tc>
      </w:tr>
      <w:tr>
        <w:tc>
          <w:tcPr>
            <w:tcW w:w="1922" w:type="dxa"/>
            <w:tcMar>
              <w:top w:w="80" w:type="dxa"/>
              <w:left w:w="120" w:type="dxa"/>
              <w:bottom w:w="80" w:type="dxa"/>
              <w:right w:w="120" w:type="dxa"/>
            </w:tcMar>
            <w:vAlign w:val="center"/>
          </w:tcPr>
          <w:p>
            <w:pPr>
              <w:spacing w:after="0" w:line="276" w:lineRule="auto"/>
            </w:pPr>
            <w:r>
              <w:rPr>
                <w:sz w:val="17"/>
              </w:rPr>
              <w:t>Meeting file</w:t>
            </w:r>
          </w:p>
        </w:tc>
        <w:tc>
          <w:tcPr>
            <w:tcW w:w="3964" w:type="dxa"/>
            <w:tcMar>
              <w:top w:w="80" w:type="dxa"/>
              <w:left w:w="120" w:type="dxa"/>
              <w:bottom w:w="80" w:type="dxa"/>
              <w:right w:w="120" w:type="dxa"/>
            </w:tcMar>
            <w:vAlign w:val="center"/>
          </w:tcPr>
          <w:p>
            <w:pPr>
              <w:spacing w:after="0" w:line="276" w:lineRule="auto"/>
            </w:pPr>
            <w:r>
              <w:rPr>
                <w:sz w:val="17"/>
              </w:rPr>
              <w:t>Metadata for uploaded meeting materials.</w:t>
            </w:r>
          </w:p>
        </w:tc>
        <w:tc>
          <w:tcPr>
            <w:tcW w:w="3474" w:type="dxa"/>
            <w:tcMar>
              <w:top w:w="80" w:type="dxa"/>
              <w:left w:w="120" w:type="dxa"/>
              <w:bottom w:w="80" w:type="dxa"/>
              <w:right w:w="120" w:type="dxa"/>
            </w:tcMar>
            <w:vAlign w:val="center"/>
          </w:tcPr>
          <w:p>
            <w:pPr>
              <w:spacing w:after="0" w:line="276" w:lineRule="auto"/>
            </w:pPr>
            <w:r>
              <w:rPr>
                <w:sz w:val="17"/>
              </w:rPr>
              <w:t>Belongs to one meeting and one uploader.</w:t>
            </w:r>
          </w:p>
        </w:tc>
      </w:tr>
      <w:tr>
        <w:tc>
          <w:tcPr>
            <w:tcW w:w="1922" w:type="dxa"/>
            <w:tcMar>
              <w:top w:w="80" w:type="dxa"/>
              <w:left w:w="120" w:type="dxa"/>
              <w:bottom w:w="80" w:type="dxa"/>
              <w:right w:w="120" w:type="dxa"/>
            </w:tcMar>
            <w:vAlign w:val="center"/>
          </w:tcPr>
          <w:p>
            <w:pPr>
              <w:spacing w:after="0" w:line="276" w:lineRule="auto"/>
            </w:pPr>
            <w:r>
              <w:rPr>
                <w:sz w:val="17"/>
              </w:rPr>
              <w:t>Action item</w:t>
            </w:r>
          </w:p>
        </w:tc>
        <w:tc>
          <w:tcPr>
            <w:tcW w:w="3964" w:type="dxa"/>
            <w:tcMar>
              <w:top w:w="80" w:type="dxa"/>
              <w:left w:w="120" w:type="dxa"/>
              <w:bottom w:w="80" w:type="dxa"/>
              <w:right w:w="120" w:type="dxa"/>
            </w:tcMar>
            <w:vAlign w:val="center"/>
          </w:tcPr>
          <w:p>
            <w:pPr>
              <w:spacing w:after="0" w:line="276" w:lineRule="auto"/>
            </w:pPr>
            <w:r>
              <w:rPr>
                <w:sz w:val="17"/>
              </w:rPr>
              <w:t>Task created from or attached to a meeting.</w:t>
            </w:r>
          </w:p>
        </w:tc>
        <w:tc>
          <w:tcPr>
            <w:tcW w:w="3474" w:type="dxa"/>
            <w:tcMar>
              <w:top w:w="80" w:type="dxa"/>
              <w:left w:w="120" w:type="dxa"/>
              <w:bottom w:w="80" w:type="dxa"/>
              <w:right w:w="120" w:type="dxa"/>
            </w:tcMar>
            <w:vAlign w:val="center"/>
          </w:tcPr>
          <w:p>
            <w:pPr>
              <w:spacing w:after="0" w:line="276" w:lineRule="auto"/>
            </w:pPr>
            <w:r>
              <w:rPr>
                <w:sz w:val="17"/>
              </w:rPr>
              <w:t>Belongs to one meeting; may be assigned to one user.</w:t>
            </w:r>
          </w:p>
        </w:tc>
      </w:tr>
      <w:tr>
        <w:tc>
          <w:tcPr>
            <w:tcW w:w="1922" w:type="dxa"/>
            <w:tcMar>
              <w:top w:w="80" w:type="dxa"/>
              <w:left w:w="120" w:type="dxa"/>
              <w:bottom w:w="80" w:type="dxa"/>
              <w:right w:w="120" w:type="dxa"/>
            </w:tcMar>
            <w:vAlign w:val="center"/>
          </w:tcPr>
          <w:p>
            <w:pPr>
              <w:spacing w:after="0" w:line="276" w:lineRule="auto"/>
            </w:pPr>
            <w:r>
              <w:rPr>
                <w:sz w:val="17"/>
              </w:rPr>
              <w:t>Meeting request</w:t>
            </w:r>
          </w:p>
        </w:tc>
        <w:tc>
          <w:tcPr>
            <w:tcW w:w="3964" w:type="dxa"/>
            <w:tcMar>
              <w:top w:w="80" w:type="dxa"/>
              <w:left w:w="120" w:type="dxa"/>
              <w:bottom w:w="80" w:type="dxa"/>
              <w:right w:w="120" w:type="dxa"/>
            </w:tcMar>
            <w:vAlign w:val="center"/>
          </w:tcPr>
          <w:p>
            <w:pPr>
              <w:spacing w:after="0" w:line="276" w:lineRule="auto"/>
            </w:pPr>
            <w:r>
              <w:rPr>
                <w:sz w:val="17"/>
              </w:rPr>
              <w:t>Scheduling poll before a meeting is confirmed.</w:t>
            </w:r>
          </w:p>
        </w:tc>
        <w:tc>
          <w:tcPr>
            <w:tcW w:w="3474" w:type="dxa"/>
            <w:tcMar>
              <w:top w:w="80" w:type="dxa"/>
              <w:left w:w="120" w:type="dxa"/>
              <w:bottom w:w="80" w:type="dxa"/>
              <w:right w:w="120" w:type="dxa"/>
            </w:tcMar>
            <w:vAlign w:val="center"/>
          </w:tcPr>
          <w:p>
            <w:pPr>
              <w:spacing w:after="0" w:line="276" w:lineRule="auto"/>
            </w:pPr>
            <w:r>
              <w:rPr>
                <w:sz w:val="17"/>
              </w:rPr>
              <w:t>Has invitees and candidate time options.</w:t>
            </w:r>
          </w:p>
        </w:tc>
      </w:tr>
      <w:tr>
        <w:tc>
          <w:tcPr>
            <w:tcW w:w="1922" w:type="dxa"/>
            <w:tcMar>
              <w:top w:w="80" w:type="dxa"/>
              <w:left w:w="120" w:type="dxa"/>
              <w:bottom w:w="80" w:type="dxa"/>
              <w:right w:w="120" w:type="dxa"/>
            </w:tcMar>
            <w:vAlign w:val="center"/>
          </w:tcPr>
          <w:p>
            <w:pPr>
              <w:spacing w:after="0" w:line="276" w:lineRule="auto"/>
            </w:pPr>
            <w:r>
              <w:rPr>
                <w:sz w:val="17"/>
              </w:rPr>
              <w:t>Time option</w:t>
            </w:r>
          </w:p>
        </w:tc>
        <w:tc>
          <w:tcPr>
            <w:tcW w:w="3964" w:type="dxa"/>
            <w:tcMar>
              <w:top w:w="80" w:type="dxa"/>
              <w:left w:w="120" w:type="dxa"/>
              <w:bottom w:w="80" w:type="dxa"/>
              <w:right w:w="120" w:type="dxa"/>
            </w:tcMar>
            <w:vAlign w:val="center"/>
          </w:tcPr>
          <w:p>
            <w:pPr>
              <w:spacing w:after="0" w:line="276" w:lineRule="auto"/>
            </w:pPr>
            <w:r>
              <w:rPr>
                <w:sz w:val="17"/>
              </w:rPr>
              <w:t>Candidate date/time option for a meeting request.</w:t>
            </w:r>
          </w:p>
        </w:tc>
        <w:tc>
          <w:tcPr>
            <w:tcW w:w="3474" w:type="dxa"/>
            <w:tcMar>
              <w:top w:w="80" w:type="dxa"/>
              <w:left w:w="120" w:type="dxa"/>
              <w:bottom w:w="80" w:type="dxa"/>
              <w:right w:w="120" w:type="dxa"/>
            </w:tcMar>
            <w:vAlign w:val="center"/>
          </w:tcPr>
          <w:p>
            <w:pPr>
              <w:spacing w:after="0" w:line="276" w:lineRule="auto"/>
            </w:pPr>
            <w:r>
              <w:rPr>
                <w:sz w:val="17"/>
              </w:rPr>
              <w:t>Receives invitee availability responses.</w:t>
            </w:r>
          </w:p>
        </w:tc>
      </w:tr>
      <w:tr>
        <w:tc>
          <w:tcPr>
            <w:tcW w:w="1922" w:type="dxa"/>
            <w:tcMar>
              <w:top w:w="80" w:type="dxa"/>
              <w:left w:w="120" w:type="dxa"/>
              <w:bottom w:w="80" w:type="dxa"/>
              <w:right w:w="120" w:type="dxa"/>
            </w:tcMar>
            <w:vAlign w:val="center"/>
          </w:tcPr>
          <w:p>
            <w:pPr>
              <w:spacing w:after="0" w:line="276" w:lineRule="auto"/>
            </w:pPr>
            <w:r>
              <w:rPr>
                <w:sz w:val="17"/>
              </w:rPr>
              <w:t>Invitee</w:t>
            </w:r>
          </w:p>
        </w:tc>
        <w:tc>
          <w:tcPr>
            <w:tcW w:w="3964" w:type="dxa"/>
            <w:tcMar>
              <w:top w:w="80" w:type="dxa"/>
              <w:left w:w="120" w:type="dxa"/>
              <w:bottom w:w="80" w:type="dxa"/>
              <w:right w:w="120" w:type="dxa"/>
            </w:tcMar>
            <w:vAlign w:val="center"/>
          </w:tcPr>
          <w:p>
            <w:pPr>
              <w:spacing w:after="0" w:line="276" w:lineRule="auto"/>
            </w:pPr>
            <w:r>
              <w:rPr>
                <w:sz w:val="17"/>
              </w:rPr>
              <w:t>Person invited to respond to a meeting request.</w:t>
            </w:r>
          </w:p>
        </w:tc>
        <w:tc>
          <w:tcPr>
            <w:tcW w:w="3474" w:type="dxa"/>
            <w:tcMar>
              <w:top w:w="80" w:type="dxa"/>
              <w:left w:w="120" w:type="dxa"/>
              <w:bottom w:w="80" w:type="dxa"/>
              <w:right w:w="120" w:type="dxa"/>
            </w:tcMar>
            <w:vAlign w:val="center"/>
          </w:tcPr>
          <w:p>
            <w:pPr>
              <w:spacing w:after="0" w:line="276" w:lineRule="auto"/>
            </w:pPr>
            <w:r>
              <w:rPr>
                <w:sz w:val="17"/>
              </w:rPr>
              <w:t>May link to an existing user account.</w:t>
            </w:r>
          </w:p>
        </w:tc>
      </w:tr>
      <w:tr>
        <w:tc>
          <w:tcPr>
            <w:tcW w:w="1922" w:type="dxa"/>
            <w:tcMar>
              <w:top w:w="80" w:type="dxa"/>
              <w:left w:w="120" w:type="dxa"/>
              <w:bottom w:w="80" w:type="dxa"/>
              <w:right w:w="120" w:type="dxa"/>
            </w:tcMar>
            <w:vAlign w:val="center"/>
          </w:tcPr>
          <w:p>
            <w:pPr>
              <w:spacing w:after="0" w:line="276" w:lineRule="auto"/>
            </w:pPr>
            <w:r>
              <w:rPr>
                <w:sz w:val="17"/>
              </w:rPr>
              <w:t>Availability response</w:t>
            </w:r>
          </w:p>
        </w:tc>
        <w:tc>
          <w:tcPr>
            <w:tcW w:w="3964" w:type="dxa"/>
            <w:tcMar>
              <w:top w:w="80" w:type="dxa"/>
              <w:left w:w="120" w:type="dxa"/>
              <w:bottom w:w="80" w:type="dxa"/>
              <w:right w:w="120" w:type="dxa"/>
            </w:tcMar>
            <w:vAlign w:val="center"/>
          </w:tcPr>
          <w:p>
            <w:pPr>
              <w:spacing w:after="0" w:line="276" w:lineRule="auto"/>
            </w:pPr>
            <w:r>
              <w:rPr>
                <w:sz w:val="17"/>
              </w:rPr>
              <w:t>Invitee response for a candidate time option.</w:t>
            </w:r>
          </w:p>
        </w:tc>
        <w:tc>
          <w:tcPr>
            <w:tcW w:w="3474" w:type="dxa"/>
            <w:tcMar>
              <w:top w:w="80" w:type="dxa"/>
              <w:left w:w="120" w:type="dxa"/>
              <w:bottom w:w="80" w:type="dxa"/>
              <w:right w:w="120" w:type="dxa"/>
            </w:tcMar>
            <w:vAlign w:val="center"/>
          </w:tcPr>
          <w:p>
            <w:pPr>
              <w:spacing w:after="0" w:line="276" w:lineRule="auto"/>
            </w:pPr>
            <w:r>
              <w:rPr>
                <w:sz w:val="17"/>
              </w:rPr>
              <w:t>Belongs to one invitee and one time option.</w:t>
            </w:r>
          </w:p>
        </w:tc>
      </w:tr>
      <w:tr>
        <w:tc>
          <w:tcPr>
            <w:tcW w:w="1922" w:type="dxa"/>
            <w:tcMar>
              <w:top w:w="80" w:type="dxa"/>
              <w:left w:w="120" w:type="dxa"/>
              <w:bottom w:w="80" w:type="dxa"/>
              <w:right w:w="120" w:type="dxa"/>
            </w:tcMar>
            <w:vAlign w:val="center"/>
          </w:tcPr>
          <w:p>
            <w:pPr>
              <w:spacing w:after="0" w:line="276" w:lineRule="auto"/>
            </w:pPr>
            <w:r>
              <w:rPr>
                <w:sz w:val="17"/>
              </w:rPr>
              <w:t>Tag</w:t>
            </w:r>
          </w:p>
        </w:tc>
        <w:tc>
          <w:tcPr>
            <w:tcW w:w="3964" w:type="dxa"/>
            <w:tcMar>
              <w:top w:w="80" w:type="dxa"/>
              <w:left w:w="120" w:type="dxa"/>
              <w:bottom w:w="80" w:type="dxa"/>
              <w:right w:w="120" w:type="dxa"/>
            </w:tcMar>
            <w:vAlign w:val="center"/>
          </w:tcPr>
          <w:p>
            <w:pPr>
              <w:spacing w:after="0" w:line="276" w:lineRule="auto"/>
            </w:pPr>
            <w:r>
              <w:rPr>
                <w:sz w:val="17"/>
              </w:rPr>
              <w:t>Meeting repository classification.</w:t>
            </w:r>
          </w:p>
        </w:tc>
        <w:tc>
          <w:tcPr>
            <w:tcW w:w="3474" w:type="dxa"/>
            <w:tcMar>
              <w:top w:w="80" w:type="dxa"/>
              <w:left w:w="120" w:type="dxa"/>
              <w:bottom w:w="80" w:type="dxa"/>
              <w:right w:w="120" w:type="dxa"/>
            </w:tcMar>
            <w:vAlign w:val="center"/>
          </w:tcPr>
          <w:p>
            <w:pPr>
              <w:spacing w:after="0" w:line="276" w:lineRule="auto"/>
            </w:pPr>
            <w:r>
              <w:rPr>
                <w:sz w:val="17"/>
              </w:rPr>
              <w:t>Classifies meetings.</w:t>
            </w:r>
          </w:p>
        </w:tc>
      </w:tr>
      <w:tr>
        <w:tc>
          <w:tcPr>
            <w:tcW w:w="1922" w:type="dxa"/>
            <w:tcMar>
              <w:top w:w="80" w:type="dxa"/>
              <w:left w:w="120" w:type="dxa"/>
              <w:bottom w:w="80" w:type="dxa"/>
              <w:right w:w="120" w:type="dxa"/>
            </w:tcMar>
            <w:vAlign w:val="center"/>
          </w:tcPr>
          <w:p>
            <w:pPr>
              <w:spacing w:after="0" w:line="276" w:lineRule="auto"/>
            </w:pPr>
            <w:r>
              <w:rPr>
                <w:sz w:val="17"/>
              </w:rPr>
              <w:t>Recording</w:t>
            </w:r>
          </w:p>
        </w:tc>
        <w:tc>
          <w:tcPr>
            <w:tcW w:w="3964" w:type="dxa"/>
            <w:tcMar>
              <w:top w:w="80" w:type="dxa"/>
              <w:left w:w="120" w:type="dxa"/>
              <w:bottom w:w="80" w:type="dxa"/>
              <w:right w:w="120" w:type="dxa"/>
            </w:tcMar>
            <w:vAlign w:val="center"/>
          </w:tcPr>
          <w:p>
            <w:pPr>
              <w:spacing w:after="0" w:line="276" w:lineRule="auto"/>
            </w:pPr>
            <w:r>
              <w:rPr>
                <w:sz w:val="17"/>
              </w:rPr>
              <w:t>Dedicated meeting recording metadata.</w:t>
            </w:r>
          </w:p>
        </w:tc>
        <w:tc>
          <w:tcPr>
            <w:tcW w:w="3474" w:type="dxa"/>
            <w:tcMar>
              <w:top w:w="80" w:type="dxa"/>
              <w:left w:w="120" w:type="dxa"/>
              <w:bottom w:w="80" w:type="dxa"/>
              <w:right w:w="120" w:type="dxa"/>
            </w:tcMar>
            <w:vAlign w:val="center"/>
          </w:tcPr>
          <w:p>
            <w:pPr>
              <w:spacing w:after="0" w:line="276" w:lineRule="auto"/>
            </w:pPr>
            <w:r>
              <w:rPr>
                <w:sz w:val="17"/>
              </w:rPr>
              <w:t>Belongs to one meeting; may produce transcripts.</w:t>
            </w:r>
          </w:p>
        </w:tc>
      </w:tr>
      <w:tr>
        <w:tc>
          <w:tcPr>
            <w:tcW w:w="1922" w:type="dxa"/>
            <w:tcMar>
              <w:top w:w="80" w:type="dxa"/>
              <w:left w:w="120" w:type="dxa"/>
              <w:bottom w:w="80" w:type="dxa"/>
              <w:right w:w="120" w:type="dxa"/>
            </w:tcMar>
            <w:vAlign w:val="center"/>
          </w:tcPr>
          <w:p>
            <w:pPr>
              <w:spacing w:after="0" w:line="276" w:lineRule="auto"/>
            </w:pPr>
            <w:r>
              <w:rPr>
                <w:sz w:val="17"/>
              </w:rPr>
              <w:t>Transcript</w:t>
            </w:r>
          </w:p>
        </w:tc>
        <w:tc>
          <w:tcPr>
            <w:tcW w:w="3964" w:type="dxa"/>
            <w:tcMar>
              <w:top w:w="80" w:type="dxa"/>
              <w:left w:w="120" w:type="dxa"/>
              <w:bottom w:w="80" w:type="dxa"/>
              <w:right w:w="120" w:type="dxa"/>
            </w:tcMar>
            <w:vAlign w:val="center"/>
          </w:tcPr>
          <w:p>
            <w:pPr>
              <w:spacing w:after="0" w:line="276" w:lineRule="auto"/>
            </w:pPr>
            <w:r>
              <w:rPr>
                <w:sz w:val="17"/>
              </w:rPr>
              <w:t>Persisted Whisper transcript, segments, provenance, and status.</w:t>
            </w:r>
          </w:p>
        </w:tc>
        <w:tc>
          <w:tcPr>
            <w:tcW w:w="3474" w:type="dxa"/>
            <w:tcMar>
              <w:top w:w="80" w:type="dxa"/>
              <w:left w:w="120" w:type="dxa"/>
              <w:bottom w:w="80" w:type="dxa"/>
              <w:right w:w="120" w:type="dxa"/>
            </w:tcMar>
            <w:vAlign w:val="center"/>
          </w:tcPr>
          <w:p>
            <w:pPr>
              <w:spacing w:after="0" w:line="276" w:lineRule="auto"/>
            </w:pPr>
            <w:r>
              <w:rPr>
                <w:sz w:val="17"/>
              </w:rPr>
              <w:t>Belongs to one recording and meeting.</w:t>
            </w:r>
          </w:p>
        </w:tc>
      </w:tr>
      <w:tr>
        <w:tc>
          <w:tcPr>
            <w:tcW w:w="1922" w:type="dxa"/>
            <w:tcMar>
              <w:top w:w="80" w:type="dxa"/>
              <w:left w:w="120" w:type="dxa"/>
              <w:bottom w:w="80" w:type="dxa"/>
              <w:right w:w="120" w:type="dxa"/>
            </w:tcMar>
            <w:vAlign w:val="center"/>
          </w:tcPr>
          <w:p>
            <w:pPr>
              <w:spacing w:after="0" w:line="276" w:lineRule="auto"/>
            </w:pPr>
            <w:r>
              <w:rPr>
                <w:sz w:val="17"/>
              </w:rPr>
              <w:t>Analysis run</w:t>
            </w:r>
          </w:p>
        </w:tc>
        <w:tc>
          <w:tcPr>
            <w:tcW w:w="3964" w:type="dxa"/>
            <w:tcMar>
              <w:top w:w="80" w:type="dxa"/>
              <w:left w:w="120" w:type="dxa"/>
              <w:bottom w:w="80" w:type="dxa"/>
              <w:right w:w="120" w:type="dxa"/>
            </w:tcMar>
            <w:vAlign w:val="center"/>
          </w:tcPr>
          <w:p>
            <w:pPr>
              <w:spacing w:after="0" w:line="276" w:lineRule="auto"/>
            </w:pPr>
            <w:r>
              <w:rPr>
                <w:sz w:val="17"/>
              </w:rPr>
              <w:t>Generated summary, decisions, and reviewable action suggestions.</w:t>
            </w:r>
          </w:p>
        </w:tc>
        <w:tc>
          <w:tcPr>
            <w:tcW w:w="3474" w:type="dxa"/>
            <w:tcMar>
              <w:top w:w="80" w:type="dxa"/>
              <w:left w:w="120" w:type="dxa"/>
              <w:bottom w:w="80" w:type="dxa"/>
              <w:right w:w="120" w:type="dxa"/>
            </w:tcMar>
            <w:vAlign w:val="center"/>
          </w:tcPr>
          <w:p>
            <w:pPr>
              <w:spacing w:after="0" w:line="276" w:lineRule="auto"/>
            </w:pPr>
            <w:r>
              <w:rPr>
                <w:sz w:val="17"/>
              </w:rPr>
              <w:t>Uses one transcript and may reference one recording.</w:t>
            </w:r>
          </w:p>
        </w:tc>
      </w:tr>
      <w:tr>
        <w:tc>
          <w:tcPr>
            <w:tcW w:w="1922" w:type="dxa"/>
            <w:tcMar>
              <w:top w:w="80" w:type="dxa"/>
              <w:left w:w="120" w:type="dxa"/>
              <w:bottom w:w="80" w:type="dxa"/>
              <w:right w:w="120" w:type="dxa"/>
            </w:tcMar>
            <w:vAlign w:val="center"/>
          </w:tcPr>
          <w:p>
            <w:pPr>
              <w:spacing w:after="0" w:line="276" w:lineRule="auto"/>
            </w:pPr>
            <w:r>
              <w:rPr>
                <w:sz w:val="17"/>
              </w:rPr>
              <w:t>Workflow outbox</w:t>
            </w:r>
          </w:p>
        </w:tc>
        <w:tc>
          <w:tcPr>
            <w:tcW w:w="3964" w:type="dxa"/>
            <w:tcMar>
              <w:top w:w="80" w:type="dxa"/>
              <w:left w:w="120" w:type="dxa"/>
              <w:bottom w:w="80" w:type="dxa"/>
              <w:right w:w="120" w:type="dxa"/>
            </w:tcMar>
            <w:vAlign w:val="center"/>
          </w:tcPr>
          <w:p>
            <w:pPr>
              <w:spacing w:after="0" w:line="276" w:lineRule="auto"/>
            </w:pPr>
            <w:r>
              <w:rPr>
                <w:sz w:val="17"/>
              </w:rPr>
              <w:t>Durable command awaiting Redis Stream dispatch.</w:t>
            </w:r>
          </w:p>
        </w:tc>
        <w:tc>
          <w:tcPr>
            <w:tcW w:w="3474" w:type="dxa"/>
            <w:tcMar>
              <w:top w:w="80" w:type="dxa"/>
              <w:left w:w="120" w:type="dxa"/>
              <w:bottom w:w="80" w:type="dxa"/>
              <w:right w:w="120" w:type="dxa"/>
            </w:tcMar>
            <w:vAlign w:val="center"/>
          </w:tcPr>
          <w:p>
            <w:pPr>
              <w:spacing w:after="0" w:line="276" w:lineRule="auto"/>
            </w:pPr>
            <w:r>
              <w:rPr>
                <w:sz w:val="17"/>
              </w:rPr>
              <w:t>Records recording and analysis workflow events.</w:t>
            </w:r>
          </w:p>
        </w:tc>
      </w:tr>
      <w:tr>
        <w:tc>
          <w:tcPr>
            <w:tcW w:w="1922" w:type="dxa"/>
            <w:tcMar>
              <w:top w:w="80" w:type="dxa"/>
              <w:left w:w="120" w:type="dxa"/>
              <w:bottom w:w="80" w:type="dxa"/>
              <w:right w:w="120" w:type="dxa"/>
            </w:tcMar>
            <w:vAlign w:val="center"/>
          </w:tcPr>
          <w:p>
            <w:pPr>
              <w:spacing w:after="0" w:line="276" w:lineRule="auto"/>
            </w:pPr>
            <w:r>
              <w:rPr>
                <w:sz w:val="17"/>
              </w:rPr>
              <w:t xml:space="preserve">Meeting change request</w:t>
            </w:r>
          </w:p>
        </w:tc>
        <w:tc>
          <w:tcPr>
            <w:tcW w:w="3964" w:type="dxa"/>
            <w:tcMar>
              <w:top w:w="80" w:type="dxa"/>
              <w:left w:w="120" w:type="dxa"/>
              <w:bottom w:w="80" w:type="dxa"/>
              <w:right w:w="120" w:type="dxa"/>
            </w:tcMar>
            <w:vAlign w:val="center"/>
          </w:tcPr>
          <w:p>
            <w:pPr>
              <w:spacing w:after="0" w:line="276" w:lineRule="auto"/>
            </w:pPr>
            <w:r>
              <w:rPr>
                <w:sz w:val="17"/>
              </w:rPr>
              <w:t xml:space="preserve">Private message from an attendee asking the owner to change a meeting.</w:t>
            </w:r>
          </w:p>
        </w:tc>
        <w:tc>
          <w:tcPr>
            <w:tcW w:w="3474" w:type="dxa"/>
            <w:tcMar>
              <w:top w:w="80" w:type="dxa"/>
              <w:left w:w="120" w:type="dxa"/>
              <w:bottom w:w="80" w:type="dxa"/>
              <w:right w:w="120" w:type="dxa"/>
            </w:tcMar>
            <w:vAlign w:val="center"/>
          </w:tcPr>
          <w:p>
            <w:pPr>
              <w:spacing w:after="0" w:line="276" w:lineRule="auto"/>
            </w:pPr>
            <w:r>
              <w:rPr>
                <w:sz w:val="17"/>
              </w:rPr>
              <w:t xml:space="preserve">Belongs to one meeting participant; read by the meeting owner.</w:t>
            </w:r>
          </w:p>
        </w:tc>
      </w:tr>
      <w:tr>
        <w:tc>
          <w:tcPr>
            <w:tcW w:w="1922" w:type="dxa"/>
            <w:tcMar>
              <w:top w:w="80" w:type="dxa"/>
              <w:left w:w="120" w:type="dxa"/>
              <w:bottom w:w="80" w:type="dxa"/>
              <w:right w:w="120" w:type="dxa"/>
            </w:tcMar>
            <w:vAlign w:val="center"/>
          </w:tcPr>
          <w:p>
            <w:pPr>
              <w:spacing w:after="0" w:line="276" w:lineRule="auto"/>
            </w:pPr>
            <w:r>
              <w:rPr>
                <w:sz w:val="17"/>
              </w:rPr>
              <w:t>Minutes</w:t>
            </w:r>
          </w:p>
        </w:tc>
        <w:tc>
          <w:tcPr>
            <w:tcW w:w="3964" w:type="dxa"/>
            <w:tcMar>
              <w:top w:w="80" w:type="dxa"/>
              <w:left w:w="120" w:type="dxa"/>
              <w:bottom w:w="80" w:type="dxa"/>
              <w:right w:w="120" w:type="dxa"/>
            </w:tcMar>
            <w:vAlign w:val="center"/>
          </w:tcPr>
          <w:p>
            <w:pPr>
              <w:spacing w:after="0" w:line="276" w:lineRule="auto"/>
            </w:pPr>
            <w:r>
              <w:rPr>
                <w:sz w:val="17"/>
              </w:rPr>
              <w:t>One meeting minutes record containing prepared meeting notes.</w:t>
            </w:r>
          </w:p>
        </w:tc>
        <w:tc>
          <w:tcPr>
            <w:tcW w:w="3474" w:type="dxa"/>
            <w:tcMar>
              <w:top w:w="80" w:type="dxa"/>
              <w:left w:w="120" w:type="dxa"/>
              <w:bottom w:w="80" w:type="dxa"/>
              <w:right w:w="120" w:type="dxa"/>
            </w:tcMar>
            <w:vAlign w:val="center"/>
          </w:tcPr>
          <w:p>
            <w:pPr>
              <w:spacing w:after="0" w:line="276" w:lineRule="auto"/>
            </w:pPr>
            <w:r>
              <w:rPr>
                <w:sz w:val="17"/>
              </w:rPr>
              <w:t>Belongs to one meeting.</w:t>
            </w:r>
          </w:p>
        </w:tc>
      </w:tr>
      <w:tr>
        <w:tc>
          <w:tcPr>
            <w:tcW w:w="1922" w:type="dxa"/>
            <w:tcMar>
              <w:top w:w="80" w:type="dxa"/>
              <w:left w:w="120" w:type="dxa"/>
              <w:bottom w:w="80" w:type="dxa"/>
              <w:right w:w="120" w:type="dxa"/>
            </w:tcMar>
            <w:vAlign w:val="center"/>
          </w:tcPr>
          <w:p>
            <w:pPr>
              <w:spacing w:after="0" w:line="276" w:lineRule="auto"/>
            </w:pPr>
            <w:r>
              <w:rPr>
                <w:sz w:val="17"/>
              </w:rPr>
              <w:t>Notification</w:t>
            </w:r>
          </w:p>
        </w:tc>
        <w:tc>
          <w:tcPr>
            <w:tcW w:w="3964" w:type="dxa"/>
            <w:tcMar>
              <w:top w:w="80" w:type="dxa"/>
              <w:left w:w="120" w:type="dxa"/>
              <w:bottom w:w="80" w:type="dxa"/>
              <w:right w:w="120" w:type="dxa"/>
            </w:tcMar>
            <w:vAlign w:val="center"/>
          </w:tcPr>
          <w:p>
            <w:pPr>
              <w:spacing w:after="0" w:line="276" w:lineRule="auto"/>
            </w:pPr>
            <w:r>
              <w:rPr>
                <w:sz w:val="17"/>
              </w:rPr>
              <w:t>Persisted in-app notification shown in dashboard/topbar contexts.</w:t>
            </w:r>
          </w:p>
        </w:tc>
        <w:tc>
          <w:tcPr>
            <w:tcW w:w="3474" w:type="dxa"/>
            <w:tcMar>
              <w:top w:w="80" w:type="dxa"/>
              <w:left w:w="120" w:type="dxa"/>
              <w:bottom w:w="80" w:type="dxa"/>
              <w:right w:w="120" w:type="dxa"/>
            </w:tcMar>
            <w:vAlign w:val="center"/>
          </w:tcPr>
          <w:p>
            <w:pPr>
              <w:spacing w:after="0" w:line="276" w:lineRule="auto"/>
            </w:pPr>
            <w:r>
              <w:rPr>
                <w:sz w:val="17"/>
              </w:rPr>
              <w:t>Belongs to one recipient user and may reference system events.</w:t>
            </w:r>
          </w:p>
        </w:tc>
      </w:tr>
    </w:tbl>
    <w:p/>
    <w:p>
      <w:pPr>
        <w:pStyle w:val="Heading2"/>
      </w:pPr>
      <w:r>
        <w:t>5.3 Data Integrity Requirements</w:t>
      </w:r>
    </w:p>
    <w:p>
      <w:pPr>
        <w:pStyle w:val="ListBullet"/>
      </w:pPr>
      <w:r>
        <w:t>Use stable unique identifiers for all primary records.</w:t>
      </w:r>
    </w:p>
    <w:p>
      <w:pPr>
        <w:pStyle w:val="ListBullet"/>
      </w:pPr>
      <w:r>
        <w:t>Enforce meeting, participant, request, invitee, and recording relationships at the database level.</w:t>
      </w:r>
    </w:p>
    <w:p>
      <w:pPr>
        <w:pStyle w:val="ListBullet"/>
      </w:pPr>
      <w:r>
        <w:t>Enforce valid status values for meetings, requests, minutes, transcripts, and action items.</w:t>
      </w:r>
    </w:p>
    <w:p>
      <w:pPr>
        <w:pStyle w:val="ListBullet"/>
      </w:pPr>
      <w:r>
        <w:t>Enforce only one selected scheduling time option per meeting request.</w:t>
      </w:r>
    </w:p>
    <w:p>
      <w:pPr>
        <w:pStyle w:val="ListBullet"/>
      </w:pPr>
      <w:r>
        <w:t>Enforce only one active dedicated recording per meeting.</w:t>
      </w:r>
    </w:p>
    <w:p>
      <w:pPr>
        <w:pStyle w:val="ListBullet"/>
      </w:pPr>
      <w:r>
        <w:t>Maintain indexes for common user, meeting, status, date, search, and notification queries.</w:t>
      </w:r>
    </w:p>
    <w:p>
      <w:pPr>
        <w:pStyle w:val="Heading1"/>
      </w:pPr>
      <w:r>
        <w:t>6. API Interface</w:t>
      </w:r>
    </w:p>
    <w:p>
      <w:r>
        <w:t xml:space="preserve">All application APIs are exposed under the same browser-facing domain through the reverse proxy. Application paths are prefixed with </w:t>
      </w:r>
      <w:r>
        <w:rPr>
          <w:rFonts w:ascii="Consolas" w:hAnsi="Consolas" w:eastAsia="Consolas"/>
          <w:color w:val="1F4D78"/>
          <w:sz w:val="20"/>
        </w:rPr>
        <w:t>/api</w:t>
      </w:r>
      <w:r>
        <w:t xml:space="preserve"> unless noted otherwise. Exact request/response schemas should be confirmed during integration and acceptance testing.</w:t>
      </w:r>
    </w:p>
    <w:p>
      <w:r>
        <w:t xml:space="preserve">The detailed API specification, including endpoint grouping, sample requests, path/query parameters, and expected responses, is maintained in the Postman collection at </w:t>
      </w:r>
      <w:r>
        <w:rPr>
          <w:rFonts w:ascii="Consolas" w:hAnsi="Consolas" w:eastAsia="Consolas"/>
          <w:color w:val="1F4D78"/>
          <w:sz w:val="20"/>
        </w:rPr>
        <w:t>docs/postman/dost-meeting-mgnt.postman_collection.json</w:t>
      </w:r>
      <w:r>
        <w:t>.</w:t>
      </w:r>
    </w:p>
    <w:p>
      <w:pPr>
        <w:pStyle w:val="Heading2"/>
      </w:pPr>
      <w:r>
        <w:t xml:space="preserve">6.1 Authentication, Session, and User Accounts</w:t>
      </w:r>
    </w:p>
    <w:tbl>
      <w:tblPr>
        <w:tblStyle w:val="TableGrid"/>
        <w:tblW w:w="9360" w:type="dxa"/>
        <w:tblInd w:w="120" w:type="dxa"/>
        <w:tblLayout w:type="fixed"/>
        <w:tblLook w:firstColumn="1" w:firstRow="1" w:lastColumn="0" w:lastRow="0" w:noHBand="0" w:noVBand="1" w:val="04A0"/>
      </w:tblPr>
      <w:tblGrid>
        <w:gridCol w:w="1135"/>
        <w:gridCol w:w="1926"/>
        <w:gridCol w:w="2526"/>
        <w:gridCol w:w="3773"/>
      </w:tblGrid>
      <w:tr>
        <w:trPr>
          <w:tblHeader/>
        </w:trPr>
        <w:tc>
          <w:tcPr>
            <w:tcW w:w="1135"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192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252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377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1135" w:type="dxa"/>
            <w:tcMar>
              <w:top w:w="80" w:type="dxa"/>
              <w:left w:w="120" w:type="dxa"/>
              <w:bottom w:w="80" w:type="dxa"/>
              <w:right w:w="120" w:type="dxa"/>
            </w:tcMar>
            <w:vAlign w:val="center"/>
          </w:tcPr>
          <w:p>
            <w:pPr>
              <w:spacing w:after="0" w:line="276" w:lineRule="auto"/>
            </w:pPr>
            <w:r>
              <w:rPr>
                <w:sz w:val="17"/>
              </w:rPr>
              <w:t>POST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/auth/login</w:t>
            </w:r>
          </w:p>
        </w:tc>
        <w:tc>
          <w:tcPr>
            <w:tcW w:w="2526" w:type="dxa"/>
            <w:tcMar>
              <w:top w:w="80" w:type="dxa"/>
              <w:left w:w="120" w:type="dxa"/>
              <w:bottom w:w="80" w:type="dxa"/>
              <w:right w:w="120" w:type="dxa"/>
            </w:tcMar>
            <w:vAlign w:val="center"/>
          </w:tcPr>
          <w:p>
            <w:pPr>
              <w:spacing w:after="0" w:line="276" w:lineRule="auto"/>
            </w:pPr>
            <w:r>
              <w:rPr>
                <w:sz w:val="17"/>
              </w:rPr>
              <w:t>Authentication login</w:t>
            </w:r>
          </w:p>
        </w:tc>
        <w:tc>
          <w:tcPr>
            <w:tcW w:w="3773" w:type="dxa"/>
            <w:tcMar>
              <w:top w:w="80" w:type="dxa"/>
              <w:left w:w="120" w:type="dxa"/>
              <w:bottom w:w="80" w:type="dxa"/>
              <w:right w:w="120" w:type="dxa"/>
            </w:tcMar>
            <w:vAlign w:val="center"/>
          </w:tcPr>
          <w:p>
            <w:pPr>
              <w:spacing w:after="0" w:line="276" w:lineRule="auto"/>
            </w:pPr>
            <w:r>
              <w:rPr>
                <w:sz w:val="17"/>
              </w:rPr>
              <w:t>Authenticate a user and issue a session.</w:t>
            </w:r>
          </w:p>
        </w:tc>
      </w:tr>
      <w:tr>
        <w:tc>
          <w:tcPr>
            <w:tcW w:w="1135" w:type="dxa"/>
            <w:tcMar>
              <w:top w:w="80" w:type="dxa"/>
              <w:left w:w="120" w:type="dxa"/>
              <w:bottom w:w="80" w:type="dxa"/>
              <w:right w:w="120" w:type="dxa"/>
            </w:tcMar>
            <w:vAlign w:val="center"/>
          </w:tcPr>
          <w:p>
            <w:pPr>
              <w:spacing w:after="0" w:line="276" w:lineRule="auto"/>
            </w:pPr>
            <w:r>
              <w:rPr>
                <w:sz w:val="17"/>
              </w:rPr>
              <w:t>GET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/auth/me</w:t>
            </w:r>
          </w:p>
        </w:tc>
        <w:tc>
          <w:tcPr>
            <w:tcW w:w="2526" w:type="dxa"/>
            <w:tcMar>
              <w:top w:w="80" w:type="dxa"/>
              <w:left w:w="120" w:type="dxa"/>
              <w:bottom w:w="80" w:type="dxa"/>
              <w:right w:w="120" w:type="dxa"/>
            </w:tcMar>
            <w:vAlign w:val="center"/>
          </w:tcPr>
          <w:p>
            <w:pPr>
              <w:spacing w:after="0" w:line="276" w:lineRule="auto"/>
            </w:pPr>
            <w:r>
              <w:rPr>
                <w:sz w:val="17"/>
              </w:rPr>
              <w:t>Current user</w:t>
            </w:r>
          </w:p>
        </w:tc>
        <w:tc>
          <w:tcPr>
            <w:tcW w:w="3773" w:type="dxa"/>
            <w:tcMar>
              <w:top w:w="80" w:type="dxa"/>
              <w:left w:w="120" w:type="dxa"/>
              <w:bottom w:w="80" w:type="dxa"/>
              <w:right w:w="120" w:type="dxa"/>
            </w:tcMar>
            <w:vAlign w:val="center"/>
          </w:tcPr>
          <w:p>
            <w:pPr>
              <w:spacing w:after="0" w:line="276" w:lineRule="auto"/>
            </w:pPr>
            <w:r>
              <w:rPr>
                <w:sz w:val="17"/>
              </w:rPr>
              <w:t>Return the current authenticated user.</w:t>
            </w:r>
          </w:p>
        </w:tc>
      </w:tr>
      <w:tr>
        <w:tc>
          <w:tcPr>
            <w:tcW w:w="1135" w:type="dxa"/>
            <w:tcMar>
              <w:top w:w="80" w:type="dxa"/>
              <w:left w:w="120" w:type="dxa"/>
              <w:bottom w:w="80" w:type="dxa"/>
              <w:right w:w="120" w:type="dxa"/>
            </w:tcMar>
            <w:vAlign w:val="center"/>
          </w:tcPr>
          <w:p>
            <w:pPr>
              <w:spacing w:after="0" w:line="276" w:lineRule="auto"/>
            </w:pPr>
            <w:r>
              <w:rPr>
                <w:sz w:val="17"/>
              </w:rPr>
              <w:t xml:space="preserve">POST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/auth/register</w:t>
            </w:r>
          </w:p>
        </w:tc>
        <w:tc>
          <w:tcPr>
            <w:tcW w:w="2526" w:type="dxa"/>
            <w:tcMar>
              <w:top w:w="80" w:type="dxa"/>
              <w:left w:w="120" w:type="dxa"/>
              <w:bottom w:w="80" w:type="dxa"/>
              <w:right w:w="120" w:type="dxa"/>
            </w:tcMar>
            <w:vAlign w:val="center"/>
          </w:tcPr>
          <w:p>
            <w:pPr>
              <w:spacing w:after="0" w:line="276" w:lineRule="auto"/>
            </w:pPr>
            <w:r>
              <w:rPr>
                <w:sz w:val="17"/>
              </w:rPr>
              <w:t xml:space="preserve">Self-registration</w:t>
            </w:r>
          </w:p>
        </w:tc>
        <w:tc>
          <w:tcPr>
            <w:tcW w:w="3773" w:type="dxa"/>
            <w:tcMar>
              <w:top w:w="80" w:type="dxa"/>
              <w:left w:w="120" w:type="dxa"/>
              <w:bottom w:w="80" w:type="dxa"/>
              <w:right w:w="120" w:type="dxa"/>
            </w:tcMar>
            <w:vAlign w:val="center"/>
          </w:tcPr>
          <w:p>
            <w:pPr>
              <w:spacing w:after="0" w:line="276" w:lineRule="auto"/>
            </w:pPr>
            <w:r>
              <w:rPr>
                <w:sz w:val="17"/>
              </w:rPr>
              <w:t xml:space="preserve">Create a staff account; returns 403 unless </w:t>
            </w:r>
            <w:r>
              <w:rPr>
                <w:rFonts w:ascii="Consolas" w:hAnsi="Consolas" w:eastAsia="Consolas"/>
                <w:color w:val="1F4D78"/>
                <w:sz w:val="17"/>
              </w:rPr>
              <w:t xml:space="preserve">SELF_REGISTRATION_ENABLED=true</w:t>
            </w:r>
            <w:r>
              <w:rPr>
                <w:sz w:val="17"/>
              </w:rPr>
              <w:t xml:space="preserve">.</w:t>
            </w:r>
          </w:p>
        </w:tc>
      </w:tr>
      <w:tr>
        <w:tc>
          <w:tcPr>
            <w:tcW w:w="1135" w:type="dxa"/>
            <w:tcMar>
              <w:top w:w="80" w:type="dxa"/>
              <w:left w:w="120" w:type="dxa"/>
              <w:bottom w:w="80" w:type="dxa"/>
              <w:right w:w="120" w:type="dxa"/>
            </w:tcMar>
            <w:vAlign w:val="center"/>
          </w:tcPr>
          <w:p>
            <w:pPr>
              <w:spacing w:after="0" w:line="276" w:lineRule="auto"/>
            </w:pPr>
            <w:r>
              <w:rPr>
                <w:sz w:val="17"/>
              </w:rPr>
              <w:t xml:space="preserve">PUT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/auth/me/password</w:t>
            </w:r>
          </w:p>
        </w:tc>
        <w:tc>
          <w:tcPr>
            <w:tcW w:w="2526" w:type="dxa"/>
            <w:tcMar>
              <w:top w:w="80" w:type="dxa"/>
              <w:left w:w="120" w:type="dxa"/>
              <w:bottom w:w="80" w:type="dxa"/>
              <w:right w:w="120" w:type="dxa"/>
            </w:tcMar>
            <w:vAlign w:val="center"/>
          </w:tcPr>
          <w:p>
            <w:pPr>
              <w:spacing w:after="0" w:line="276" w:lineRule="auto"/>
            </w:pPr>
            <w:r>
              <w:rPr>
                <w:sz w:val="17"/>
              </w:rPr>
              <w:t xml:space="preserve">Current user password</w:t>
            </w:r>
          </w:p>
        </w:tc>
        <w:tc>
          <w:tcPr>
            <w:tcW w:w="3773" w:type="dxa"/>
            <w:tcMar>
              <w:top w:w="80" w:type="dxa"/>
              <w:left w:w="120" w:type="dxa"/>
              <w:bottom w:w="80" w:type="dxa"/>
              <w:right w:w="120" w:type="dxa"/>
            </w:tcMar>
            <w:vAlign w:val="center"/>
          </w:tcPr>
          <w:p>
            <w:pPr>
              <w:spacing w:after="0" w:line="276" w:lineRule="auto"/>
            </w:pPr>
            <w:r>
              <w:rPr>
                <w:sz w:val="17"/>
              </w:rPr>
              <w:t xml:space="preserve">Change the current user's password.</w:t>
            </w:r>
          </w:p>
        </w:tc>
      </w:tr>
      <w:tr>
        <w:tc>
          <w:tcPr>
            <w:tcW w:w="1135" w:type="dxa"/>
            <w:tcMar>
              <w:top w:w="80" w:type="dxa"/>
              <w:left w:w="120" w:type="dxa"/>
              <w:bottom w:w="80" w:type="dxa"/>
              <w:right w:w="120" w:type="dxa"/>
            </w:tcMar>
            <w:vAlign w:val="center"/>
          </w:tcPr>
          <w:p>
            <w:pPr>
              <w:spacing w:after="0" w:line="276" w:lineRule="auto"/>
            </w:pPr>
            <w:r>
              <w:rPr>
                <w:sz w:val="17"/>
              </w:rPr>
              <w:t>GET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/users</w:t>
            </w:r>
          </w:p>
        </w:tc>
        <w:tc>
          <w:tcPr>
            <w:tcW w:w="2526" w:type="dxa"/>
            <w:tcMar>
              <w:top w:w="80" w:type="dxa"/>
              <w:left w:w="120" w:type="dxa"/>
              <w:bottom w:w="80" w:type="dxa"/>
              <w:right w:w="120" w:type="dxa"/>
            </w:tcMar>
            <w:vAlign w:val="center"/>
          </w:tcPr>
          <w:p>
            <w:pPr>
              <w:spacing w:after="0" w:line="276" w:lineRule="auto"/>
            </w:pPr>
            <w:r>
              <w:rPr>
                <w:sz w:val="17"/>
              </w:rPr>
              <w:t>User directory</w:t>
            </w:r>
          </w:p>
        </w:tc>
        <w:tc>
          <w:tcPr>
            <w:tcW w:w="3773" w:type="dxa"/>
            <w:tcMar>
              <w:top w:w="80" w:type="dxa"/>
              <w:left w:w="120" w:type="dxa"/>
              <w:bottom w:w="80" w:type="dxa"/>
              <w:right w:w="120" w:type="dxa"/>
            </w:tcMar>
            <w:vAlign w:val="center"/>
          </w:tcPr>
          <w:p>
            <w:pPr>
              <w:spacing w:after="0" w:line="276" w:lineRule="auto"/>
            </w:pPr>
            <w:r>
              <w:rPr>
                <w:sz w:val="17"/>
              </w:rPr>
              <w:t>List users for assignment and participation.</w:t>
            </w:r>
          </w:p>
        </w:tc>
      </w:tr>
      <w:tr>
        <w:tc>
          <w:tcPr>
            <w:tcW w:w="1135" w:type="dxa"/>
            <w:tcMar>
              <w:top w:w="80" w:type="dxa"/>
              <w:left w:w="120" w:type="dxa"/>
              <w:bottom w:w="80" w:type="dxa"/>
              <w:right w:w="120" w:type="dxa"/>
            </w:tcMar>
            <w:vAlign w:val="center"/>
          </w:tcPr>
          <w:p>
            <w:pPr>
              <w:spacing w:after="0" w:line="276" w:lineRule="auto"/>
            </w:pPr>
            <w:r>
              <w:rPr>
                <w:sz w:val="17"/>
              </w:rPr>
              <w:t xml:space="preserve">POST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/users</w:t>
            </w:r>
          </w:p>
        </w:tc>
        <w:tc>
          <w:tcPr>
            <w:tcW w:w="2526" w:type="dxa"/>
            <w:tcMar>
              <w:top w:w="80" w:type="dxa"/>
              <w:left w:w="120" w:type="dxa"/>
              <w:bottom w:w="80" w:type="dxa"/>
              <w:right w:w="120" w:type="dxa"/>
            </w:tcMar>
            <w:vAlign w:val="center"/>
          </w:tcPr>
          <w:p>
            <w:pPr>
              <w:spacing w:after="0" w:line="276" w:lineRule="auto"/>
            </w:pPr>
            <w:r>
              <w:rPr>
                <w:sz w:val="17"/>
              </w:rPr>
              <w:t xml:space="preserve">User accounts</w:t>
            </w:r>
          </w:p>
        </w:tc>
        <w:tc>
          <w:tcPr>
            <w:tcW w:w="3773" w:type="dxa"/>
            <w:tcMar>
              <w:top w:w="80" w:type="dxa"/>
              <w:left w:w="120" w:type="dxa"/>
              <w:bottom w:w="80" w:type="dxa"/>
              <w:right w:w="120" w:type="dxa"/>
            </w:tcMar>
            <w:vAlign w:val="center"/>
          </w:tcPr>
          <w:p>
            <w:pPr>
              <w:spacing w:after="0" w:line="276" w:lineRule="auto"/>
            </w:pPr>
            <w:r>
              <w:rPr>
                <w:sz w:val="17"/>
              </w:rPr>
              <w:t xml:space="preserve">Create a user account (administrators).</w:t>
            </w:r>
          </w:p>
        </w:tc>
      </w:tr>
      <w:tr>
        <w:tc>
          <w:tcPr>
            <w:tcW w:w="1135" w:type="dxa"/>
            <w:tcMar>
              <w:top w:w="80" w:type="dxa"/>
              <w:left w:w="120" w:type="dxa"/>
              <w:bottom w:w="80" w:type="dxa"/>
              <w:right w:w="120" w:type="dxa"/>
            </w:tcMar>
            <w:vAlign w:val="center"/>
          </w:tcPr>
          <w:p>
            <w:pPr>
              <w:spacing w:after="0" w:line="276" w:lineRule="auto"/>
            </w:pPr>
            <w:r>
              <w:rPr>
                <w:sz w:val="17"/>
              </w:rPr>
              <w:t xml:space="preserve">PUT</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/users/:id</w:t>
            </w:r>
          </w:p>
        </w:tc>
        <w:tc>
          <w:tcPr>
            <w:tcW w:w="2526" w:type="dxa"/>
            <w:tcMar>
              <w:top w:w="80" w:type="dxa"/>
              <w:left w:w="120" w:type="dxa"/>
              <w:bottom w:w="80" w:type="dxa"/>
              <w:right w:w="120" w:type="dxa"/>
            </w:tcMar>
            <w:vAlign w:val="center"/>
          </w:tcPr>
          <w:p>
            <w:pPr>
              <w:spacing w:after="0" w:line="276" w:lineRule="auto"/>
            </w:pPr>
            <w:r>
              <w:rPr>
                <w:sz w:val="17"/>
              </w:rPr>
              <w:t xml:space="preserve">User account</w:t>
            </w:r>
          </w:p>
        </w:tc>
        <w:tc>
          <w:tcPr>
            <w:tcW w:w="3773" w:type="dxa"/>
            <w:tcMar>
              <w:top w:w="80" w:type="dxa"/>
              <w:left w:w="120" w:type="dxa"/>
              <w:bottom w:w="80" w:type="dxa"/>
              <w:right w:w="120" w:type="dxa"/>
            </w:tcMar>
            <w:vAlign w:val="center"/>
          </w:tcPr>
          <w:p>
            <w:pPr>
              <w:spacing w:after="0" w:line="276" w:lineRule="auto"/>
            </w:pPr>
            <w:r>
              <w:rPr>
                <w:sz w:val="17"/>
              </w:rPr>
              <w:t xml:space="preserve">Update a user's profile or account role (administrators).</w:t>
            </w:r>
          </w:p>
        </w:tc>
      </w:tr>
      <w:tr>
        <w:tc>
          <w:tcPr>
            <w:tcW w:w="1135" w:type="dxa"/>
            <w:tcMar>
              <w:top w:w="80" w:type="dxa"/>
              <w:left w:w="120" w:type="dxa"/>
              <w:bottom w:w="80" w:type="dxa"/>
              <w:right w:w="120" w:type="dxa"/>
            </w:tcMar>
            <w:vAlign w:val="center"/>
          </w:tcPr>
          <w:p>
            <w:pPr>
              <w:spacing w:after="0" w:line="276" w:lineRule="auto"/>
            </w:pPr>
            <w:r>
              <w:rPr>
                <w:sz w:val="17"/>
              </w:rPr>
              <w:t xml:space="preserve">DELETE</w:t>
            </w:r>
          </w:p>
        </w:tc>
        <w:tc>
          <w:tcPr>
            <w:tcW w:w="192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/users/:id</w:t>
            </w:r>
          </w:p>
        </w:tc>
        <w:tc>
          <w:tcPr>
            <w:tcW w:w="2526" w:type="dxa"/>
            <w:tcMar>
              <w:top w:w="80" w:type="dxa"/>
              <w:left w:w="120" w:type="dxa"/>
              <w:bottom w:w="80" w:type="dxa"/>
              <w:right w:w="120" w:type="dxa"/>
            </w:tcMar>
            <w:vAlign w:val="center"/>
          </w:tcPr>
          <w:p>
            <w:pPr>
              <w:spacing w:after="0" w:line="276" w:lineRule="auto"/>
            </w:pPr>
            <w:r>
              <w:rPr>
                <w:sz w:val="17"/>
              </w:rPr>
              <w:t xml:space="preserve">User account</w:t>
            </w:r>
          </w:p>
        </w:tc>
        <w:tc>
          <w:tcPr>
            <w:tcW w:w="3773" w:type="dxa"/>
            <w:tcMar>
              <w:top w:w="80" w:type="dxa"/>
              <w:left w:w="120" w:type="dxa"/>
              <w:bottom w:w="80" w:type="dxa"/>
              <w:right w:w="120" w:type="dxa"/>
            </w:tcMar>
            <w:vAlign w:val="center"/>
          </w:tcPr>
          <w:p>
            <w:pPr>
              <w:spacing w:after="0" w:line="276" w:lineRule="auto"/>
            </w:pPr>
            <w:r>
              <w:rPr>
                <w:sz w:val="17"/>
              </w:rPr>
              <w:t xml:space="preserve">Delete a user account (administrators).</w:t>
            </w:r>
          </w:p>
        </w:tc>
      </w:tr>
    </w:tbl>
    <w:p/>
    <w:p>
      <w:pPr>
        <w:pStyle w:val="Heading2"/>
      </w:pPr>
      <w:r>
        <w:t>6.2 Meetings</w:t>
      </w:r>
    </w:p>
    <w:tbl>
      <w:tblPr>
        <w:tblStyle w:val="TableGrid"/>
        <w:tblW w:w="9360" w:type="dxa"/>
        <w:tblInd w:w="120" w:type="dxa"/>
        <w:tblLayout w:type="fixed"/>
        <w:tblLook w:firstColumn="1" w:firstRow="1" w:lastColumn="0" w:lastRow="0" w:noHBand="0" w:noVBand="1" w:val="04A0"/>
      </w:tblPr>
      <w:tblGrid>
        <w:gridCol w:w="978"/>
        <w:gridCol w:w="3970"/>
        <w:gridCol w:w="1801"/>
        <w:gridCol w:w="2611"/>
      </w:tblGrid>
      <w:tr>
        <w:trPr>
          <w:tblHeader/>
        </w:trPr>
        <w:tc>
          <w:tcPr>
            <w:tcW w:w="97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3970"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180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261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978" w:type="dxa"/>
            <w:tcMar>
              <w:top w:w="80" w:type="dxa"/>
              <w:left w:w="120" w:type="dxa"/>
              <w:bottom w:w="80" w:type="dxa"/>
              <w:right w:w="120" w:type="dxa"/>
            </w:tcMar>
            <w:vAlign w:val="center"/>
          </w:tcPr>
          <w:p>
            <w:pPr>
              <w:spacing w:after="0" w:line="276" w:lineRule="auto"/>
            </w:pPr>
            <w:r>
              <w:rPr>
                <w:sz w:val="17"/>
              </w:rPr>
              <w:t>POST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w:t>
            </w:r>
          </w:p>
        </w:tc>
        <w:tc>
          <w:tcPr>
            <w:tcW w:w="1801" w:type="dxa"/>
            <w:tcMar>
              <w:top w:w="80" w:type="dxa"/>
              <w:left w:w="120" w:type="dxa"/>
              <w:bottom w:w="80" w:type="dxa"/>
              <w:right w:w="120" w:type="dxa"/>
            </w:tcMar>
            <w:vAlign w:val="center"/>
          </w:tcPr>
          <w:p>
            <w:pPr>
              <w:spacing w:after="0" w:line="276" w:lineRule="auto"/>
            </w:pPr>
            <w:r>
              <w:rPr>
                <w:sz w:val="17"/>
              </w:rPr>
              <w:t>Meetings</w:t>
            </w:r>
          </w:p>
        </w:tc>
        <w:tc>
          <w:tcPr>
            <w:tcW w:w="2611" w:type="dxa"/>
            <w:tcMar>
              <w:top w:w="80" w:type="dxa"/>
              <w:left w:w="120" w:type="dxa"/>
              <w:bottom w:w="80" w:type="dxa"/>
              <w:right w:w="120" w:type="dxa"/>
            </w:tcMar>
            <w:vAlign w:val="center"/>
          </w:tcPr>
          <w:p>
            <w:pPr>
              <w:spacing w:after="0" w:line="276" w:lineRule="auto"/>
            </w:pPr>
            <w:r>
              <w:rPr>
                <w:sz w:val="17"/>
              </w:rPr>
              <w:t>Create a scheduled meeting.</w:t>
            </w:r>
          </w:p>
        </w:tc>
      </w:tr>
      <w:tr>
        <w:tc>
          <w:tcPr>
            <w:tcW w:w="978" w:type="dxa"/>
            <w:tcMar>
              <w:top w:w="80" w:type="dxa"/>
              <w:left w:w="120" w:type="dxa"/>
              <w:bottom w:w="80" w:type="dxa"/>
              <w:right w:w="120" w:type="dxa"/>
            </w:tcMar>
            <w:vAlign w:val="center"/>
          </w:tcPr>
          <w:p>
            <w:pPr>
              <w:spacing w:after="0" w:line="276" w:lineRule="auto"/>
            </w:pPr>
            <w:r>
              <w:rPr>
                <w:sz w:val="17"/>
              </w:rPr>
              <w:t>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w:t>
            </w:r>
          </w:p>
        </w:tc>
        <w:tc>
          <w:tcPr>
            <w:tcW w:w="1801" w:type="dxa"/>
            <w:tcMar>
              <w:top w:w="80" w:type="dxa"/>
              <w:left w:w="120" w:type="dxa"/>
              <w:bottom w:w="80" w:type="dxa"/>
              <w:right w:w="120" w:type="dxa"/>
            </w:tcMar>
            <w:vAlign w:val="center"/>
          </w:tcPr>
          <w:p>
            <w:pPr>
              <w:spacing w:after="0" w:line="276" w:lineRule="auto"/>
            </w:pPr>
            <w:r>
              <w:rPr>
                <w:sz w:val="17"/>
              </w:rPr>
              <w:t>Meetings</w:t>
            </w:r>
          </w:p>
        </w:tc>
        <w:tc>
          <w:tcPr>
            <w:tcW w:w="2611" w:type="dxa"/>
            <w:tcMar>
              <w:top w:w="80" w:type="dxa"/>
              <w:left w:w="120" w:type="dxa"/>
              <w:bottom w:w="80" w:type="dxa"/>
              <w:right w:w="120" w:type="dxa"/>
            </w:tcMar>
            <w:vAlign w:val="center"/>
          </w:tcPr>
          <w:p>
            <w:pPr>
              <w:spacing w:after="0" w:line="276" w:lineRule="auto"/>
            </w:pPr>
            <w:r>
              <w:rPr>
                <w:sz w:val="17"/>
              </w:rPr>
              <w:t>List accessible meetings with pagination, status/date filters, and search.</w:t>
            </w:r>
          </w:p>
        </w:tc>
      </w:tr>
      <w:tr>
        <w:tc>
          <w:tcPr>
            <w:tcW w:w="978" w:type="dxa"/>
            <w:tcMar>
              <w:top w:w="80" w:type="dxa"/>
              <w:left w:w="120" w:type="dxa"/>
              <w:bottom w:w="80" w:type="dxa"/>
              <w:right w:w="120" w:type="dxa"/>
            </w:tcMar>
            <w:vAlign w:val="center"/>
          </w:tcPr>
          <w:p>
            <w:pPr>
              <w:spacing w:after="0" w:line="276" w:lineRule="auto"/>
            </w:pPr>
            <w:r>
              <w:rPr>
                <w:sz w:val="17"/>
              </w:rPr>
              <w:t>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/meetings/:id</w:t>
            </w:r>
          </w:p>
        </w:tc>
        <w:tc>
          <w:tcPr>
            <w:tcW w:w="1801" w:type="dxa"/>
            <w:tcMar>
              <w:top w:w="80" w:type="dxa"/>
              <w:left w:w="120" w:type="dxa"/>
              <w:bottom w:w="80" w:type="dxa"/>
              <w:right w:w="120" w:type="dxa"/>
            </w:tcMar>
            <w:vAlign w:val="center"/>
          </w:tcPr>
          <w:p>
            <w:pPr>
              <w:spacing w:after="0" w:line="276" w:lineRule="auto"/>
            </w:pPr>
            <w:r>
              <w:rPr>
                <w:sz w:val="17"/>
              </w:rPr>
              <w:t>Meeting detail</w:t>
            </w:r>
          </w:p>
        </w:tc>
        <w:tc>
          <w:tcPr>
            <w:tcW w:w="2611" w:type="dxa"/>
            <w:tcMar>
              <w:top w:w="80" w:type="dxa"/>
              <w:left w:w="120" w:type="dxa"/>
              <w:bottom w:w="80" w:type="dxa"/>
              <w:right w:w="120" w:type="dxa"/>
            </w:tcMar>
            <w:vAlign w:val="center"/>
          </w:tcPr>
          <w:p>
            <w:pPr>
              <w:spacing w:after="0" w:line="276" w:lineRule="auto"/>
            </w:pPr>
            <w:r>
              <w:rPr>
                <w:sz w:val="17"/>
              </w:rPr>
              <w:t>Read one accessible meeting with participants and related records.</w:t>
            </w:r>
          </w:p>
        </w:tc>
      </w:tr>
      <w:tr>
        <w:tc>
          <w:tcPr>
            <w:tcW w:w="978" w:type="dxa"/>
            <w:tcMar>
              <w:top w:w="80" w:type="dxa"/>
              <w:left w:w="120" w:type="dxa"/>
              <w:bottom w:w="80" w:type="dxa"/>
              <w:right w:w="120" w:type="dxa"/>
            </w:tcMar>
            <w:vAlign w:val="center"/>
          </w:tcPr>
          <w:p>
            <w:pPr>
              <w:spacing w:after="0" w:line="276" w:lineRule="auto"/>
            </w:pPr>
            <w:r>
              <w:rPr>
                <w:sz w:val="17"/>
              </w:rPr>
              <w:t>PUT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/meetings/:id</w:t>
            </w:r>
          </w:p>
        </w:tc>
        <w:tc>
          <w:tcPr>
            <w:tcW w:w="1801" w:type="dxa"/>
            <w:tcMar>
              <w:top w:w="80" w:type="dxa"/>
              <w:left w:w="120" w:type="dxa"/>
              <w:bottom w:w="80" w:type="dxa"/>
              <w:right w:w="120" w:type="dxa"/>
            </w:tcMar>
            <w:vAlign w:val="center"/>
          </w:tcPr>
          <w:p>
            <w:pPr>
              <w:spacing w:after="0" w:line="276" w:lineRule="auto"/>
            </w:pPr>
            <w:r>
              <w:rPr>
                <w:sz w:val="17"/>
              </w:rPr>
              <w:t>Meeting detail</w:t>
            </w:r>
          </w:p>
        </w:tc>
        <w:tc>
          <w:tcPr>
            <w:tcW w:w="2611" w:type="dxa"/>
            <w:tcMar>
              <w:top w:w="80" w:type="dxa"/>
              <w:left w:w="120" w:type="dxa"/>
              <w:bottom w:w="80" w:type="dxa"/>
              <w:right w:w="120" w:type="dxa"/>
            </w:tcMar>
            <w:vAlign w:val="center"/>
          </w:tcPr>
          <w:p>
            <w:pPr>
              <w:spacing w:after="0" w:line="276" w:lineRule="auto"/>
            </w:pPr>
            <w:r>
              <w:rPr>
                <w:sz w:val="17"/>
              </w:rPr>
              <w:t>Update meeting fields and enforce valid status transitions.</w:t>
            </w:r>
          </w:p>
        </w:tc>
      </w:tr>
      <w:tr>
        <w:tc>
          <w:tcPr>
            <w:tcW w:w="978" w:type="dxa"/>
            <w:tcMar>
              <w:top w:w="80" w:type="dxa"/>
              <w:left w:w="120" w:type="dxa"/>
              <w:bottom w:w="80" w:type="dxa"/>
              <w:right w:w="120" w:type="dxa"/>
            </w:tcMar>
            <w:vAlign w:val="center"/>
          </w:tcPr>
          <w:p>
            <w:pPr>
              <w:spacing w:after="0" w:line="276" w:lineRule="auto"/>
            </w:pPr>
            <w:r>
              <w:rPr>
                <w:sz w:val="17"/>
              </w:rPr>
              <w:t>DELETE</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/meetings/:id</w:t>
            </w:r>
          </w:p>
        </w:tc>
        <w:tc>
          <w:tcPr>
            <w:tcW w:w="1801" w:type="dxa"/>
            <w:tcMar>
              <w:top w:w="80" w:type="dxa"/>
              <w:left w:w="120" w:type="dxa"/>
              <w:bottom w:w="80" w:type="dxa"/>
              <w:right w:w="120" w:type="dxa"/>
            </w:tcMar>
            <w:vAlign w:val="center"/>
          </w:tcPr>
          <w:p>
            <w:pPr>
              <w:spacing w:after="0" w:line="276" w:lineRule="auto"/>
            </w:pPr>
            <w:r>
              <w:rPr>
                <w:sz w:val="17"/>
              </w:rPr>
              <w:t>Meeting detail</w:t>
            </w:r>
          </w:p>
        </w:tc>
        <w:tc>
          <w:tcPr>
            <w:tcW w:w="2611" w:type="dxa"/>
            <w:tcMar>
              <w:top w:w="80" w:type="dxa"/>
              <w:left w:w="120" w:type="dxa"/>
              <w:bottom w:w="80" w:type="dxa"/>
              <w:right w:w="120" w:type="dxa"/>
            </w:tcMar>
            <w:vAlign w:val="center"/>
          </w:tcPr>
          <w:p>
            <w:pPr>
              <w:spacing w:after="0" w:line="276" w:lineRule="auto"/>
            </w:pPr>
            <w:r>
              <w:rPr>
                <w:sz w:val="17"/>
              </w:rPr>
              <w:t>Delete a meeting where the user has sufficient permission.</w:t>
            </w:r>
          </w:p>
        </w:tc>
      </w:tr>
      <w:tr>
        <w:tc>
          <w:tcPr>
            <w:tcW w:w="978" w:type="dxa"/>
            <w:tcMar>
              <w:top w:w="80" w:type="dxa"/>
              <w:left w:w="120" w:type="dxa"/>
              <w:bottom w:w="80" w:type="dxa"/>
              <w:right w:w="120" w:type="dxa"/>
            </w:tcMar>
            <w:vAlign w:val="center"/>
          </w:tcPr>
          <w:p>
            <w:pPr>
              <w:spacing w:after="0" w:line="276" w:lineRule="auto"/>
            </w:pPr>
            <w:r>
              <w:rPr>
                <w:sz w:val="17"/>
              </w:rPr>
              <w:t>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/meetings/:meetingId/participants</w:t>
            </w:r>
          </w:p>
        </w:tc>
        <w:tc>
          <w:tcPr>
            <w:tcW w:w="1801" w:type="dxa"/>
            <w:tcMar>
              <w:top w:w="80" w:type="dxa"/>
              <w:left w:w="120" w:type="dxa"/>
              <w:bottom w:w="80" w:type="dxa"/>
              <w:right w:w="120" w:type="dxa"/>
            </w:tcMar>
            <w:vAlign w:val="center"/>
          </w:tcPr>
          <w:p>
            <w:pPr>
              <w:spacing w:after="0" w:line="276" w:lineRule="auto"/>
            </w:pPr>
            <w:r>
              <w:rPr>
                <w:sz w:val="17"/>
              </w:rPr>
              <w:t>Meeting participants</w:t>
            </w:r>
          </w:p>
        </w:tc>
        <w:tc>
          <w:tcPr>
            <w:tcW w:w="2611" w:type="dxa"/>
            <w:tcMar>
              <w:top w:w="80" w:type="dxa"/>
              <w:left w:w="120" w:type="dxa"/>
              <w:bottom w:w="80" w:type="dxa"/>
              <w:right w:w="120" w:type="dxa"/>
            </w:tcMar>
            <w:vAlign w:val="center"/>
          </w:tcPr>
          <w:p>
            <w:pPr>
              <w:spacing w:after="0" w:line="276" w:lineRule="auto"/>
            </w:pPr>
            <w:r>
              <w:rPr>
                <w:sz w:val="17"/>
              </w:rPr>
              <w:t>List participants.</w:t>
            </w:r>
          </w:p>
        </w:tc>
      </w:tr>
      <w:tr>
        <w:tc>
          <w:tcPr>
            <w:tcW w:w="978" w:type="dxa"/>
            <w:tcMar>
              <w:top w:w="80" w:type="dxa"/>
              <w:left w:w="120" w:type="dxa"/>
              <w:bottom w:w="80" w:type="dxa"/>
              <w:right w:w="120" w:type="dxa"/>
            </w:tcMar>
            <w:vAlign w:val="center"/>
          </w:tcPr>
          <w:p>
            <w:pPr>
              <w:spacing w:after="0" w:line="276" w:lineRule="auto"/>
            </w:pPr>
            <w:r>
              <w:rPr>
                <w:sz w:val="17"/>
              </w:rPr>
              <w:t>POST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/meetings/:meetingId/participants</w:t>
            </w:r>
          </w:p>
        </w:tc>
        <w:tc>
          <w:tcPr>
            <w:tcW w:w="1801" w:type="dxa"/>
            <w:tcMar>
              <w:top w:w="80" w:type="dxa"/>
              <w:left w:w="120" w:type="dxa"/>
              <w:bottom w:w="80" w:type="dxa"/>
              <w:right w:w="120" w:type="dxa"/>
            </w:tcMar>
            <w:vAlign w:val="center"/>
          </w:tcPr>
          <w:p>
            <w:pPr>
              <w:spacing w:after="0" w:line="276" w:lineRule="auto"/>
            </w:pPr>
            <w:r>
              <w:rPr>
                <w:sz w:val="17"/>
              </w:rPr>
              <w:t>Meeting participants</w:t>
            </w:r>
          </w:p>
        </w:tc>
        <w:tc>
          <w:tcPr>
            <w:tcW w:w="2611" w:type="dxa"/>
            <w:tcMar>
              <w:top w:w="80" w:type="dxa"/>
              <w:left w:w="120" w:type="dxa"/>
              <w:bottom w:w="80" w:type="dxa"/>
              <w:right w:w="120" w:type="dxa"/>
            </w:tcMar>
            <w:vAlign w:val="center"/>
          </w:tcPr>
          <w:p>
            <w:pPr>
              <w:spacing w:after="0" w:line="276" w:lineRule="auto"/>
            </w:pPr>
            <w:r>
              <w:rPr>
                <w:sz w:val="17"/>
              </w:rPr>
              <w:t>Add participants by user and role.</w:t>
            </w:r>
          </w:p>
        </w:tc>
      </w:tr>
      <w:tr>
        <w:tc>
          <w:tcPr>
            <w:tcW w:w="978" w:type="dxa"/>
            <w:tcMar>
              <w:top w:w="80" w:type="dxa"/>
              <w:left w:w="120" w:type="dxa"/>
              <w:bottom w:w="80" w:type="dxa"/>
              <w:right w:w="120" w:type="dxa"/>
            </w:tcMar>
            <w:vAlign w:val="center"/>
          </w:tcPr>
          <w:p>
            <w:pPr>
              <w:spacing w:after="0" w:line="276" w:lineRule="auto"/>
            </w:pPr>
            <w:r>
              <w:rPr>
                <w:sz w:val="17"/>
              </w:rPr>
              <w:t>PATCH</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/meetings/:meetingId/participants/:userId</w:t>
            </w:r>
          </w:p>
        </w:tc>
        <w:tc>
          <w:tcPr>
            <w:tcW w:w="1801" w:type="dxa"/>
            <w:tcMar>
              <w:top w:w="80" w:type="dxa"/>
              <w:left w:w="120" w:type="dxa"/>
              <w:bottom w:w="80" w:type="dxa"/>
              <w:right w:w="120" w:type="dxa"/>
            </w:tcMar>
            <w:vAlign w:val="center"/>
          </w:tcPr>
          <w:p>
            <w:pPr>
              <w:spacing w:after="0" w:line="276" w:lineRule="auto"/>
            </w:pPr>
            <w:r>
              <w:rPr>
                <w:sz w:val="17"/>
              </w:rPr>
              <w:t>Meeting participant</w:t>
            </w:r>
          </w:p>
        </w:tc>
        <w:tc>
          <w:tcPr>
            <w:tcW w:w="2611" w:type="dxa"/>
            <w:tcMar>
              <w:top w:w="80" w:type="dxa"/>
              <w:left w:w="120" w:type="dxa"/>
              <w:bottom w:w="80" w:type="dxa"/>
              <w:right w:w="120" w:type="dxa"/>
            </w:tcMar>
            <w:vAlign w:val="center"/>
          </w:tcPr>
          <w:p>
            <w:pPr>
              <w:spacing w:after="0" w:line="276" w:lineRule="auto"/>
            </w:pPr>
            <w:r>
              <w:rPr>
                <w:sz w:val="17"/>
              </w:rPr>
              <w:t>Update a participant role.</w:t>
            </w:r>
          </w:p>
        </w:tc>
      </w:tr>
      <w:tr>
        <w:tc>
          <w:tcPr>
            <w:tcW w:w="978" w:type="dxa"/>
            <w:tcMar>
              <w:top w:w="80" w:type="dxa"/>
              <w:left w:w="120" w:type="dxa"/>
              <w:bottom w:w="80" w:type="dxa"/>
              <w:right w:w="120" w:type="dxa"/>
            </w:tcMar>
            <w:vAlign w:val="center"/>
          </w:tcPr>
          <w:p>
            <w:pPr>
              <w:spacing w:after="0" w:line="276" w:lineRule="auto"/>
            </w:pPr>
            <w:r>
              <w:rPr>
                <w:sz w:val="17"/>
              </w:rPr>
              <w:t>DELETE</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/meetings/:meetingId/participants/:userId</w:t>
            </w:r>
          </w:p>
        </w:tc>
        <w:tc>
          <w:tcPr>
            <w:tcW w:w="1801" w:type="dxa"/>
            <w:tcMar>
              <w:top w:w="80" w:type="dxa"/>
              <w:left w:w="120" w:type="dxa"/>
              <w:bottom w:w="80" w:type="dxa"/>
              <w:right w:w="120" w:type="dxa"/>
            </w:tcMar>
            <w:vAlign w:val="center"/>
          </w:tcPr>
          <w:p>
            <w:pPr>
              <w:spacing w:after="0" w:line="276" w:lineRule="auto"/>
            </w:pPr>
            <w:r>
              <w:rPr>
                <w:sz w:val="17"/>
              </w:rPr>
              <w:t>Meeting participant</w:t>
            </w:r>
          </w:p>
        </w:tc>
        <w:tc>
          <w:tcPr>
            <w:tcW w:w="2611" w:type="dxa"/>
            <w:tcMar>
              <w:top w:w="80" w:type="dxa"/>
              <w:left w:w="120" w:type="dxa"/>
              <w:bottom w:w="80" w:type="dxa"/>
              <w:right w:w="120" w:type="dxa"/>
            </w:tcMar>
            <w:vAlign w:val="center"/>
          </w:tcPr>
          <w:p>
            <w:pPr>
              <w:spacing w:after="0" w:line="276" w:lineRule="auto"/>
            </w:pPr>
            <w:r>
              <w:rPr>
                <w:sz w:val="17"/>
              </w:rPr>
              <w:t>Remove a participant while preserving organizer safeguards.</w:t>
            </w:r>
          </w:p>
        </w:tc>
      </w:tr>
      <w:tr>
        <w:tc>
          <w:tcPr>
            <w:tcW w:w="978" w:type="dxa"/>
            <w:tcMar>
              <w:top w:w="80" w:type="dxa"/>
              <w:left w:w="120" w:type="dxa"/>
              <w:bottom w:w="80" w:type="dxa"/>
              <w:right w:w="120" w:type="dxa"/>
            </w:tcMar>
            <w:vAlign w:val="center"/>
          </w:tcPr>
          <w:p>
            <w:pPr>
              <w:spacing w:after="0" w:line="276" w:lineRule="auto"/>
            </w:pPr>
            <w:r>
              <w:rPr>
                <w:sz w:val="17"/>
              </w:rPr>
              <w:t xml:space="preserve">POST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/meetings/:meetingId/change-requests</w:t>
            </w:r>
          </w:p>
        </w:tc>
        <w:tc>
          <w:tcPr>
            <w:tcW w:w="1801" w:type="dxa"/>
            <w:tcMar>
              <w:top w:w="80" w:type="dxa"/>
              <w:left w:w="120" w:type="dxa"/>
              <w:bottom w:w="80" w:type="dxa"/>
              <w:right w:w="120" w:type="dxa"/>
            </w:tcMar>
            <w:vAlign w:val="center"/>
          </w:tcPr>
          <w:p>
            <w:pPr>
              <w:spacing w:after="0" w:line="276" w:lineRule="auto"/>
            </w:pPr>
            <w:r>
              <w:rPr>
                <w:sz w:val="17"/>
              </w:rPr>
              <w:t xml:space="preserve">Meeting change requests</w:t>
            </w:r>
          </w:p>
        </w:tc>
        <w:tc>
          <w:tcPr>
            <w:tcW w:w="2611" w:type="dxa"/>
            <w:tcMar>
              <w:top w:w="80" w:type="dxa"/>
              <w:left w:w="120" w:type="dxa"/>
              <w:bottom w:w="80" w:type="dxa"/>
              <w:right w:w="120" w:type="dxa"/>
            </w:tcMar>
            <w:vAlign w:val="center"/>
          </w:tcPr>
          <w:p>
            <w:pPr>
              <w:spacing w:after="0" w:line="276" w:lineRule="auto"/>
            </w:pPr>
            <w:r>
              <w:rPr>
                <w:sz w:val="17"/>
              </w:rPr>
              <w:t xml:space="preserve">Send the owner a change request (attendees).</w:t>
            </w:r>
          </w:p>
        </w:tc>
      </w:tr>
      <w:tr>
        <w:tc>
          <w:tcPr>
            <w:tcW w:w="978" w:type="dxa"/>
            <w:tcMar>
              <w:top w:w="80" w:type="dxa"/>
              <w:left w:w="120" w:type="dxa"/>
              <w:bottom w:w="80" w:type="dxa"/>
              <w:right w:w="120" w:type="dxa"/>
            </w:tcMar>
            <w:vAlign w:val="center"/>
          </w:tcPr>
          <w:p>
            <w:pPr>
              <w:spacing w:after="0" w:line="276" w:lineRule="auto"/>
            </w:pPr>
            <w:r>
              <w:rPr>
                <w:sz w:val="17"/>
              </w:rPr>
              <w:t xml:space="preserve">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/meetings/:meetingId/change-requests</w:t>
            </w:r>
          </w:p>
        </w:tc>
        <w:tc>
          <w:tcPr>
            <w:tcW w:w="1801" w:type="dxa"/>
            <w:tcMar>
              <w:top w:w="80" w:type="dxa"/>
              <w:left w:w="120" w:type="dxa"/>
              <w:bottom w:w="80" w:type="dxa"/>
              <w:right w:w="120" w:type="dxa"/>
            </w:tcMar>
            <w:vAlign w:val="center"/>
          </w:tcPr>
          <w:p>
            <w:pPr>
              <w:spacing w:after="0" w:line="276" w:lineRule="auto"/>
            </w:pPr>
            <w:r>
              <w:rPr>
                <w:sz w:val="17"/>
              </w:rPr>
              <w:t xml:space="preserve">Meeting change requests</w:t>
            </w:r>
          </w:p>
        </w:tc>
        <w:tc>
          <w:tcPr>
            <w:tcW w:w="2611" w:type="dxa"/>
            <w:tcMar>
              <w:top w:w="80" w:type="dxa"/>
              <w:left w:w="120" w:type="dxa"/>
              <w:bottom w:w="80" w:type="dxa"/>
              <w:right w:w="120" w:type="dxa"/>
            </w:tcMar>
            <w:vAlign w:val="center"/>
          </w:tcPr>
          <w:p>
            <w:pPr>
              <w:spacing w:after="0" w:line="276" w:lineRule="auto"/>
            </w:pPr>
            <w:r>
              <w:rPr>
                <w:sz w:val="17"/>
              </w:rPr>
              <w:t xml:space="preserve">List the meeting's change requests (meeting owner).</w:t>
            </w:r>
          </w:p>
        </w:tc>
      </w:tr>
      <w:tr>
        <w:tc>
          <w:tcPr>
            <w:tcW w:w="978" w:type="dxa"/>
            <w:tcMar>
              <w:top w:w="80" w:type="dxa"/>
              <w:left w:w="120" w:type="dxa"/>
              <w:bottom w:w="80" w:type="dxa"/>
              <w:right w:w="120" w:type="dxa"/>
            </w:tcMar>
            <w:vAlign w:val="center"/>
          </w:tcPr>
          <w:p>
            <w:pPr>
              <w:spacing w:after="0" w:line="276" w:lineRule="auto"/>
            </w:pPr>
            <w:r>
              <w:rPr>
                <w:sz w:val="17"/>
              </w:rPr>
              <w:t xml:space="preserve">GET</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/meetings/:meetingId/change-requests/:userId</w:t>
            </w:r>
          </w:p>
        </w:tc>
        <w:tc>
          <w:tcPr>
            <w:tcW w:w="1801" w:type="dxa"/>
            <w:tcMar>
              <w:top w:w="80" w:type="dxa"/>
              <w:left w:w="120" w:type="dxa"/>
              <w:bottom w:w="80" w:type="dxa"/>
              <w:right w:w="120" w:type="dxa"/>
            </w:tcMar>
            <w:vAlign w:val="center"/>
          </w:tcPr>
          <w:p>
            <w:pPr>
              <w:spacing w:after="0" w:line="276" w:lineRule="auto"/>
            </w:pPr>
            <w:r>
              <w:rPr>
                <w:sz w:val="17"/>
              </w:rPr>
              <w:t xml:space="preserve">Meeting change requests</w:t>
            </w:r>
          </w:p>
        </w:tc>
        <w:tc>
          <w:tcPr>
            <w:tcW w:w="2611" w:type="dxa"/>
            <w:tcMar>
              <w:top w:w="80" w:type="dxa"/>
              <w:left w:w="120" w:type="dxa"/>
              <w:bottom w:w="80" w:type="dxa"/>
              <w:right w:w="120" w:type="dxa"/>
            </w:tcMar>
            <w:vAlign w:val="center"/>
          </w:tcPr>
          <w:p>
            <w:pPr>
              <w:spacing w:after="0" w:line="276" w:lineRule="auto"/>
            </w:pPr>
            <w:r>
              <w:rPr>
                <w:sz w:val="17"/>
              </w:rPr>
              <w:t xml:space="preserve">List one participant's change requests (meeting owner).</w:t>
            </w:r>
          </w:p>
        </w:tc>
      </w:tr>
      <w:tr>
        <w:tc>
          <w:tcPr>
            <w:tcW w:w="978" w:type="dxa"/>
            <w:tcMar>
              <w:top w:w="80" w:type="dxa"/>
              <w:left w:w="120" w:type="dxa"/>
              <w:bottom w:w="80" w:type="dxa"/>
              <w:right w:w="120" w:type="dxa"/>
            </w:tcMar>
            <w:vAlign w:val="center"/>
          </w:tcPr>
          <w:p>
            <w:pPr>
              <w:spacing w:after="0" w:line="276" w:lineRule="auto"/>
            </w:pPr>
            <w:r>
              <w:rPr>
                <w:sz w:val="17"/>
              </w:rPr>
              <w:t xml:space="preserve">PATCH</w:t>
            </w:r>
          </w:p>
        </w:tc>
        <w:tc>
          <w:tcPr>
            <w:tcW w:w="3970"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/meetings/:meetingId/change-requests/:requestId/read</w:t>
            </w:r>
          </w:p>
        </w:tc>
        <w:tc>
          <w:tcPr>
            <w:tcW w:w="1801" w:type="dxa"/>
            <w:tcMar>
              <w:top w:w="80" w:type="dxa"/>
              <w:left w:w="120" w:type="dxa"/>
              <w:bottom w:w="80" w:type="dxa"/>
              <w:right w:w="120" w:type="dxa"/>
            </w:tcMar>
            <w:vAlign w:val="center"/>
          </w:tcPr>
          <w:p>
            <w:pPr>
              <w:spacing w:after="0" w:line="276" w:lineRule="auto"/>
            </w:pPr>
            <w:r>
              <w:rPr>
                <w:sz w:val="17"/>
              </w:rPr>
              <w:t xml:space="preserve">Meeting change request</w:t>
            </w:r>
          </w:p>
        </w:tc>
        <w:tc>
          <w:tcPr>
            <w:tcW w:w="2611" w:type="dxa"/>
            <w:tcMar>
              <w:top w:w="80" w:type="dxa"/>
              <w:left w:w="120" w:type="dxa"/>
              <w:bottom w:w="80" w:type="dxa"/>
              <w:right w:w="120" w:type="dxa"/>
            </w:tcMar>
            <w:vAlign w:val="center"/>
          </w:tcPr>
          <w:p>
            <w:pPr>
              <w:spacing w:after="0" w:line="276" w:lineRule="auto"/>
            </w:pPr>
            <w:r>
              <w:rPr>
                <w:sz w:val="17"/>
              </w:rPr>
              <w:t xml:space="preserve">Mark a change request as read (meeting owner).</w:t>
            </w:r>
          </w:p>
        </w:tc>
      </w:tr>
    </w:tbl>
    <w:p/>
    <w:p>
      <w:pPr>
        <w:pStyle w:val="Heading2"/>
      </w:pPr>
      <w:r>
        <w:t>6.3 Meeting Requests</w:t>
      </w:r>
    </w:p>
    <w:tbl>
      <w:tblPr>
        <w:tblStyle w:val="TableGrid"/>
        <w:tblW w:w="9360" w:type="dxa"/>
        <w:tblInd w:w="120" w:type="dxa"/>
        <w:tblLayout w:type="fixed"/>
        <w:tblLook w:firstColumn="1" w:firstRow="1" w:lastColumn="0" w:lastRow="0" w:noHBand="0" w:noVBand="1" w:val="04A0"/>
      </w:tblPr>
      <w:tblGrid>
        <w:gridCol w:w="948"/>
        <w:gridCol w:w="4111"/>
        <w:gridCol w:w="1797"/>
        <w:gridCol w:w="2504"/>
      </w:tblGrid>
      <w:tr>
        <w:trPr>
          <w:tblHeader/>
        </w:trPr>
        <w:tc>
          <w:tcPr>
            <w:tcW w:w="94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411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1797"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250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948" w:type="dxa"/>
            <w:tcMar>
              <w:top w:w="80" w:type="dxa"/>
              <w:left w:w="120" w:type="dxa"/>
              <w:bottom w:w="80" w:type="dxa"/>
              <w:right w:w="120" w:type="dxa"/>
            </w:tcMar>
            <w:vAlign w:val="center"/>
          </w:tcPr>
          <w:p>
            <w:pPr>
              <w:spacing w:after="0" w:line="276" w:lineRule="auto"/>
            </w:pPr>
            <w:r>
              <w:rPr>
                <w:sz w:val="17"/>
              </w:rPr>
              <w:t>POST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w:t>
            </w:r>
          </w:p>
        </w:tc>
        <w:tc>
          <w:tcPr>
            <w:tcW w:w="1797" w:type="dxa"/>
            <w:tcMar>
              <w:top w:w="80" w:type="dxa"/>
              <w:left w:w="120" w:type="dxa"/>
              <w:bottom w:w="80" w:type="dxa"/>
              <w:right w:w="120" w:type="dxa"/>
            </w:tcMar>
            <w:vAlign w:val="center"/>
          </w:tcPr>
          <w:p>
            <w:pPr>
              <w:spacing w:after="0" w:line="276" w:lineRule="auto"/>
            </w:pPr>
            <w:r>
              <w:rPr>
                <w:sz w:val="17"/>
              </w:rPr>
              <w:t>Meeting requests</w:t>
            </w:r>
          </w:p>
        </w:tc>
        <w:tc>
          <w:tcPr>
            <w:tcW w:w="2504" w:type="dxa"/>
            <w:tcMar>
              <w:top w:w="80" w:type="dxa"/>
              <w:left w:w="120" w:type="dxa"/>
              <w:bottom w:w="80" w:type="dxa"/>
              <w:right w:w="120" w:type="dxa"/>
            </w:tcMar>
            <w:vAlign w:val="center"/>
          </w:tcPr>
          <w:p>
            <w:pPr>
              <w:spacing w:after="0" w:line="276" w:lineRule="auto"/>
            </w:pPr>
            <w:r>
              <w:rPr>
                <w:sz w:val="17"/>
              </w:rPr>
              <w:t>Create a scheduling request.</w:t>
            </w:r>
          </w:p>
        </w:tc>
      </w:tr>
      <w:tr>
        <w:tc>
          <w:tcPr>
            <w:tcW w:w="948" w:type="dxa"/>
            <w:tcMar>
              <w:top w:w="80" w:type="dxa"/>
              <w:left w:w="120" w:type="dxa"/>
              <w:bottom w:w="80" w:type="dxa"/>
              <w:right w:w="120" w:type="dxa"/>
            </w:tcMar>
            <w:vAlign w:val="center"/>
          </w:tcPr>
          <w:p>
            <w:pPr>
              <w:spacing w:after="0" w:line="276" w:lineRule="auto"/>
            </w:pPr>
            <w:r>
              <w:rPr>
                <w:sz w:val="17"/>
              </w:rPr>
              <w:t>GET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w:t>
            </w:r>
          </w:p>
        </w:tc>
        <w:tc>
          <w:tcPr>
            <w:tcW w:w="1797" w:type="dxa"/>
            <w:tcMar>
              <w:top w:w="80" w:type="dxa"/>
              <w:left w:w="120" w:type="dxa"/>
              <w:bottom w:w="80" w:type="dxa"/>
              <w:right w:w="120" w:type="dxa"/>
            </w:tcMar>
            <w:vAlign w:val="center"/>
          </w:tcPr>
          <w:p>
            <w:pPr>
              <w:spacing w:after="0" w:line="276" w:lineRule="auto"/>
            </w:pPr>
            <w:r>
              <w:rPr>
                <w:sz w:val="17"/>
              </w:rPr>
              <w:t>Meeting request detail</w:t>
            </w:r>
          </w:p>
        </w:tc>
        <w:tc>
          <w:tcPr>
            <w:tcW w:w="2504" w:type="dxa"/>
            <w:tcMar>
              <w:top w:w="80" w:type="dxa"/>
              <w:left w:w="120" w:type="dxa"/>
              <w:bottom w:w="80" w:type="dxa"/>
              <w:right w:w="120" w:type="dxa"/>
            </w:tcMar>
            <w:vAlign w:val="center"/>
          </w:tcPr>
          <w:p>
            <w:pPr>
              <w:spacing w:after="0" w:line="276" w:lineRule="auto"/>
            </w:pPr>
            <w:r>
              <w:rPr>
                <w:sz w:val="17"/>
              </w:rPr>
              <w:t>Read request detail, time options, invitees, and status.</w:t>
            </w:r>
          </w:p>
        </w:tc>
      </w:tr>
      <w:tr>
        <w:tc>
          <w:tcPr>
            <w:tcW w:w="948" w:type="dxa"/>
            <w:tcMar>
              <w:top w:w="80" w:type="dxa"/>
              <w:left w:w="120" w:type="dxa"/>
              <w:bottom w:w="80" w:type="dxa"/>
              <w:right w:w="120" w:type="dxa"/>
            </w:tcMar>
            <w:vAlign w:val="center"/>
          </w:tcPr>
          <w:p>
            <w:pPr>
              <w:spacing w:after="0" w:line="276" w:lineRule="auto"/>
            </w:pPr>
            <w:r>
              <w:rPr>
                <w:sz w:val="17"/>
              </w:rPr>
              <w:t xml:space="preserve">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/meeting-requests/:requestId</w:t>
            </w:r>
          </w:p>
        </w:tc>
        <w:tc>
          <w:tcPr>
            <w:tcW w:w="1797" w:type="dxa"/>
            <w:tcMar>
              <w:top w:w="80" w:type="dxa"/>
              <w:left w:w="120" w:type="dxa"/>
              <w:bottom w:w="80" w:type="dxa"/>
              <w:right w:w="120" w:type="dxa"/>
            </w:tcMar>
            <w:vAlign w:val="center"/>
          </w:tcPr>
          <w:p>
            <w:pPr>
              <w:spacing w:after="0" w:line="276" w:lineRule="auto"/>
            </w:pPr>
            <w:r>
              <w:rPr>
                <w:sz w:val="17"/>
              </w:rPr>
              <w:t xml:space="preserve">Meeting request</w:t>
            </w:r>
          </w:p>
        </w:tc>
        <w:tc>
          <w:tcPr>
            <w:tcW w:w="2504" w:type="dxa"/>
            <w:tcMar>
              <w:top w:w="80" w:type="dxa"/>
              <w:left w:w="120" w:type="dxa"/>
              <w:bottom w:w="80" w:type="dxa"/>
              <w:right w:w="120" w:type="dxa"/>
            </w:tcMar>
            <w:vAlign w:val="center"/>
          </w:tcPr>
          <w:p>
            <w:pPr>
              <w:spacing w:after="0" w:line="276" w:lineRule="auto"/>
            </w:pPr>
            <w:r>
              <w:rPr>
                <w:sz w:val="17"/>
              </w:rPr>
              <w:t xml:space="preserve">Update request details.</w:t>
            </w:r>
          </w:p>
        </w:tc>
      </w:tr>
      <w:tr>
        <w:tc>
          <w:tcPr>
            <w:tcW w:w="948" w:type="dxa"/>
            <w:tcMar>
              <w:top w:w="80" w:type="dxa"/>
              <w:left w:w="120" w:type="dxa"/>
              <w:bottom w:w="80" w:type="dxa"/>
              <w:right w:w="120" w:type="dxa"/>
            </w:tcMar>
            <w:vAlign w:val="center"/>
          </w:tcPr>
          <w:p>
            <w:pPr>
              <w:spacing w:after="0" w:line="276" w:lineRule="auto"/>
            </w:pPr>
            <w:r>
              <w:rPr>
                <w:sz w:val="17"/>
              </w:rPr>
              <w:t xml:space="preserve">POST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/meeting-requests/:requestId/send-invitations</w:t>
            </w:r>
          </w:p>
        </w:tc>
        <w:tc>
          <w:tcPr>
            <w:tcW w:w="1797" w:type="dxa"/>
            <w:tcMar>
              <w:top w:w="80" w:type="dxa"/>
              <w:left w:w="120" w:type="dxa"/>
              <w:bottom w:w="80" w:type="dxa"/>
              <w:right w:w="120" w:type="dxa"/>
            </w:tcMar>
            <w:vAlign w:val="center"/>
          </w:tcPr>
          <w:p>
            <w:pPr>
              <w:spacing w:after="0" w:line="276" w:lineRule="auto"/>
            </w:pPr>
            <w:r>
              <w:rPr>
                <w:sz w:val="17"/>
              </w:rPr>
              <w:t xml:space="preserve">Request invitations</w:t>
            </w:r>
          </w:p>
        </w:tc>
        <w:tc>
          <w:tcPr>
            <w:tcW w:w="2504" w:type="dxa"/>
            <w:tcMar>
              <w:top w:w="80" w:type="dxa"/>
              <w:left w:w="120" w:type="dxa"/>
              <w:bottom w:w="80" w:type="dxa"/>
              <w:right w:w="120" w:type="dxa"/>
            </w:tcMar>
            <w:vAlign w:val="center"/>
          </w:tcPr>
          <w:p>
            <w:pPr>
              <w:spacing w:after="0" w:line="276" w:lineRule="auto"/>
            </w:pPr>
            <w:r>
              <w:rPr>
                <w:sz w:val="17"/>
              </w:rPr>
              <w:t xml:space="preserve">Email invitations to the invitees.</w:t>
            </w:r>
          </w:p>
        </w:tc>
      </w:tr>
      <w:tr>
        <w:tc>
          <w:tcPr>
            <w:tcW w:w="948" w:type="dxa"/>
            <w:tcMar>
              <w:top w:w="80" w:type="dxa"/>
              <w:left w:w="120" w:type="dxa"/>
              <w:bottom w:w="80" w:type="dxa"/>
              <w:right w:w="120" w:type="dxa"/>
            </w:tcMar>
            <w:vAlign w:val="center"/>
          </w:tcPr>
          <w:p>
            <w:pPr>
              <w:spacing w:after="0" w:line="276" w:lineRule="auto"/>
            </w:pPr>
            <w:r>
              <w:rPr>
                <w:sz w:val="17"/>
              </w:rPr>
              <w:t>GET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/meeting-requests/:requestId/invitees/:inviteeId</w:t>
            </w:r>
          </w:p>
        </w:tc>
        <w:tc>
          <w:tcPr>
            <w:tcW w:w="1797" w:type="dxa"/>
            <w:tcMar>
              <w:top w:w="80" w:type="dxa"/>
              <w:left w:w="120" w:type="dxa"/>
              <w:bottom w:w="80" w:type="dxa"/>
              <w:right w:w="120" w:type="dxa"/>
            </w:tcMar>
            <w:vAlign w:val="center"/>
          </w:tcPr>
          <w:p>
            <w:pPr>
              <w:spacing w:after="0" w:line="276" w:lineRule="auto"/>
            </w:pPr>
            <w:r>
              <w:rPr>
                <w:sz w:val="17"/>
              </w:rPr>
              <w:t>Invitee request detail</w:t>
            </w:r>
          </w:p>
        </w:tc>
        <w:tc>
          <w:tcPr>
            <w:tcW w:w="2504" w:type="dxa"/>
            <w:tcMar>
              <w:top w:w="80" w:type="dxa"/>
              <w:left w:w="120" w:type="dxa"/>
              <w:bottom w:w="80" w:type="dxa"/>
              <w:right w:w="120" w:type="dxa"/>
            </w:tcMar>
            <w:vAlign w:val="center"/>
          </w:tcPr>
          <w:p>
            <w:pPr>
              <w:spacing w:after="0" w:line="276" w:lineRule="auto"/>
            </w:pPr>
            <w:r>
              <w:rPr>
                <w:sz w:val="17"/>
              </w:rPr>
              <w:t>Read invitee-specific request detail.</w:t>
            </w:r>
          </w:p>
        </w:tc>
      </w:tr>
      <w:tr>
        <w:tc>
          <w:tcPr>
            <w:tcW w:w="948" w:type="dxa"/>
            <w:tcMar>
              <w:top w:w="80" w:type="dxa"/>
              <w:left w:w="120" w:type="dxa"/>
              <w:bottom w:w="80" w:type="dxa"/>
              <w:right w:w="120" w:type="dxa"/>
            </w:tcMar>
            <w:vAlign w:val="center"/>
          </w:tcPr>
          <w:p>
            <w:pPr>
              <w:spacing w:after="0" w:line="276" w:lineRule="auto"/>
            </w:pPr>
            <w:r>
              <w:rPr>
                <w:sz w:val="17"/>
              </w:rPr>
              <w:t>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/meeting-requests/:requestId/time-options</w:t>
            </w:r>
          </w:p>
        </w:tc>
        <w:tc>
          <w:tcPr>
            <w:tcW w:w="1797" w:type="dxa"/>
            <w:tcMar>
              <w:top w:w="80" w:type="dxa"/>
              <w:left w:w="120" w:type="dxa"/>
              <w:bottom w:w="80" w:type="dxa"/>
              <w:right w:w="120" w:type="dxa"/>
            </w:tcMar>
            <w:vAlign w:val="center"/>
          </w:tcPr>
          <w:p>
            <w:pPr>
              <w:spacing w:after="0" w:line="276" w:lineRule="auto"/>
            </w:pPr>
            <w:r>
              <w:rPr>
                <w:sz w:val="17"/>
              </w:rPr>
              <w:t>Request time options</w:t>
            </w:r>
          </w:p>
        </w:tc>
        <w:tc>
          <w:tcPr>
            <w:tcW w:w="2504" w:type="dxa"/>
            <w:tcMar>
              <w:top w:w="80" w:type="dxa"/>
              <w:left w:w="120" w:type="dxa"/>
              <w:bottom w:w="80" w:type="dxa"/>
              <w:right w:w="120" w:type="dxa"/>
            </w:tcMar>
            <w:vAlign w:val="center"/>
          </w:tcPr>
          <w:p>
            <w:pPr>
              <w:spacing w:after="0" w:line="276" w:lineRule="auto"/>
            </w:pPr>
            <w:r>
              <w:rPr>
                <w:sz w:val="17"/>
              </w:rPr>
              <w:t>Replace candidate time options.</w:t>
            </w:r>
          </w:p>
        </w:tc>
      </w:tr>
      <w:tr>
        <w:tc>
          <w:tcPr>
            <w:tcW w:w="948" w:type="dxa"/>
            <w:tcMar>
              <w:top w:w="80" w:type="dxa"/>
              <w:left w:w="120" w:type="dxa"/>
              <w:bottom w:w="80" w:type="dxa"/>
              <w:right w:w="120" w:type="dxa"/>
            </w:tcMar>
            <w:vAlign w:val="center"/>
          </w:tcPr>
          <w:p>
            <w:pPr>
              <w:spacing w:after="0" w:line="276" w:lineRule="auto"/>
            </w:pPr>
            <w:r>
              <w:rPr>
                <w:sz w:val="17"/>
              </w:rPr>
              <w:t>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/meeting-requests/:requestId/invitees</w:t>
            </w:r>
          </w:p>
        </w:tc>
        <w:tc>
          <w:tcPr>
            <w:tcW w:w="1797" w:type="dxa"/>
            <w:tcMar>
              <w:top w:w="80" w:type="dxa"/>
              <w:left w:w="120" w:type="dxa"/>
              <w:bottom w:w="80" w:type="dxa"/>
              <w:right w:w="120" w:type="dxa"/>
            </w:tcMar>
            <w:vAlign w:val="center"/>
          </w:tcPr>
          <w:p>
            <w:pPr>
              <w:spacing w:after="0" w:line="276" w:lineRule="auto"/>
            </w:pPr>
            <w:r>
              <w:rPr>
                <w:sz w:val="17"/>
              </w:rPr>
              <w:t>Request invitees</w:t>
            </w:r>
          </w:p>
        </w:tc>
        <w:tc>
          <w:tcPr>
            <w:tcW w:w="2504" w:type="dxa"/>
            <w:tcMar>
              <w:top w:w="80" w:type="dxa"/>
              <w:left w:w="120" w:type="dxa"/>
              <w:bottom w:w="80" w:type="dxa"/>
              <w:right w:w="120" w:type="dxa"/>
            </w:tcMar>
            <w:vAlign w:val="center"/>
          </w:tcPr>
          <w:p>
            <w:pPr>
              <w:spacing w:after="0" w:line="276" w:lineRule="auto"/>
            </w:pPr>
            <w:r>
              <w:rPr>
                <w:sz w:val="17"/>
              </w:rPr>
              <w:t>Replace invitees.</w:t>
            </w:r>
          </w:p>
        </w:tc>
      </w:tr>
      <w:tr>
        <w:tc>
          <w:tcPr>
            <w:tcW w:w="948" w:type="dxa"/>
            <w:tcMar>
              <w:top w:w="80" w:type="dxa"/>
              <w:left w:w="120" w:type="dxa"/>
              <w:bottom w:w="80" w:type="dxa"/>
              <w:right w:w="120" w:type="dxa"/>
            </w:tcMar>
            <w:vAlign w:val="center"/>
          </w:tcPr>
          <w:p>
            <w:pPr>
              <w:spacing w:after="0" w:line="276" w:lineRule="auto"/>
            </w:pPr>
            <w:r>
              <w:rPr>
                <w:sz w:val="17"/>
              </w:rPr>
              <w:t>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/meeting-requests/:requestId/invitees/:inviteeId/availability</w:t>
            </w:r>
          </w:p>
        </w:tc>
        <w:tc>
          <w:tcPr>
            <w:tcW w:w="1797" w:type="dxa"/>
            <w:tcMar>
              <w:top w:w="80" w:type="dxa"/>
              <w:left w:w="120" w:type="dxa"/>
              <w:bottom w:w="80" w:type="dxa"/>
              <w:right w:w="120" w:type="dxa"/>
            </w:tcMar>
            <w:vAlign w:val="center"/>
          </w:tcPr>
          <w:p>
            <w:pPr>
              <w:spacing w:after="0" w:line="276" w:lineRule="auto"/>
            </w:pPr>
            <w:r>
              <w:rPr>
                <w:sz w:val="17"/>
              </w:rPr>
              <w:t>Invitee availability</w:t>
            </w:r>
          </w:p>
        </w:tc>
        <w:tc>
          <w:tcPr>
            <w:tcW w:w="2504" w:type="dxa"/>
            <w:tcMar>
              <w:top w:w="80" w:type="dxa"/>
              <w:left w:w="120" w:type="dxa"/>
              <w:bottom w:w="80" w:type="dxa"/>
              <w:right w:w="120" w:type="dxa"/>
            </w:tcMar>
            <w:vAlign w:val="center"/>
          </w:tcPr>
          <w:p>
            <w:pPr>
              <w:spacing w:after="0" w:line="276" w:lineRule="auto"/>
            </w:pPr>
            <w:r>
              <w:rPr>
                <w:sz w:val="17"/>
              </w:rPr>
              <w:t>Submit availability responses.</w:t>
            </w:r>
          </w:p>
        </w:tc>
      </w:tr>
      <w:tr>
        <w:tc>
          <w:tcPr>
            <w:tcW w:w="948" w:type="dxa"/>
            <w:tcMar>
              <w:top w:w="80" w:type="dxa"/>
              <w:left w:w="120" w:type="dxa"/>
              <w:bottom w:w="80" w:type="dxa"/>
              <w:right w:w="120" w:type="dxa"/>
            </w:tcMar>
            <w:vAlign w:val="center"/>
          </w:tcPr>
          <w:p>
            <w:pPr>
              <w:spacing w:after="0" w:line="276" w:lineRule="auto"/>
            </w:pPr>
            <w:r>
              <w:rPr>
                <w:sz w:val="17"/>
              </w:rPr>
              <w:t>POST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/meeting-requests/:requestId/confirm</w:t>
            </w:r>
          </w:p>
        </w:tc>
        <w:tc>
          <w:tcPr>
            <w:tcW w:w="1797" w:type="dxa"/>
            <w:tcMar>
              <w:top w:w="80" w:type="dxa"/>
              <w:left w:w="120" w:type="dxa"/>
              <w:bottom w:w="80" w:type="dxa"/>
              <w:right w:w="120" w:type="dxa"/>
            </w:tcMar>
            <w:vAlign w:val="center"/>
          </w:tcPr>
          <w:p>
            <w:pPr>
              <w:spacing w:after="0" w:line="276" w:lineRule="auto"/>
            </w:pPr>
            <w:r>
              <w:rPr>
                <w:sz w:val="17"/>
              </w:rPr>
              <w:t>Request confirmation</w:t>
            </w:r>
          </w:p>
        </w:tc>
        <w:tc>
          <w:tcPr>
            <w:tcW w:w="2504" w:type="dxa"/>
            <w:tcMar>
              <w:top w:w="80" w:type="dxa"/>
              <w:left w:w="120" w:type="dxa"/>
              <w:bottom w:w="80" w:type="dxa"/>
              <w:right w:w="120" w:type="dxa"/>
            </w:tcMar>
            <w:vAlign w:val="center"/>
          </w:tcPr>
          <w:p>
            <w:pPr>
              <w:spacing w:after="0" w:line="276" w:lineRule="auto"/>
            </w:pPr>
            <w:r>
              <w:rPr>
                <w:sz w:val="17"/>
              </w:rPr>
              <w:t>Confirm selected time and create a meeting.</w:t>
            </w:r>
          </w:p>
        </w:tc>
      </w:tr>
      <w:tr>
        <w:tc>
          <w:tcPr>
            <w:tcW w:w="948" w:type="dxa"/>
            <w:tcMar>
              <w:top w:w="80" w:type="dxa"/>
              <w:left w:w="120" w:type="dxa"/>
              <w:bottom w:w="80" w:type="dxa"/>
              <w:right w:w="120" w:type="dxa"/>
            </w:tcMar>
            <w:vAlign w:val="center"/>
          </w:tcPr>
          <w:p>
            <w:pPr>
              <w:spacing w:after="0" w:line="276" w:lineRule="auto"/>
            </w:pPr>
            <w:r>
              <w:rPr>
                <w:sz w:val="17"/>
              </w:rPr>
              <w:t>DELETE</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/meeting-requests/:requestId</w:t>
            </w:r>
          </w:p>
        </w:tc>
        <w:tc>
          <w:tcPr>
            <w:tcW w:w="1797" w:type="dxa"/>
            <w:tcMar>
              <w:top w:w="80" w:type="dxa"/>
              <w:left w:w="120" w:type="dxa"/>
              <w:bottom w:w="80" w:type="dxa"/>
              <w:right w:w="120" w:type="dxa"/>
            </w:tcMar>
            <w:vAlign w:val="center"/>
          </w:tcPr>
          <w:p>
            <w:pPr>
              <w:spacing w:after="0" w:line="276" w:lineRule="auto"/>
            </w:pPr>
            <w:r>
              <w:rPr>
                <w:sz w:val="17"/>
              </w:rPr>
              <w:t>Meeting request</w:t>
            </w:r>
          </w:p>
        </w:tc>
        <w:tc>
          <w:tcPr>
            <w:tcW w:w="2504" w:type="dxa"/>
            <w:tcMar>
              <w:top w:w="80" w:type="dxa"/>
              <w:left w:w="120" w:type="dxa"/>
              <w:bottom w:w="80" w:type="dxa"/>
              <w:right w:w="120" w:type="dxa"/>
            </w:tcMar>
            <w:vAlign w:val="center"/>
          </w:tcPr>
          <w:p>
            <w:pPr>
              <w:spacing w:after="0" w:line="276" w:lineRule="auto"/>
            </w:pPr>
            <w:r>
              <w:rPr>
                <w:sz w:val="17"/>
              </w:rPr>
              <w:t>Cancel the request and linked meeting when applicable.</w:t>
            </w:r>
          </w:p>
        </w:tc>
      </w:tr>
      <w:tr>
        <w:tc>
          <w:tcPr>
            <w:tcW w:w="948" w:type="dxa"/>
            <w:tcMar>
              <w:top w:w="80" w:type="dxa"/>
              <w:left w:w="120" w:type="dxa"/>
              <w:bottom w:w="80" w:type="dxa"/>
              <w:right w:w="120" w:type="dxa"/>
            </w:tcMar>
            <w:vAlign w:val="center"/>
          </w:tcPr>
          <w:p>
            <w:pPr>
              <w:spacing w:after="0" w:line="276" w:lineRule="auto"/>
            </w:pPr>
            <w:r>
              <w:rPr>
                <w:sz w:val="17"/>
              </w:rPr>
              <w:t xml:space="preserve">GET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/public/invitations/:token</w:t>
            </w:r>
          </w:p>
        </w:tc>
        <w:tc>
          <w:tcPr>
            <w:tcW w:w="1797" w:type="dxa"/>
            <w:tcMar>
              <w:top w:w="80" w:type="dxa"/>
              <w:left w:w="120" w:type="dxa"/>
              <w:bottom w:w="80" w:type="dxa"/>
              <w:right w:w="120" w:type="dxa"/>
            </w:tcMar>
            <w:vAlign w:val="center"/>
          </w:tcPr>
          <w:p>
            <w:pPr>
              <w:spacing w:after="0" w:line="276" w:lineRule="auto"/>
            </w:pPr>
            <w:r>
              <w:rPr>
                <w:sz w:val="17"/>
              </w:rPr>
              <w:t xml:space="preserve">Public invitation</w:t>
            </w:r>
          </w:p>
        </w:tc>
        <w:tc>
          <w:tcPr>
            <w:tcW w:w="2504" w:type="dxa"/>
            <w:tcMar>
              <w:top w:w="80" w:type="dxa"/>
              <w:left w:w="120" w:type="dxa"/>
              <w:bottom w:w="80" w:type="dxa"/>
              <w:right w:w="120" w:type="dxa"/>
            </w:tcMar>
            <w:vAlign w:val="center"/>
          </w:tcPr>
          <w:p>
            <w:pPr>
              <w:spacing w:after="0" w:line="276" w:lineRule="auto"/>
            </w:pPr>
            <w:r>
              <w:rPr>
                <w:sz w:val="17"/>
              </w:rPr>
              <w:t xml:space="preserve">Read an invitation from an emailed link; no sign-in required.</w:t>
            </w:r>
          </w:p>
        </w:tc>
      </w:tr>
      <w:tr>
        <w:tc>
          <w:tcPr>
            <w:tcW w:w="948" w:type="dxa"/>
            <w:tcMar>
              <w:top w:w="80" w:type="dxa"/>
              <w:left w:w="120" w:type="dxa"/>
              <w:bottom w:w="80" w:type="dxa"/>
              <w:right w:w="120" w:type="dxa"/>
            </w:tcMar>
            <w:vAlign w:val="center"/>
          </w:tcPr>
          <w:p>
            <w:pPr>
              <w:spacing w:after="0" w:line="276" w:lineRule="auto"/>
            </w:pPr>
            <w:r>
              <w:rPr>
                <w:sz w:val="17"/>
              </w:rPr>
              <w:t xml:space="preserve">PUT</w:t>
            </w:r>
          </w:p>
        </w:tc>
        <w:tc>
          <w:tcPr>
            <w:tcW w:w="4111"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/public/invitations/:token/availability</w:t>
            </w:r>
          </w:p>
        </w:tc>
        <w:tc>
          <w:tcPr>
            <w:tcW w:w="1797" w:type="dxa"/>
            <w:tcMar>
              <w:top w:w="80" w:type="dxa"/>
              <w:left w:w="120" w:type="dxa"/>
              <w:bottom w:w="80" w:type="dxa"/>
              <w:right w:w="120" w:type="dxa"/>
            </w:tcMar>
            <w:vAlign w:val="center"/>
          </w:tcPr>
          <w:p>
            <w:pPr>
              <w:spacing w:after="0" w:line="276" w:lineRule="auto"/>
            </w:pPr>
            <w:r>
              <w:rPr>
                <w:sz w:val="17"/>
              </w:rPr>
              <w:t xml:space="preserve">Public invitation</w:t>
            </w:r>
          </w:p>
        </w:tc>
        <w:tc>
          <w:tcPr>
            <w:tcW w:w="2504" w:type="dxa"/>
            <w:tcMar>
              <w:top w:w="80" w:type="dxa"/>
              <w:left w:w="120" w:type="dxa"/>
              <w:bottom w:w="80" w:type="dxa"/>
              <w:right w:w="120" w:type="dxa"/>
            </w:tcMar>
            <w:vAlign w:val="center"/>
          </w:tcPr>
          <w:p>
            <w:pPr>
              <w:spacing w:after="0" w:line="276" w:lineRule="auto"/>
            </w:pPr>
            <w:r>
              <w:rPr>
                <w:sz w:val="17"/>
              </w:rPr>
              <w:t xml:space="preserve">Submit availability from an emailed link; no sign-in required.</w:t>
            </w:r>
          </w:p>
        </w:tc>
      </w:tr>
    </w:tbl>
    <w:p/>
    <w:p>
      <w:pPr>
        <w:pStyle w:val="Heading2"/>
      </w:pPr>
      <w:r>
        <w:t>6.4 Files, Recordings, Minutes, and Action Items</w:t>
      </w:r>
    </w:p>
    <w:tbl>
      <w:tblPr>
        <w:tblStyle w:val="TableGrid"/>
        <w:tblW w:w="9360" w:type="dxa"/>
        <w:tblInd w:w="120" w:type="dxa"/>
        <w:tblLayout w:type="fixed"/>
        <w:tblLook w:firstColumn="1" w:firstRow="1" w:lastColumn="0" w:lastRow="0" w:noHBand="0" w:noVBand="1" w:val="04A0"/>
      </w:tblPr>
      <w:tblGrid>
        <w:gridCol w:w="984"/>
        <w:gridCol w:w="4238"/>
        <w:gridCol w:w="1585"/>
        <w:gridCol w:w="2553"/>
      </w:tblGrid>
      <w:tr>
        <w:trPr>
          <w:tblHeader/>
        </w:trPr>
        <w:tc>
          <w:tcPr>
            <w:tcW w:w="98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423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1585"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255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984" w:type="dxa"/>
            <w:tcMar>
              <w:top w:w="80" w:type="dxa"/>
              <w:left w:w="120" w:type="dxa"/>
              <w:bottom w:w="80" w:type="dxa"/>
              <w:right w:w="120" w:type="dxa"/>
            </w:tcMar>
            <w:vAlign w:val="center"/>
          </w:tcPr>
          <w:p>
            <w:pPr>
              <w:spacing w:after="0" w:line="276" w:lineRule="auto"/>
            </w:pPr>
            <w:r>
              <w:rPr>
                <w:sz w:val="17"/>
              </w:rPr>
              <w:t>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/meetings/:meetingId/files</w:t>
            </w:r>
          </w:p>
        </w:tc>
        <w:tc>
          <w:tcPr>
            <w:tcW w:w="1585" w:type="dxa"/>
            <w:tcMar>
              <w:top w:w="80" w:type="dxa"/>
              <w:left w:w="120" w:type="dxa"/>
              <w:bottom w:w="80" w:type="dxa"/>
              <w:right w:w="120" w:type="dxa"/>
            </w:tcMar>
            <w:vAlign w:val="center"/>
          </w:tcPr>
          <w:p>
            <w:pPr>
              <w:spacing w:after="0" w:line="276" w:lineRule="auto"/>
            </w:pPr>
            <w:r>
              <w:rPr>
                <w:sz w:val="17"/>
              </w:rPr>
              <w:t>Meeting files</w:t>
            </w:r>
          </w:p>
        </w:tc>
        <w:tc>
          <w:tcPr>
            <w:tcW w:w="2553" w:type="dxa"/>
            <w:tcMar>
              <w:top w:w="80" w:type="dxa"/>
              <w:left w:w="120" w:type="dxa"/>
              <w:bottom w:w="80" w:type="dxa"/>
              <w:right w:w="120" w:type="dxa"/>
            </w:tcMar>
            <w:vAlign w:val="center"/>
          </w:tcPr>
          <w:p>
            <w:pPr>
              <w:spacing w:after="0" w:line="276" w:lineRule="auto"/>
            </w:pPr>
            <w:r>
              <w:rPr>
                <w:sz w:val="17"/>
              </w:rPr>
              <w:t>Upload a meeting material.</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/meetings/:meetingId/files</w:t>
            </w:r>
          </w:p>
        </w:tc>
        <w:tc>
          <w:tcPr>
            <w:tcW w:w="1585" w:type="dxa"/>
            <w:tcMar>
              <w:top w:w="80" w:type="dxa"/>
              <w:left w:w="120" w:type="dxa"/>
              <w:bottom w:w="80" w:type="dxa"/>
              <w:right w:w="120" w:type="dxa"/>
            </w:tcMar>
            <w:vAlign w:val="center"/>
          </w:tcPr>
          <w:p>
            <w:pPr>
              <w:spacing w:after="0" w:line="276" w:lineRule="auto"/>
            </w:pPr>
            <w:r>
              <w:rPr>
                <w:sz w:val="17"/>
              </w:rPr>
              <w:t>Meeting files</w:t>
            </w:r>
          </w:p>
        </w:tc>
        <w:tc>
          <w:tcPr>
            <w:tcW w:w="2553" w:type="dxa"/>
            <w:tcMar>
              <w:top w:w="80" w:type="dxa"/>
              <w:left w:w="120" w:type="dxa"/>
              <w:bottom w:w="80" w:type="dxa"/>
              <w:right w:w="120" w:type="dxa"/>
            </w:tcMar>
            <w:vAlign w:val="center"/>
          </w:tcPr>
          <w:p>
            <w:pPr>
              <w:spacing w:after="0" w:line="276" w:lineRule="auto"/>
            </w:pPr>
            <w:r>
              <w:rPr>
                <w:sz w:val="17"/>
              </w:rPr>
              <w:t>List meeting files.</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/files/:id/download</w:t>
            </w:r>
          </w:p>
        </w:tc>
        <w:tc>
          <w:tcPr>
            <w:tcW w:w="1585" w:type="dxa"/>
            <w:tcMar>
              <w:top w:w="80" w:type="dxa"/>
              <w:left w:w="120" w:type="dxa"/>
              <w:bottom w:w="80" w:type="dxa"/>
              <w:right w:w="120" w:type="dxa"/>
            </w:tcMar>
            <w:vAlign w:val="center"/>
          </w:tcPr>
          <w:p>
            <w:pPr>
              <w:spacing w:after="0" w:line="276" w:lineRule="auto"/>
            </w:pPr>
            <w:r>
              <w:rPr>
                <w:sz w:val="17"/>
              </w:rPr>
              <w:t>File download</w:t>
            </w:r>
          </w:p>
        </w:tc>
        <w:tc>
          <w:tcPr>
            <w:tcW w:w="2553" w:type="dxa"/>
            <w:tcMar>
              <w:top w:w="80" w:type="dxa"/>
              <w:left w:w="120" w:type="dxa"/>
              <w:bottom w:w="80" w:type="dxa"/>
              <w:right w:w="120" w:type="dxa"/>
            </w:tcMar>
            <w:vAlign w:val="center"/>
          </w:tcPr>
          <w:p>
            <w:pPr>
              <w:spacing w:after="0" w:line="276" w:lineRule="auto"/>
            </w:pPr>
            <w:r>
              <w:rPr>
                <w:sz w:val="17"/>
              </w:rPr>
              <w:t>Return an authorized download link.</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/files/:id/content</w:t>
            </w:r>
          </w:p>
        </w:tc>
        <w:tc>
          <w:tcPr>
            <w:tcW w:w="1585" w:type="dxa"/>
            <w:tcMar>
              <w:top w:w="80" w:type="dxa"/>
              <w:left w:w="120" w:type="dxa"/>
              <w:bottom w:w="80" w:type="dxa"/>
              <w:right w:w="120" w:type="dxa"/>
            </w:tcMar>
            <w:vAlign w:val="center"/>
          </w:tcPr>
          <w:p>
            <w:pPr>
              <w:spacing w:after="0" w:line="276" w:lineRule="auto"/>
            </w:pPr>
            <w:r>
              <w:rPr>
                <w:sz w:val="17"/>
              </w:rPr>
              <w:t>File content</w:t>
            </w:r>
          </w:p>
        </w:tc>
        <w:tc>
          <w:tcPr>
            <w:tcW w:w="2553" w:type="dxa"/>
            <w:tcMar>
              <w:top w:w="80" w:type="dxa"/>
              <w:left w:w="120" w:type="dxa"/>
              <w:bottom w:w="80" w:type="dxa"/>
              <w:right w:w="120" w:type="dxa"/>
            </w:tcMar>
            <w:vAlign w:val="center"/>
          </w:tcPr>
          <w:p>
            <w:pPr>
              <w:spacing w:after="0" w:line="276" w:lineRule="auto"/>
            </w:pPr>
            <w:r>
              <w:rPr>
                <w:sz w:val="17"/>
              </w:rPr>
              <w:t>Stream authorized file content.</w:t>
            </w:r>
          </w:p>
        </w:tc>
      </w:tr>
      <w:tr>
        <w:tc>
          <w:tcPr>
            <w:tcW w:w="984" w:type="dxa"/>
            <w:tcMar>
              <w:top w:w="80" w:type="dxa"/>
              <w:left w:w="120" w:type="dxa"/>
              <w:bottom w:w="80" w:type="dxa"/>
              <w:right w:w="120" w:type="dxa"/>
            </w:tcMar>
            <w:vAlign w:val="center"/>
          </w:tcPr>
          <w:p>
            <w:pPr>
              <w:spacing w:after="0" w:line="276" w:lineRule="auto"/>
            </w:pPr>
            <w:r>
              <w:rPr>
                <w:sz w:val="17"/>
              </w:rPr>
              <w:t>DELETE</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/files/:id</w:t>
            </w:r>
          </w:p>
        </w:tc>
        <w:tc>
          <w:tcPr>
            <w:tcW w:w="1585" w:type="dxa"/>
            <w:tcMar>
              <w:top w:w="80" w:type="dxa"/>
              <w:left w:w="120" w:type="dxa"/>
              <w:bottom w:w="80" w:type="dxa"/>
              <w:right w:w="120" w:type="dxa"/>
            </w:tcMar>
            <w:vAlign w:val="center"/>
          </w:tcPr>
          <w:p>
            <w:pPr>
              <w:spacing w:after="0" w:line="276" w:lineRule="auto"/>
            </w:pPr>
            <w:r>
              <w:rPr>
                <w:sz w:val="17"/>
              </w:rPr>
              <w:t>File</w:t>
            </w:r>
          </w:p>
        </w:tc>
        <w:tc>
          <w:tcPr>
            <w:tcW w:w="2553" w:type="dxa"/>
            <w:tcMar>
              <w:top w:w="80" w:type="dxa"/>
              <w:left w:w="120" w:type="dxa"/>
              <w:bottom w:w="80" w:type="dxa"/>
              <w:right w:w="120" w:type="dxa"/>
            </w:tcMar>
            <w:vAlign w:val="center"/>
          </w:tcPr>
          <w:p>
            <w:pPr>
              <w:spacing w:after="0" w:line="276" w:lineRule="auto"/>
            </w:pPr>
            <w:r>
              <w:rPr>
                <w:sz w:val="17"/>
              </w:rPr>
              <w:t>Delete file metadata and object storage record.</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w:t>
            </w:r>
          </w:p>
        </w:tc>
        <w:tc>
          <w:tcPr>
            <w:tcW w:w="1585" w:type="dxa"/>
            <w:tcMar>
              <w:top w:w="80" w:type="dxa"/>
              <w:left w:w="120" w:type="dxa"/>
              <w:bottom w:w="80" w:type="dxa"/>
              <w:right w:w="120" w:type="dxa"/>
            </w:tcMar>
            <w:vAlign w:val="center"/>
          </w:tcPr>
          <w:p>
            <w:pPr>
              <w:spacing w:after="0" w:line="276" w:lineRule="auto"/>
            </w:pPr>
            <w:r>
              <w:rPr>
                <w:sz w:val="17"/>
              </w:rPr>
              <w:t>Meeting recording</w:t>
            </w:r>
          </w:p>
        </w:tc>
        <w:tc>
          <w:tcPr>
            <w:tcW w:w="2553" w:type="dxa"/>
            <w:tcMar>
              <w:top w:w="80" w:type="dxa"/>
              <w:left w:w="120" w:type="dxa"/>
              <w:bottom w:w="80" w:type="dxa"/>
              <w:right w:w="120" w:type="dxa"/>
            </w:tcMar>
            <w:vAlign w:val="center"/>
          </w:tcPr>
          <w:p>
            <w:pPr>
              <w:spacing w:after="0" w:line="276" w:lineRule="auto"/>
            </w:pPr>
            <w:r>
              <w:rPr>
                <w:sz w:val="17"/>
              </w:rPr>
              <w:t>Get the active recording and latest generation status.</w:t>
            </w:r>
          </w:p>
        </w:tc>
      </w:tr>
      <w:tr>
        <w:tc>
          <w:tcPr>
            <w:tcW w:w="984" w:type="dxa"/>
            <w:tcMar>
              <w:top w:w="80" w:type="dxa"/>
              <w:left w:w="120" w:type="dxa"/>
              <w:bottom w:w="80" w:type="dxa"/>
              <w:right w:w="120" w:type="dxa"/>
            </w:tcMar>
            <w:vAlign w:val="center"/>
          </w:tcPr>
          <w:p>
            <w:pPr>
              <w:spacing w:after="0" w:line="276" w:lineRule="auto"/>
            </w:pPr>
            <w:r>
              <w:rPr>
                <w:sz w:val="17"/>
              </w:rPr>
              <w:t>PUT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w:t>
            </w:r>
          </w:p>
        </w:tc>
        <w:tc>
          <w:tcPr>
            <w:tcW w:w="1585" w:type="dxa"/>
            <w:tcMar>
              <w:top w:w="80" w:type="dxa"/>
              <w:left w:w="120" w:type="dxa"/>
              <w:bottom w:w="80" w:type="dxa"/>
              <w:right w:w="120" w:type="dxa"/>
            </w:tcMar>
            <w:vAlign w:val="center"/>
          </w:tcPr>
          <w:p>
            <w:pPr>
              <w:spacing w:after="0" w:line="276" w:lineRule="auto"/>
            </w:pPr>
            <w:r>
              <w:rPr>
                <w:sz w:val="17"/>
              </w:rPr>
              <w:t>Meeting recording</w:t>
            </w:r>
          </w:p>
        </w:tc>
        <w:tc>
          <w:tcPr>
            <w:tcW w:w="2553" w:type="dxa"/>
            <w:tcMar>
              <w:top w:w="80" w:type="dxa"/>
              <w:left w:w="120" w:type="dxa"/>
              <w:bottom w:w="80" w:type="dxa"/>
              <w:right w:w="120" w:type="dxa"/>
            </w:tcMar>
            <w:vAlign w:val="center"/>
          </w:tcPr>
          <w:p>
            <w:pPr>
              <w:spacing w:after="0" w:line="276" w:lineRule="auto"/>
            </w:pPr>
            <w:r>
              <w:rPr>
                <w:sz w:val="17"/>
              </w:rPr>
              <w:t>Upload or replace a dedicated recording.</w:t>
            </w:r>
          </w:p>
        </w:tc>
      </w:tr>
      <w:tr>
        <w:tc>
          <w:tcPr>
            <w:tcW w:w="984" w:type="dxa"/>
            <w:tcMar>
              <w:top w:w="80" w:type="dxa"/>
              <w:left w:w="120" w:type="dxa"/>
              <w:bottom w:w="80" w:type="dxa"/>
              <w:right w:w="120" w:type="dxa"/>
            </w:tcMar>
            <w:vAlign w:val="center"/>
          </w:tcPr>
          <w:p>
            <w:pPr>
              <w:spacing w:after="0" w:line="276" w:lineRule="auto"/>
            </w:pPr>
            <w:r>
              <w:rPr>
                <w:sz w:val="17"/>
              </w:rPr>
              <w:t>DELETE</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w:t>
            </w:r>
          </w:p>
        </w:tc>
        <w:tc>
          <w:tcPr>
            <w:tcW w:w="1585" w:type="dxa"/>
            <w:tcMar>
              <w:top w:w="80" w:type="dxa"/>
              <w:left w:w="120" w:type="dxa"/>
              <w:bottom w:w="80" w:type="dxa"/>
              <w:right w:w="120" w:type="dxa"/>
            </w:tcMar>
            <w:vAlign w:val="center"/>
          </w:tcPr>
          <w:p>
            <w:pPr>
              <w:spacing w:after="0" w:line="276" w:lineRule="auto"/>
            </w:pPr>
            <w:r>
              <w:rPr>
                <w:sz w:val="17"/>
              </w:rPr>
              <w:t>Meeting recording</w:t>
            </w:r>
          </w:p>
        </w:tc>
        <w:tc>
          <w:tcPr>
            <w:tcW w:w="2553" w:type="dxa"/>
            <w:tcMar>
              <w:top w:w="80" w:type="dxa"/>
              <w:left w:w="120" w:type="dxa"/>
              <w:bottom w:w="80" w:type="dxa"/>
              <w:right w:w="120" w:type="dxa"/>
            </w:tcMar>
            <w:vAlign w:val="center"/>
          </w:tcPr>
          <w:p>
            <w:pPr>
              <w:spacing w:after="0" w:line="276" w:lineRule="auto"/>
            </w:pPr>
            <w:r>
              <w:rPr>
                <w:sz w:val="17"/>
              </w:rPr>
              <w:t>Archive or remove the active recording.</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/meetings/:meetingId/recording/analysis</w:t>
            </w:r>
          </w:p>
        </w:tc>
        <w:tc>
          <w:tcPr>
            <w:tcW w:w="1585" w:type="dxa"/>
            <w:tcMar>
              <w:top w:w="80" w:type="dxa"/>
              <w:left w:w="120" w:type="dxa"/>
              <w:bottom w:w="80" w:type="dxa"/>
              <w:right w:w="120" w:type="dxa"/>
            </w:tcMar>
            <w:vAlign w:val="center"/>
          </w:tcPr>
          <w:p>
            <w:pPr>
              <w:spacing w:after="0" w:line="276" w:lineRule="auto"/>
            </w:pPr>
            <w:r>
              <w:rPr>
                <w:sz w:val="17"/>
              </w:rPr>
              <w:t>Recording analysis</w:t>
            </w:r>
          </w:p>
        </w:tc>
        <w:tc>
          <w:tcPr>
            <w:tcW w:w="2553" w:type="dxa"/>
            <w:tcMar>
              <w:top w:w="80" w:type="dxa"/>
              <w:left w:w="120" w:type="dxa"/>
              <w:bottom w:w="80" w:type="dxa"/>
              <w:right w:w="120" w:type="dxa"/>
            </w:tcMar>
            <w:vAlign w:val="center"/>
          </w:tcPr>
          <w:p>
            <w:pPr>
              <w:spacing w:after="0" w:line="276" w:lineRule="auto"/>
            </w:pPr>
            <w:r>
              <w:rPr>
                <w:sz w:val="17"/>
              </w:rPr>
              <w:t>Read the latest transcript analysis for review.</w:t>
            </w:r>
          </w:p>
        </w:tc>
      </w:tr>
      <w:tr>
        <w:tc>
          <w:tcPr>
            <w:tcW w:w="984" w:type="dxa"/>
            <w:tcMar>
              <w:top w:w="80" w:type="dxa"/>
              <w:left w:w="120" w:type="dxa"/>
              <w:bottom w:w="80" w:type="dxa"/>
              <w:right w:w="120" w:type="dxa"/>
            </w:tcMar>
            <w:vAlign w:val="center"/>
          </w:tcPr>
          <w:p>
            <w:pPr>
              <w:spacing w:after="0" w:line="276" w:lineRule="auto"/>
            </w:pPr>
            <w:r>
              <w:rPr>
                <w:sz w:val="17"/>
              </w:rPr>
              <w:t>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/meetings/:meetingId/recording/generate</w:t>
            </w:r>
          </w:p>
        </w:tc>
        <w:tc>
          <w:tcPr>
            <w:tcW w:w="1585" w:type="dxa"/>
            <w:tcMar>
              <w:top w:w="80" w:type="dxa"/>
              <w:left w:w="120" w:type="dxa"/>
              <w:bottom w:w="80" w:type="dxa"/>
              <w:right w:w="120" w:type="dxa"/>
            </w:tcMar>
            <w:vAlign w:val="center"/>
          </w:tcPr>
          <w:p>
            <w:pPr>
              <w:spacing w:after="0" w:line="276" w:lineRule="auto"/>
            </w:pPr>
            <w:r>
              <w:rPr>
                <w:sz w:val="17"/>
              </w:rPr>
              <w:t>Generate minutes</w:t>
            </w:r>
          </w:p>
        </w:tc>
        <w:tc>
          <w:tcPr>
            <w:tcW w:w="2553" w:type="dxa"/>
            <w:tcMar>
              <w:top w:w="80" w:type="dxa"/>
              <w:left w:w="120" w:type="dxa"/>
              <w:bottom w:w="80" w:type="dxa"/>
              <w:right w:w="120" w:type="dxa"/>
            </w:tcMar>
            <w:vAlign w:val="center"/>
          </w:tcPr>
          <w:p>
            <w:pPr>
              <w:spacing w:after="0" w:line="276" w:lineRule="auto"/>
            </w:pPr>
            <w:r>
              <w:rPr>
                <w:sz w:val="17"/>
              </w:rPr>
              <w:t>Start or retry transcription and analysis.</w:t>
            </w:r>
          </w:p>
        </w:tc>
      </w:tr>
      <w:tr>
        <w:tc>
          <w:tcPr>
            <w:tcW w:w="984" w:type="dxa"/>
            <w:tcMar>
              <w:top w:w="80" w:type="dxa"/>
              <w:left w:w="120" w:type="dxa"/>
              <w:bottom w:w="80" w:type="dxa"/>
              <w:right w:w="120" w:type="dxa"/>
            </w:tcMar>
            <w:vAlign w:val="center"/>
          </w:tcPr>
          <w:p>
            <w:pPr>
              <w:spacing w:after="0" w:line="276" w:lineRule="auto"/>
            </w:pPr>
            <w:r>
              <w:rPr>
                <w:sz w:val="17"/>
              </w:rPr>
              <w:t xml:space="preserve">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/meetings/:meetingId/workflow/events</w:t>
            </w:r>
          </w:p>
        </w:tc>
        <w:tc>
          <w:tcPr>
            <w:tcW w:w="1585" w:type="dxa"/>
            <w:tcMar>
              <w:top w:w="80" w:type="dxa"/>
              <w:left w:w="120" w:type="dxa"/>
              <w:bottom w:w="80" w:type="dxa"/>
              <w:right w:w="120" w:type="dxa"/>
            </w:tcMar>
            <w:vAlign w:val="center"/>
          </w:tcPr>
          <w:p>
            <w:pPr>
              <w:spacing w:after="0" w:line="276" w:lineRule="auto"/>
            </w:pPr>
            <w:r>
              <w:rPr>
                <w:sz w:val="17"/>
              </w:rPr>
              <w:t xml:space="preserve">Workflow status stream</w:t>
            </w:r>
          </w:p>
        </w:tc>
        <w:tc>
          <w:tcPr>
            <w:tcW w:w="2553" w:type="dxa"/>
            <w:tcMar>
              <w:top w:w="80" w:type="dxa"/>
              <w:left w:w="120" w:type="dxa"/>
              <w:bottom w:w="80" w:type="dxa"/>
              <w:right w:w="120" w:type="dxa"/>
            </w:tcMar>
            <w:vAlign w:val="center"/>
          </w:tcPr>
          <w:p>
            <w:pPr>
              <w:spacing w:after="0" w:line="276" w:lineRule="auto"/>
            </w:pPr>
            <w:r>
              <w:rPr>
                <w:sz w:val="17"/>
              </w:rPr>
              <w:t xml:space="preserve">Server-sent events with recording workflow status snapshots.</w:t>
            </w:r>
          </w:p>
        </w:tc>
      </w:tr>
      <w:tr>
        <w:tc>
          <w:tcPr>
            <w:tcW w:w="984" w:type="dxa"/>
            <w:tcMar>
              <w:top w:w="80" w:type="dxa"/>
              <w:left w:w="120" w:type="dxa"/>
              <w:bottom w:w="80" w:type="dxa"/>
              <w:right w:w="120" w:type="dxa"/>
            </w:tcMar>
            <w:vAlign w:val="center"/>
          </w:tcPr>
          <w:p>
            <w:pPr>
              <w:spacing w:after="0" w:line="276" w:lineRule="auto"/>
            </w:pPr>
            <w:r>
              <w:rPr>
                <w:sz w:val="17"/>
              </w:rPr>
              <w:t xml:space="preserve">PATCH</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/meetings/:meetingId/analysis-suggestions/:suggestionId</w:t>
            </w:r>
          </w:p>
        </w:tc>
        <w:tc>
          <w:tcPr>
            <w:tcW w:w="1585" w:type="dxa"/>
            <w:tcMar>
              <w:top w:w="80" w:type="dxa"/>
              <w:left w:w="120" w:type="dxa"/>
              <w:bottom w:w="80" w:type="dxa"/>
              <w:right w:w="120" w:type="dxa"/>
            </w:tcMar>
            <w:vAlign w:val="center"/>
          </w:tcPr>
          <w:p>
            <w:pPr>
              <w:spacing w:after="0" w:line="276" w:lineRule="auto"/>
            </w:pPr>
            <w:r>
              <w:rPr>
                <w:sz w:val="17"/>
              </w:rPr>
              <w:t xml:space="preserve">Action-item suggestion</w:t>
            </w:r>
          </w:p>
        </w:tc>
        <w:tc>
          <w:tcPr>
            <w:tcW w:w="2553" w:type="dxa"/>
            <w:tcMar>
              <w:top w:w="80" w:type="dxa"/>
              <w:left w:w="120" w:type="dxa"/>
              <w:bottom w:w="80" w:type="dxa"/>
              <w:right w:w="120" w:type="dxa"/>
            </w:tcMar>
            <w:vAlign w:val="center"/>
          </w:tcPr>
          <w:p>
            <w:pPr>
              <w:spacing w:after="0" w:line="276" w:lineRule="auto"/>
            </w:pPr>
            <w:r>
              <w:rPr>
                <w:sz w:val="17"/>
              </w:rPr>
              <w:t xml:space="preserve">Edit a proposed action item before review.</w:t>
            </w:r>
          </w:p>
        </w:tc>
      </w:tr>
      <w:tr>
        <w:tc>
          <w:tcPr>
            <w:tcW w:w="984" w:type="dxa"/>
            <w:tcMar>
              <w:top w:w="80" w:type="dxa"/>
              <w:left w:w="120" w:type="dxa"/>
              <w:bottom w:w="80" w:type="dxa"/>
              <w:right w:w="120" w:type="dxa"/>
            </w:tcMar>
            <w:vAlign w:val="center"/>
          </w:tcPr>
          <w:p>
            <w:pPr>
              <w:spacing w:after="0" w:line="276" w:lineRule="auto"/>
            </w:pPr>
            <w:r>
              <w:rPr>
                <w:sz w:val="17"/>
              </w:rPr>
              <w:t xml:space="preserve">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/meetings/:meetingId/analysis-suggestions/:suggestionId/accept</w:t>
            </w:r>
          </w:p>
        </w:tc>
        <w:tc>
          <w:tcPr>
            <w:tcW w:w="1585" w:type="dxa"/>
            <w:tcMar>
              <w:top w:w="80" w:type="dxa"/>
              <w:left w:w="120" w:type="dxa"/>
              <w:bottom w:w="80" w:type="dxa"/>
              <w:right w:w="120" w:type="dxa"/>
            </w:tcMar>
            <w:vAlign w:val="center"/>
          </w:tcPr>
          <w:p>
            <w:pPr>
              <w:spacing w:after="0" w:line="276" w:lineRule="auto"/>
            </w:pPr>
            <w:r>
              <w:rPr>
                <w:sz w:val="17"/>
              </w:rPr>
              <w:t xml:space="preserve">Action-item suggestion</w:t>
            </w:r>
          </w:p>
        </w:tc>
        <w:tc>
          <w:tcPr>
            <w:tcW w:w="2553" w:type="dxa"/>
            <w:tcMar>
              <w:top w:w="80" w:type="dxa"/>
              <w:left w:w="120" w:type="dxa"/>
              <w:bottom w:w="80" w:type="dxa"/>
              <w:right w:w="120" w:type="dxa"/>
            </w:tcMar>
            <w:vAlign w:val="center"/>
          </w:tcPr>
          <w:p>
            <w:pPr>
              <w:spacing w:after="0" w:line="276" w:lineRule="auto"/>
            </w:pPr>
            <w:r>
              <w:rPr>
                <w:sz w:val="17"/>
              </w:rPr>
              <w:t xml:space="preserve">Accept a proposed action item and create it.</w:t>
            </w:r>
          </w:p>
        </w:tc>
      </w:tr>
      <w:tr>
        <w:tc>
          <w:tcPr>
            <w:tcW w:w="984" w:type="dxa"/>
            <w:tcMar>
              <w:top w:w="80" w:type="dxa"/>
              <w:left w:w="120" w:type="dxa"/>
              <w:bottom w:w="80" w:type="dxa"/>
              <w:right w:w="120" w:type="dxa"/>
            </w:tcMar>
            <w:vAlign w:val="center"/>
          </w:tcPr>
          <w:p>
            <w:pPr>
              <w:spacing w:after="0" w:line="276" w:lineRule="auto"/>
            </w:pPr>
            <w:r>
              <w:rPr>
                <w:sz w:val="17"/>
              </w:rPr>
              <w:t xml:space="preserve">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 xml:space="preserve">/meetings/:meetingId/analysis-suggestions/:suggestionId/reject</w:t>
            </w:r>
          </w:p>
        </w:tc>
        <w:tc>
          <w:tcPr>
            <w:tcW w:w="1585" w:type="dxa"/>
            <w:tcMar>
              <w:top w:w="80" w:type="dxa"/>
              <w:left w:w="120" w:type="dxa"/>
              <w:bottom w:w="80" w:type="dxa"/>
              <w:right w:w="120" w:type="dxa"/>
            </w:tcMar>
            <w:vAlign w:val="center"/>
          </w:tcPr>
          <w:p>
            <w:pPr>
              <w:spacing w:after="0" w:line="276" w:lineRule="auto"/>
            </w:pPr>
            <w:r>
              <w:rPr>
                <w:sz w:val="17"/>
              </w:rPr>
              <w:t xml:space="preserve">Action-item suggestion</w:t>
            </w:r>
          </w:p>
        </w:tc>
        <w:tc>
          <w:tcPr>
            <w:tcW w:w="2553" w:type="dxa"/>
            <w:tcMar>
              <w:top w:w="80" w:type="dxa"/>
              <w:left w:w="120" w:type="dxa"/>
              <w:bottom w:w="80" w:type="dxa"/>
              <w:right w:w="120" w:type="dxa"/>
            </w:tcMar>
            <w:vAlign w:val="center"/>
          </w:tcPr>
          <w:p>
            <w:pPr>
              <w:spacing w:after="0" w:line="276" w:lineRule="auto"/>
            </w:pPr>
            <w:r>
              <w:rPr>
                <w:sz w:val="17"/>
              </w:rPr>
              <w:t xml:space="preserve">Reject a proposed action item.</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/meetings/:meetingId/minutes</w:t>
            </w:r>
          </w:p>
        </w:tc>
        <w:tc>
          <w:tcPr>
            <w:tcW w:w="1585" w:type="dxa"/>
            <w:tcMar>
              <w:top w:w="80" w:type="dxa"/>
              <w:left w:w="120" w:type="dxa"/>
              <w:bottom w:w="80" w:type="dxa"/>
              <w:right w:w="120" w:type="dxa"/>
            </w:tcMar>
            <w:vAlign w:val="center"/>
          </w:tcPr>
          <w:p>
            <w:pPr>
              <w:spacing w:after="0" w:line="276" w:lineRule="auto"/>
            </w:pPr>
            <w:r>
              <w:rPr>
                <w:sz w:val="17"/>
              </w:rPr>
              <w:t>Meeting minutes</w:t>
            </w:r>
          </w:p>
        </w:tc>
        <w:tc>
          <w:tcPr>
            <w:tcW w:w="2553" w:type="dxa"/>
            <w:tcMar>
              <w:top w:w="80" w:type="dxa"/>
              <w:left w:w="120" w:type="dxa"/>
              <w:bottom w:w="80" w:type="dxa"/>
              <w:right w:w="120" w:type="dxa"/>
            </w:tcMar>
            <w:vAlign w:val="center"/>
          </w:tcPr>
          <w:p>
            <w:pPr>
              <w:spacing w:after="0" w:line="276" w:lineRule="auto"/>
            </w:pPr>
            <w:r>
              <w:rPr>
                <w:sz w:val="17"/>
              </w:rPr>
              <w:t>Read or initialize meeting minutes.</w:t>
            </w:r>
          </w:p>
        </w:tc>
      </w:tr>
      <w:tr>
        <w:tc>
          <w:tcPr>
            <w:tcW w:w="984" w:type="dxa"/>
            <w:tcMar>
              <w:top w:w="80" w:type="dxa"/>
              <w:left w:w="120" w:type="dxa"/>
              <w:bottom w:w="80" w:type="dxa"/>
              <w:right w:w="120" w:type="dxa"/>
            </w:tcMar>
            <w:vAlign w:val="center"/>
          </w:tcPr>
          <w:p>
            <w:pPr>
              <w:spacing w:after="0" w:line="276" w:lineRule="auto"/>
            </w:pPr>
            <w:r>
              <w:rPr>
                <w:sz w:val="17"/>
              </w:rPr>
              <w:t>PUT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/meetings/:meetingId/minutes</w:t>
            </w:r>
          </w:p>
        </w:tc>
        <w:tc>
          <w:tcPr>
            <w:tcW w:w="1585" w:type="dxa"/>
            <w:tcMar>
              <w:top w:w="80" w:type="dxa"/>
              <w:left w:w="120" w:type="dxa"/>
              <w:bottom w:w="80" w:type="dxa"/>
              <w:right w:w="120" w:type="dxa"/>
            </w:tcMar>
            <w:vAlign w:val="center"/>
          </w:tcPr>
          <w:p>
            <w:pPr>
              <w:spacing w:after="0" w:line="276" w:lineRule="auto"/>
            </w:pPr>
            <w:r>
              <w:rPr>
                <w:sz w:val="17"/>
              </w:rPr>
              <w:t>Meeting minutes</w:t>
            </w:r>
          </w:p>
        </w:tc>
        <w:tc>
          <w:tcPr>
            <w:tcW w:w="2553" w:type="dxa"/>
            <w:tcMar>
              <w:top w:w="80" w:type="dxa"/>
              <w:left w:w="120" w:type="dxa"/>
              <w:bottom w:w="80" w:type="dxa"/>
              <w:right w:w="120" w:type="dxa"/>
            </w:tcMar>
            <w:vAlign w:val="center"/>
          </w:tcPr>
          <w:p>
            <w:pPr>
              <w:spacing w:after="0" w:line="276" w:lineRule="auto"/>
            </w:pPr>
            <w:r>
              <w:rPr>
                <w:sz w:val="17"/>
              </w:rPr>
              <w:t>Update meeting minutes.</w:t>
            </w:r>
          </w:p>
        </w:tc>
      </w:tr>
      <w:tr>
        <w:tc>
          <w:tcPr>
            <w:tcW w:w="984" w:type="dxa"/>
            <w:tcMar>
              <w:top w:w="80" w:type="dxa"/>
              <w:left w:w="120" w:type="dxa"/>
              <w:bottom w:w="80" w:type="dxa"/>
              <w:right w:w="120" w:type="dxa"/>
            </w:tcMar>
            <w:vAlign w:val="center"/>
          </w:tcPr>
          <w:p>
            <w:pPr>
              <w:spacing w:after="0" w:line="276" w:lineRule="auto"/>
            </w:pPr>
            <w:r>
              <w:rPr>
                <w:sz w:val="17"/>
              </w:rPr>
              <w:t>PUT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/meetings/:meetingId/minutes/:minutesId</w:t>
            </w:r>
          </w:p>
        </w:tc>
        <w:tc>
          <w:tcPr>
            <w:tcW w:w="1585" w:type="dxa"/>
            <w:tcMar>
              <w:top w:w="80" w:type="dxa"/>
              <w:left w:w="120" w:type="dxa"/>
              <w:bottom w:w="80" w:type="dxa"/>
              <w:right w:w="120" w:type="dxa"/>
            </w:tcMar>
            <w:vAlign w:val="center"/>
          </w:tcPr>
          <w:p>
            <w:pPr>
              <w:spacing w:after="0" w:line="276" w:lineRule="auto"/>
            </w:pPr>
            <w:r>
              <w:rPr>
                <w:sz w:val="17"/>
              </w:rPr>
              <w:t>Meeting minutes</w:t>
            </w:r>
          </w:p>
        </w:tc>
        <w:tc>
          <w:tcPr>
            <w:tcW w:w="2553" w:type="dxa"/>
            <w:tcMar>
              <w:top w:w="80" w:type="dxa"/>
              <w:left w:w="120" w:type="dxa"/>
              <w:bottom w:w="80" w:type="dxa"/>
              <w:right w:w="120" w:type="dxa"/>
            </w:tcMar>
            <w:vAlign w:val="center"/>
          </w:tcPr>
          <w:p>
            <w:pPr>
              <w:spacing w:after="0" w:line="276" w:lineRule="auto"/>
            </w:pPr>
            <w:r>
              <w:rPr>
                <w:sz w:val="17"/>
              </w:rPr>
              <w:t>Update a specific minutes record.</w:t>
            </w:r>
          </w:p>
        </w:tc>
      </w:tr>
      <w:tr>
        <w:tc>
          <w:tcPr>
            <w:tcW w:w="984" w:type="dxa"/>
            <w:tcMar>
              <w:top w:w="80" w:type="dxa"/>
              <w:left w:w="120" w:type="dxa"/>
              <w:bottom w:w="80" w:type="dxa"/>
              <w:right w:w="120" w:type="dxa"/>
            </w:tcMar>
            <w:vAlign w:val="center"/>
          </w:tcPr>
          <w:p>
            <w:pPr>
              <w:spacing w:after="0" w:line="276" w:lineRule="auto"/>
            </w:pPr>
            <w:r>
              <w:rPr>
                <w:sz w:val="17"/>
              </w:rPr>
              <w:t>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/meetings/:meetingId/minutes/apply-generated</w:t>
            </w:r>
          </w:p>
        </w:tc>
        <w:tc>
          <w:tcPr>
            <w:tcW w:w="1585" w:type="dxa"/>
            <w:tcMar>
              <w:top w:w="80" w:type="dxa"/>
              <w:left w:w="120" w:type="dxa"/>
              <w:bottom w:w="80" w:type="dxa"/>
              <w:right w:w="120" w:type="dxa"/>
            </w:tcMar>
            <w:vAlign w:val="center"/>
          </w:tcPr>
          <w:p>
            <w:pPr>
              <w:spacing w:after="0" w:line="276" w:lineRule="auto"/>
            </w:pPr>
            <w:r>
              <w:rPr>
                <w:sz w:val="17"/>
              </w:rPr>
              <w:t>Meeting minutes</w:t>
            </w:r>
          </w:p>
        </w:tc>
        <w:tc>
          <w:tcPr>
            <w:tcW w:w="2553" w:type="dxa"/>
            <w:tcMar>
              <w:top w:w="80" w:type="dxa"/>
              <w:left w:w="120" w:type="dxa"/>
              <w:bottom w:w="80" w:type="dxa"/>
              <w:right w:w="120" w:type="dxa"/>
            </w:tcMar>
            <w:vAlign w:val="center"/>
          </w:tcPr>
          <w:p>
            <w:pPr>
              <w:spacing w:after="0" w:line="276" w:lineRule="auto"/>
            </w:pPr>
            <w:r>
              <w:rPr>
                <w:sz w:val="17"/>
              </w:rPr>
              <w:t>Apply a reviewed AI analysis to the minutes.</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/meetings/:meetingId/action-items</w:t>
            </w:r>
          </w:p>
        </w:tc>
        <w:tc>
          <w:tcPr>
            <w:tcW w:w="1585" w:type="dxa"/>
            <w:tcMar>
              <w:top w:w="80" w:type="dxa"/>
              <w:left w:w="120" w:type="dxa"/>
              <w:bottom w:w="80" w:type="dxa"/>
              <w:right w:w="120" w:type="dxa"/>
            </w:tcMar>
            <w:vAlign w:val="center"/>
          </w:tcPr>
          <w:p>
            <w:pPr>
              <w:spacing w:after="0" w:line="276" w:lineRule="auto"/>
            </w:pPr>
            <w:r>
              <w:rPr>
                <w:sz w:val="17"/>
              </w:rPr>
              <w:t>Meeting action items</w:t>
            </w:r>
          </w:p>
        </w:tc>
        <w:tc>
          <w:tcPr>
            <w:tcW w:w="2553" w:type="dxa"/>
            <w:tcMar>
              <w:top w:w="80" w:type="dxa"/>
              <w:left w:w="120" w:type="dxa"/>
              <w:bottom w:w="80" w:type="dxa"/>
              <w:right w:w="120" w:type="dxa"/>
            </w:tcMar>
            <w:vAlign w:val="center"/>
          </w:tcPr>
          <w:p>
            <w:pPr>
              <w:spacing w:after="0" w:line="276" w:lineRule="auto"/>
            </w:pPr>
            <w:r>
              <w:rPr>
                <w:sz w:val="17"/>
              </w:rPr>
              <w:t>List meeting action items.</w:t>
            </w:r>
          </w:p>
        </w:tc>
      </w:tr>
      <w:tr>
        <w:tc>
          <w:tcPr>
            <w:tcW w:w="984" w:type="dxa"/>
            <w:tcMar>
              <w:top w:w="80" w:type="dxa"/>
              <w:left w:w="120" w:type="dxa"/>
              <w:bottom w:w="80" w:type="dxa"/>
              <w:right w:w="120" w:type="dxa"/>
            </w:tcMar>
            <w:vAlign w:val="center"/>
          </w:tcPr>
          <w:p>
            <w:pPr>
              <w:spacing w:after="0" w:line="276" w:lineRule="auto"/>
            </w:pPr>
            <w:r>
              <w:rPr>
                <w:sz w:val="17"/>
              </w:rPr>
              <w:t>POST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/meetings/:meetingId/action-items</w:t>
            </w:r>
          </w:p>
        </w:tc>
        <w:tc>
          <w:tcPr>
            <w:tcW w:w="1585" w:type="dxa"/>
            <w:tcMar>
              <w:top w:w="80" w:type="dxa"/>
              <w:left w:w="120" w:type="dxa"/>
              <w:bottom w:w="80" w:type="dxa"/>
              <w:right w:w="120" w:type="dxa"/>
            </w:tcMar>
            <w:vAlign w:val="center"/>
          </w:tcPr>
          <w:p>
            <w:pPr>
              <w:spacing w:after="0" w:line="276" w:lineRule="auto"/>
            </w:pPr>
            <w:r>
              <w:rPr>
                <w:sz w:val="17"/>
              </w:rPr>
              <w:t>Meeting action items</w:t>
            </w:r>
          </w:p>
        </w:tc>
        <w:tc>
          <w:tcPr>
            <w:tcW w:w="2553" w:type="dxa"/>
            <w:tcMar>
              <w:top w:w="80" w:type="dxa"/>
              <w:left w:w="120" w:type="dxa"/>
              <w:bottom w:w="80" w:type="dxa"/>
              <w:right w:w="120" w:type="dxa"/>
            </w:tcMar>
            <w:vAlign w:val="center"/>
          </w:tcPr>
          <w:p>
            <w:pPr>
              <w:spacing w:after="0" w:line="276" w:lineRule="auto"/>
            </w:pPr>
            <w:r>
              <w:rPr>
                <w:sz w:val="17"/>
              </w:rPr>
              <w:t>Create an action item.</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/action-items</w:t>
            </w:r>
          </w:p>
        </w:tc>
        <w:tc>
          <w:tcPr>
            <w:tcW w:w="1585" w:type="dxa"/>
            <w:tcMar>
              <w:top w:w="80" w:type="dxa"/>
              <w:left w:w="120" w:type="dxa"/>
              <w:bottom w:w="80" w:type="dxa"/>
              <w:right w:w="120" w:type="dxa"/>
            </w:tcMar>
            <w:vAlign w:val="center"/>
          </w:tcPr>
          <w:p>
            <w:pPr>
              <w:spacing w:after="0" w:line="276" w:lineRule="auto"/>
            </w:pPr>
            <w:r>
              <w:rPr>
                <w:sz w:val="17"/>
              </w:rPr>
              <w:t>User action items</w:t>
            </w:r>
          </w:p>
        </w:tc>
        <w:tc>
          <w:tcPr>
            <w:tcW w:w="2553" w:type="dxa"/>
            <w:tcMar>
              <w:top w:w="80" w:type="dxa"/>
              <w:left w:w="120" w:type="dxa"/>
              <w:bottom w:w="80" w:type="dxa"/>
              <w:right w:w="120" w:type="dxa"/>
            </w:tcMar>
            <w:vAlign w:val="center"/>
          </w:tcPr>
          <w:p>
            <w:pPr>
              <w:spacing w:after="0" w:line="276" w:lineRule="auto"/>
            </w:pPr>
            <w:r>
              <w:rPr>
                <w:sz w:val="17"/>
              </w:rPr>
              <w:t>List current user's action items.</w:t>
            </w:r>
          </w:p>
        </w:tc>
      </w:tr>
      <w:tr>
        <w:tc>
          <w:tcPr>
            <w:tcW w:w="984" w:type="dxa"/>
            <w:tcMar>
              <w:top w:w="80" w:type="dxa"/>
              <w:left w:w="120" w:type="dxa"/>
              <w:bottom w:w="80" w:type="dxa"/>
              <w:right w:w="120" w:type="dxa"/>
            </w:tcMar>
            <w:vAlign w:val="center"/>
          </w:tcPr>
          <w:p>
            <w:pPr>
              <w:spacing w:after="0" w:line="276" w:lineRule="auto"/>
            </w:pPr>
            <w:r>
              <w:rPr>
                <w:sz w:val="17"/>
              </w:rPr>
              <w:t>GET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/action-items/:id</w:t>
            </w:r>
          </w:p>
        </w:tc>
        <w:tc>
          <w:tcPr>
            <w:tcW w:w="1585" w:type="dxa"/>
            <w:tcMar>
              <w:top w:w="80" w:type="dxa"/>
              <w:left w:w="120" w:type="dxa"/>
              <w:bottom w:w="80" w:type="dxa"/>
              <w:right w:w="120" w:type="dxa"/>
            </w:tcMar>
            <w:vAlign w:val="center"/>
          </w:tcPr>
          <w:p>
            <w:pPr>
              <w:spacing w:after="0" w:line="276" w:lineRule="auto"/>
            </w:pPr>
            <w:r>
              <w:rPr>
                <w:sz w:val="17"/>
              </w:rPr>
              <w:t>Action item</w:t>
            </w:r>
          </w:p>
        </w:tc>
        <w:tc>
          <w:tcPr>
            <w:tcW w:w="2553" w:type="dxa"/>
            <w:tcMar>
              <w:top w:w="80" w:type="dxa"/>
              <w:left w:w="120" w:type="dxa"/>
              <w:bottom w:w="80" w:type="dxa"/>
              <w:right w:w="120" w:type="dxa"/>
            </w:tcMar>
            <w:vAlign w:val="center"/>
          </w:tcPr>
          <w:p>
            <w:pPr>
              <w:spacing w:after="0" w:line="276" w:lineRule="auto"/>
            </w:pPr>
            <w:r>
              <w:rPr>
                <w:sz w:val="17"/>
              </w:rPr>
              <w:t>Read one action item.</w:t>
            </w:r>
          </w:p>
        </w:tc>
      </w:tr>
      <w:tr>
        <w:tc>
          <w:tcPr>
            <w:tcW w:w="984" w:type="dxa"/>
            <w:tcMar>
              <w:top w:w="80" w:type="dxa"/>
              <w:left w:w="120" w:type="dxa"/>
              <w:bottom w:w="80" w:type="dxa"/>
              <w:right w:w="120" w:type="dxa"/>
            </w:tcMar>
            <w:vAlign w:val="center"/>
          </w:tcPr>
          <w:p>
            <w:pPr>
              <w:spacing w:after="0" w:line="276" w:lineRule="auto"/>
            </w:pPr>
            <w:r>
              <w:rPr>
                <w:sz w:val="17"/>
              </w:rPr>
              <w:t>PUT</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/action-items/:id</w:t>
            </w:r>
          </w:p>
        </w:tc>
        <w:tc>
          <w:tcPr>
            <w:tcW w:w="1585" w:type="dxa"/>
            <w:tcMar>
              <w:top w:w="80" w:type="dxa"/>
              <w:left w:w="120" w:type="dxa"/>
              <w:bottom w:w="80" w:type="dxa"/>
              <w:right w:w="120" w:type="dxa"/>
            </w:tcMar>
            <w:vAlign w:val="center"/>
          </w:tcPr>
          <w:p>
            <w:pPr>
              <w:spacing w:after="0" w:line="276" w:lineRule="auto"/>
            </w:pPr>
            <w:r>
              <w:rPr>
                <w:sz w:val="17"/>
              </w:rPr>
              <w:t>Action item</w:t>
            </w:r>
          </w:p>
        </w:tc>
        <w:tc>
          <w:tcPr>
            <w:tcW w:w="2553" w:type="dxa"/>
            <w:tcMar>
              <w:top w:w="80" w:type="dxa"/>
              <w:left w:w="120" w:type="dxa"/>
              <w:bottom w:w="80" w:type="dxa"/>
              <w:right w:w="120" w:type="dxa"/>
            </w:tcMar>
            <w:vAlign w:val="center"/>
          </w:tcPr>
          <w:p>
            <w:pPr>
              <w:spacing w:after="0" w:line="276" w:lineRule="auto"/>
            </w:pPr>
            <w:r>
              <w:rPr>
                <w:sz w:val="17"/>
              </w:rPr>
              <w:t>Update action item content, assignee, status, or priority.</w:t>
            </w:r>
          </w:p>
        </w:tc>
      </w:tr>
      <w:tr>
        <w:tc>
          <w:tcPr>
            <w:tcW w:w="984" w:type="dxa"/>
            <w:tcMar>
              <w:top w:w="80" w:type="dxa"/>
              <w:left w:w="120" w:type="dxa"/>
              <w:bottom w:w="80" w:type="dxa"/>
              <w:right w:w="120" w:type="dxa"/>
            </w:tcMar>
            <w:vAlign w:val="center"/>
          </w:tcPr>
          <w:p>
            <w:pPr>
              <w:spacing w:after="0" w:line="276" w:lineRule="auto"/>
            </w:pPr>
            <w:r>
              <w:rPr>
                <w:sz w:val="17"/>
              </w:rPr>
              <w:t>DELETE</w:t>
            </w:r>
          </w:p>
        </w:tc>
        <w:tc>
          <w:tcPr>
            <w:tcW w:w="4238"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/action-items/:id</w:t>
            </w:r>
          </w:p>
        </w:tc>
        <w:tc>
          <w:tcPr>
            <w:tcW w:w="1585" w:type="dxa"/>
            <w:tcMar>
              <w:top w:w="80" w:type="dxa"/>
              <w:left w:w="120" w:type="dxa"/>
              <w:bottom w:w="80" w:type="dxa"/>
              <w:right w:w="120" w:type="dxa"/>
            </w:tcMar>
            <w:vAlign w:val="center"/>
          </w:tcPr>
          <w:p>
            <w:pPr>
              <w:spacing w:after="0" w:line="276" w:lineRule="auto"/>
            </w:pPr>
            <w:r>
              <w:rPr>
                <w:sz w:val="17"/>
              </w:rPr>
              <w:t>Action item</w:t>
            </w:r>
          </w:p>
        </w:tc>
        <w:tc>
          <w:tcPr>
            <w:tcW w:w="2553" w:type="dxa"/>
            <w:tcMar>
              <w:top w:w="80" w:type="dxa"/>
              <w:left w:w="120" w:type="dxa"/>
              <w:bottom w:w="80" w:type="dxa"/>
              <w:right w:w="120" w:type="dxa"/>
            </w:tcMar>
            <w:vAlign w:val="center"/>
          </w:tcPr>
          <w:p>
            <w:pPr>
              <w:spacing w:after="0" w:line="276" w:lineRule="auto"/>
            </w:pPr>
            <w:r>
              <w:rPr>
                <w:sz w:val="17"/>
              </w:rPr>
              <w:t>Delete an action item.</w:t>
            </w:r>
          </w:p>
        </w:tc>
      </w:tr>
    </w:tbl>
    <w:p/>
    <w:p>
      <w:pPr>
        <w:pStyle w:val="Heading2"/>
      </w:pPr>
      <w:r>
        <w:t>6.5 Dashboard, Notifications, Tags, and Health</w:t>
      </w:r>
    </w:p>
    <w:p>
      <w:r>
        <w:t xml:space="preserve">Dashboard, notification, and tag paths use the </w:t>
      </w:r>
      <w:r>
        <w:rPr>
          <w:rFonts w:ascii="Consolas" w:hAnsi="Consolas" w:eastAsia="Consolas"/>
          <w:color w:val="1F4D78"/>
          <w:sz w:val="20"/>
        </w:rPr>
        <w:t>/api</w:t>
      </w:r>
      <w:r>
        <w:t xml:space="preserve"> prefix. Health paths are exposed without the </w:t>
      </w:r>
      <w:r>
        <w:rPr>
          <w:rFonts w:ascii="Consolas" w:hAnsi="Consolas" w:eastAsia="Consolas"/>
          <w:color w:val="1F4D78"/>
          <w:sz w:val="20"/>
        </w:rPr>
        <w:t>/api</w:t>
      </w:r>
      <w:r>
        <w:t xml:space="preserve"> prefix so infrastructure can check service status directly.</w:t>
      </w:r>
    </w:p>
    <w:tbl>
      <w:tblPr>
        <w:tblStyle w:val="TableGrid"/>
        <w:tblW w:w="9360" w:type="dxa"/>
        <w:tblInd w:w="120" w:type="dxa"/>
        <w:tblLayout w:type="fixed"/>
        <w:tblLook w:firstColumn="1" w:firstRow="1" w:lastColumn="0" w:lastRow="0" w:noHBand="0" w:noVBand="1" w:val="04A0"/>
      </w:tblPr>
      <w:tblGrid>
        <w:gridCol w:w="1008"/>
        <w:gridCol w:w="3506"/>
        <w:gridCol w:w="1994"/>
        <w:gridCol w:w="2852"/>
      </w:tblGrid>
      <w:tr>
        <w:trPr>
          <w:tblHeader/>
        </w:trPr>
        <w:tc>
          <w:tcPr>
            <w:tcW w:w="100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Method</w:t>
            </w:r>
          </w:p>
        </w:tc>
        <w:tc>
          <w:tcPr>
            <w:tcW w:w="3506"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Path</w:t>
            </w:r>
          </w:p>
        </w:tc>
        <w:tc>
          <w:tcPr>
            <w:tcW w:w="1994"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Resource</w:t>
            </w:r>
          </w:p>
        </w:tc>
        <w:tc>
          <w:tcPr>
            <w:tcW w:w="2852"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Purpose</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/dashboard</w:t>
            </w:r>
          </w:p>
        </w:tc>
        <w:tc>
          <w:tcPr>
            <w:tcW w:w="1994" w:type="dxa"/>
            <w:tcMar>
              <w:top w:w="80" w:type="dxa"/>
              <w:left w:w="120" w:type="dxa"/>
              <w:bottom w:w="80" w:type="dxa"/>
              <w:right w:w="120" w:type="dxa"/>
            </w:tcMar>
            <w:vAlign w:val="center"/>
          </w:tcPr>
          <w:p>
            <w:pPr>
              <w:spacing w:after="0" w:line="276" w:lineRule="auto"/>
            </w:pPr>
            <w:r>
              <w:rPr>
                <w:sz w:val="17"/>
              </w:rPr>
              <w:t>Dashboard</w:t>
            </w:r>
          </w:p>
        </w:tc>
        <w:tc>
          <w:tcPr>
            <w:tcW w:w="2852" w:type="dxa"/>
            <w:tcMar>
              <w:top w:w="80" w:type="dxa"/>
              <w:left w:w="120" w:type="dxa"/>
              <w:bottom w:w="80" w:type="dxa"/>
              <w:right w:w="120" w:type="dxa"/>
            </w:tcMar>
            <w:vAlign w:val="center"/>
          </w:tcPr>
          <w:p>
            <w:pPr>
              <w:spacing w:after="0" w:line="276" w:lineRule="auto"/>
            </w:pPr>
            <w:r>
              <w:rPr>
                <w:sz w:val="17"/>
              </w:rPr>
              <w:t>Return dashboard aggregate data.</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/notifications/summary</w:t>
            </w:r>
          </w:p>
        </w:tc>
        <w:tc>
          <w:tcPr>
            <w:tcW w:w="1994" w:type="dxa"/>
            <w:tcMar>
              <w:top w:w="80" w:type="dxa"/>
              <w:left w:w="120" w:type="dxa"/>
              <w:bottom w:w="80" w:type="dxa"/>
              <w:right w:w="120" w:type="dxa"/>
            </w:tcMar>
            <w:vAlign w:val="center"/>
          </w:tcPr>
          <w:p>
            <w:pPr>
              <w:spacing w:after="0" w:line="276" w:lineRule="auto"/>
            </w:pPr>
            <w:r>
              <w:rPr>
                <w:sz w:val="17"/>
              </w:rPr>
              <w:t>Notification summary</w:t>
            </w:r>
          </w:p>
        </w:tc>
        <w:tc>
          <w:tcPr>
            <w:tcW w:w="2852" w:type="dxa"/>
            <w:tcMar>
              <w:top w:w="80" w:type="dxa"/>
              <w:left w:w="120" w:type="dxa"/>
              <w:bottom w:w="80" w:type="dxa"/>
              <w:right w:w="120" w:type="dxa"/>
            </w:tcMar>
            <w:vAlign w:val="center"/>
          </w:tcPr>
          <w:p>
            <w:pPr>
              <w:spacing w:after="0" w:line="276" w:lineRule="auto"/>
            </w:pPr>
            <w:r>
              <w:rPr>
                <w:sz w:val="17"/>
              </w:rPr>
              <w:t>Return latest topbar notification state.</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w:t>
            </w:r>
          </w:p>
        </w:tc>
        <w:tc>
          <w:tcPr>
            <w:tcW w:w="1994" w:type="dxa"/>
            <w:tcMar>
              <w:top w:w="80" w:type="dxa"/>
              <w:left w:w="120" w:type="dxa"/>
              <w:bottom w:w="80" w:type="dxa"/>
              <w:right w:w="120" w:type="dxa"/>
            </w:tcMar>
            <w:vAlign w:val="center"/>
          </w:tcPr>
          <w:p>
            <w:pPr>
              <w:spacing w:after="0" w:line="276" w:lineRule="auto"/>
            </w:pPr>
            <w:r>
              <w:rPr>
                <w:sz w:val="17"/>
              </w:rPr>
              <w:t>Notification feed</w:t>
            </w:r>
          </w:p>
        </w:tc>
        <w:tc>
          <w:tcPr>
            <w:tcW w:w="2852" w:type="dxa"/>
            <w:tcMar>
              <w:top w:w="80" w:type="dxa"/>
              <w:left w:w="120" w:type="dxa"/>
              <w:bottom w:w="80" w:type="dxa"/>
              <w:right w:w="120" w:type="dxa"/>
            </w:tcMar>
            <w:vAlign w:val="center"/>
          </w:tcPr>
          <w:p>
            <w:pPr>
              <w:spacing w:after="0" w:line="276" w:lineRule="auto"/>
            </w:pPr>
            <w:r>
              <w:rPr>
                <w:sz w:val="17"/>
              </w:rPr>
              <w:t>Return paginated notifications.</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/notifications/:id/read</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Mark one notification as read.</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/notifications/read</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Mark selected notifications as read.</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/notifications/read-all</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Mark all notifications as read.</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/notifications/:id/archive</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Archive one notification.</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/notifications/archive-read</w:t>
            </w:r>
          </w:p>
        </w:tc>
        <w:tc>
          <w:tcPr>
            <w:tcW w:w="1994" w:type="dxa"/>
            <w:tcMar>
              <w:top w:w="80" w:type="dxa"/>
              <w:left w:w="120" w:type="dxa"/>
              <w:bottom w:w="80" w:type="dxa"/>
              <w:right w:w="120" w:type="dxa"/>
            </w:tcMar>
            <w:vAlign w:val="center"/>
          </w:tcPr>
          <w:p>
            <w:pPr>
              <w:spacing w:after="0" w:line="276" w:lineRule="auto"/>
            </w:pPr>
            <w:r>
              <w:rPr>
                <w:sz w:val="17"/>
              </w:rPr>
              <w:t>Notification action</w:t>
            </w:r>
          </w:p>
        </w:tc>
        <w:tc>
          <w:tcPr>
            <w:tcW w:w="2852" w:type="dxa"/>
            <w:tcMar>
              <w:top w:w="80" w:type="dxa"/>
              <w:left w:w="120" w:type="dxa"/>
              <w:bottom w:w="80" w:type="dxa"/>
              <w:right w:w="120" w:type="dxa"/>
            </w:tcMar>
            <w:vAlign w:val="center"/>
          </w:tcPr>
          <w:p>
            <w:pPr>
              <w:spacing w:after="0" w:line="276" w:lineRule="auto"/>
            </w:pPr>
            <w:r>
              <w:rPr>
                <w:sz w:val="17"/>
              </w:rPr>
              <w:t>Archive all read notifications.</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/tags</w:t>
            </w:r>
          </w:p>
        </w:tc>
        <w:tc>
          <w:tcPr>
            <w:tcW w:w="1994" w:type="dxa"/>
            <w:tcMar>
              <w:top w:w="80" w:type="dxa"/>
              <w:left w:w="120" w:type="dxa"/>
              <w:bottom w:w="80" w:type="dxa"/>
              <w:right w:w="120" w:type="dxa"/>
            </w:tcMar>
            <w:vAlign w:val="center"/>
          </w:tcPr>
          <w:p>
            <w:pPr>
              <w:spacing w:after="0" w:line="276" w:lineRule="auto"/>
            </w:pPr>
            <w:r>
              <w:rPr>
                <w:sz w:val="17"/>
              </w:rPr>
              <w:t>Tags</w:t>
            </w:r>
          </w:p>
        </w:tc>
        <w:tc>
          <w:tcPr>
            <w:tcW w:w="2852" w:type="dxa"/>
            <w:tcMar>
              <w:top w:w="80" w:type="dxa"/>
              <w:left w:w="120" w:type="dxa"/>
              <w:bottom w:w="80" w:type="dxa"/>
              <w:right w:w="120" w:type="dxa"/>
            </w:tcMar>
            <w:vAlign w:val="center"/>
          </w:tcPr>
          <w:p>
            <w:pPr>
              <w:spacing w:after="0" w:line="276" w:lineRule="auto"/>
            </w:pPr>
            <w:r>
              <w:rPr>
                <w:sz w:val="17"/>
              </w:rPr>
              <w:t>List meeting tags.</w:t>
            </w:r>
          </w:p>
        </w:tc>
      </w:tr>
      <w:tr>
        <w:tc>
          <w:tcPr>
            <w:tcW w:w="1008" w:type="dxa"/>
            <w:tcMar>
              <w:top w:w="80" w:type="dxa"/>
              <w:left w:w="120" w:type="dxa"/>
              <w:bottom w:w="80" w:type="dxa"/>
              <w:right w:w="120" w:type="dxa"/>
            </w:tcMar>
            <w:vAlign w:val="center"/>
          </w:tcPr>
          <w:p>
            <w:pPr>
              <w:spacing w:after="0" w:line="276" w:lineRule="auto"/>
            </w:pPr>
            <w:r>
              <w:rPr>
                <w:sz w:val="17"/>
              </w:rPr>
              <w:t>POST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/tags</w:t>
            </w:r>
          </w:p>
        </w:tc>
        <w:tc>
          <w:tcPr>
            <w:tcW w:w="1994" w:type="dxa"/>
            <w:tcMar>
              <w:top w:w="80" w:type="dxa"/>
              <w:left w:w="120" w:type="dxa"/>
              <w:bottom w:w="80" w:type="dxa"/>
              <w:right w:w="120" w:type="dxa"/>
            </w:tcMar>
            <w:vAlign w:val="center"/>
          </w:tcPr>
          <w:p>
            <w:pPr>
              <w:spacing w:after="0" w:line="276" w:lineRule="auto"/>
            </w:pPr>
            <w:r>
              <w:rPr>
                <w:sz w:val="17"/>
              </w:rPr>
              <w:t>Tags</w:t>
            </w:r>
          </w:p>
        </w:tc>
        <w:tc>
          <w:tcPr>
            <w:tcW w:w="2852" w:type="dxa"/>
            <w:tcMar>
              <w:top w:w="80" w:type="dxa"/>
              <w:left w:w="120" w:type="dxa"/>
              <w:bottom w:w="80" w:type="dxa"/>
              <w:right w:w="120" w:type="dxa"/>
            </w:tcMar>
            <w:vAlign w:val="center"/>
          </w:tcPr>
          <w:p>
            <w:pPr>
              <w:spacing w:after="0" w:line="276" w:lineRule="auto"/>
            </w:pPr>
            <w:r>
              <w:rPr>
                <w:sz w:val="17"/>
              </w:rPr>
              <w:t>Create a meeting tag where authorized.</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/health/live</w:t>
            </w:r>
          </w:p>
        </w:tc>
        <w:tc>
          <w:tcPr>
            <w:tcW w:w="1994" w:type="dxa"/>
            <w:tcMar>
              <w:top w:w="80" w:type="dxa"/>
              <w:left w:w="120" w:type="dxa"/>
              <w:bottom w:w="80" w:type="dxa"/>
              <w:right w:w="120" w:type="dxa"/>
            </w:tcMar>
            <w:vAlign w:val="center"/>
          </w:tcPr>
          <w:p>
            <w:pPr>
              <w:spacing w:after="0" w:line="276" w:lineRule="auto"/>
            </w:pPr>
            <w:r>
              <w:rPr>
                <w:sz w:val="17"/>
              </w:rPr>
              <w:t>Liveness health</w:t>
            </w:r>
          </w:p>
        </w:tc>
        <w:tc>
          <w:tcPr>
            <w:tcW w:w="2852" w:type="dxa"/>
            <w:tcMar>
              <w:top w:w="80" w:type="dxa"/>
              <w:left w:w="120" w:type="dxa"/>
              <w:bottom w:w="80" w:type="dxa"/>
              <w:right w:w="120" w:type="dxa"/>
            </w:tcMar>
            <w:vAlign w:val="center"/>
          </w:tcPr>
          <w:p>
            <w:pPr>
              <w:spacing w:after="0" w:line="276" w:lineRule="auto"/>
            </w:pPr>
            <w:r>
              <w:rPr>
                <w:sz w:val="17"/>
              </w:rPr>
              <w:t>Confirm the application process is running.</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/health/ready</w:t>
            </w:r>
          </w:p>
        </w:tc>
        <w:tc>
          <w:tcPr>
            <w:tcW w:w="1994" w:type="dxa"/>
            <w:tcMar>
              <w:top w:w="80" w:type="dxa"/>
              <w:left w:w="120" w:type="dxa"/>
              <w:bottom w:w="80" w:type="dxa"/>
              <w:right w:w="120" w:type="dxa"/>
            </w:tcMar>
            <w:vAlign w:val="center"/>
          </w:tcPr>
          <w:p>
            <w:pPr>
              <w:spacing w:after="0" w:line="276" w:lineRule="auto"/>
            </w:pPr>
            <w:r>
              <w:rPr>
                <w:sz w:val="17"/>
              </w:rPr>
              <w:t>Readiness health</w:t>
            </w:r>
          </w:p>
        </w:tc>
        <w:tc>
          <w:tcPr>
            <w:tcW w:w="2852" w:type="dxa"/>
            <w:tcMar>
              <w:top w:w="80" w:type="dxa"/>
              <w:left w:w="120" w:type="dxa"/>
              <w:bottom w:w="80" w:type="dxa"/>
              <w:right w:w="120" w:type="dxa"/>
            </w:tcMar>
            <w:vAlign w:val="center"/>
          </w:tcPr>
          <w:p>
            <w:pPr>
              <w:spacing w:after="0" w:line="276" w:lineRule="auto"/>
            </w:pPr>
            <w:r>
              <w:rPr>
                <w:sz w:val="17"/>
              </w:rPr>
              <w:t>Confirm required dependencies are reachable.</w:t>
            </w:r>
          </w:p>
        </w:tc>
      </w:tr>
      <w:tr>
        <w:tc>
          <w:tcPr>
            <w:tcW w:w="1008" w:type="dxa"/>
            <w:tcMar>
              <w:top w:w="80" w:type="dxa"/>
              <w:left w:w="120" w:type="dxa"/>
              <w:bottom w:w="80" w:type="dxa"/>
              <w:right w:w="120" w:type="dxa"/>
            </w:tcMar>
            <w:vAlign w:val="center"/>
          </w:tcPr>
          <w:p>
            <w:pPr>
              <w:spacing w:after="0" w:line="276" w:lineRule="auto"/>
            </w:pPr>
            <w:r>
              <w:rPr>
                <w:sz w:val="17"/>
              </w:rPr>
              <w:t>GET</w:t>
            </w:r>
          </w:p>
        </w:tc>
        <w:tc>
          <w:tcPr>
            <w:tcW w:w="3506" w:type="dxa"/>
            <w:tcMar>
              <w:top w:w="80" w:type="dxa"/>
              <w:left w:w="120" w:type="dxa"/>
              <w:bottom w:w="80" w:type="dxa"/>
              <w:right w:w="120" w:type="dxa"/>
            </w:tcMar>
            <w:vAlign w:val="center"/>
          </w:tcPr>
          <w:p>
            <w:pPr>
              <w:spacing w:after="0" w:line="276" w:lineRule="auto"/>
            </w:pPr>
            <w:r>
              <w:rPr>
                <w:rFonts w:ascii="Consolas" w:hAnsi="Consolas" w:eastAsia="Consolas"/>
                <w:color w:val="1F4D78"/>
                <w:sz w:val="17"/>
              </w:rPr>
              <w:t>/health</w:t>
            </w:r>
          </w:p>
        </w:tc>
        <w:tc>
          <w:tcPr>
            <w:tcW w:w="1994" w:type="dxa"/>
            <w:tcMar>
              <w:top w:w="80" w:type="dxa"/>
              <w:left w:w="120" w:type="dxa"/>
              <w:bottom w:w="80" w:type="dxa"/>
              <w:right w:w="120" w:type="dxa"/>
            </w:tcMar>
            <w:vAlign w:val="center"/>
          </w:tcPr>
          <w:p>
            <w:pPr>
              <w:spacing w:after="0" w:line="276" w:lineRule="auto"/>
            </w:pPr>
            <w:r>
              <w:rPr>
                <w:sz w:val="17"/>
              </w:rPr>
              <w:t>Readiness health</w:t>
            </w:r>
          </w:p>
        </w:tc>
        <w:tc>
          <w:tcPr>
            <w:tcW w:w="2852" w:type="dxa"/>
            <w:tcMar>
              <w:top w:w="80" w:type="dxa"/>
              <w:left w:w="120" w:type="dxa"/>
              <w:bottom w:w="80" w:type="dxa"/>
              <w:right w:w="120" w:type="dxa"/>
            </w:tcMar>
            <w:vAlign w:val="center"/>
          </w:tcPr>
          <w:p>
            <w:pPr>
              <w:spacing w:after="0" w:line="276" w:lineRule="auto"/>
            </w:pPr>
            <w:r>
              <w:rPr>
                <w:sz w:val="17"/>
              </w:rPr>
              <w:t>Return readiness status and process uptime.</w:t>
            </w:r>
          </w:p>
        </w:tc>
      </w:tr>
    </w:tbl>
    <w:p/>
    <w:p>
      <w:pPr>
        <w:pStyle w:val="Heading1"/>
      </w:pPr>
      <w:r>
        <w:t>7. Security Requirements</w:t>
      </w:r>
    </w:p>
    <w:p>
      <w:pPr>
        <w:pStyle w:val="Heading2"/>
      </w:pPr>
      <w:r>
        <w:t>7.1 Authentication and Session Security</w:t>
      </w:r>
    </w:p>
    <w:p>
      <w:pPr>
        <w:pStyle w:val="ListBullet"/>
      </w:pPr>
      <w:r>
        <w:t>Require authenticated sessions for all non-public application functionality.</w:t>
      </w:r>
    </w:p>
    <w:p>
      <w:pPr>
        <w:pStyle w:val="ListBullet"/>
      </w:pPr>
      <w:r>
        <w:t>Use strong production secrets managed by the deployment environment, not committed files.</w:t>
      </w:r>
    </w:p>
    <w:p>
      <w:pPr>
        <w:pStyle w:val="ListBullet"/>
      </w:pPr>
      <w:r>
        <w:t>Configure session lifetime according to the client's risk profile.</w:t>
      </w:r>
    </w:p>
    <w:p>
      <w:pPr>
        <w:pStyle w:val="ListBullet"/>
      </w:pPr>
      <w:r>
        <w:t>Store only hashed passwords.</w:t>
      </w:r>
    </w:p>
    <w:p>
      <w:pPr>
        <w:pStyle w:val="ListBullet"/>
      </w:pPr>
      <w:r>
        <w:t>Never return password hashes, secret values, or infrastructure credentials in API responses.</w:t>
      </w:r>
    </w:p>
    <w:p>
      <w:pPr>
        <w:pStyle w:val="ListBullet"/>
      </w:pPr>
      <w:r>
        <w:t>Keep self-registration disabled for staff-only deployments; administrators create accounts.</w:t>
      </w:r>
    </w:p>
    <w:p>
      <w:pPr>
        <w:pStyle w:val="Heading2"/>
      </w:pPr>
      <w:r>
        <w:t>7.2 Authorization</w:t>
      </w:r>
    </w:p>
    <w:p>
      <w:pPr>
        <w:pStyle w:val="ListBullet"/>
      </w:pPr>
      <w:r>
        <w:t>Enforce meeting access by creator or participant membership.</w:t>
      </w:r>
    </w:p>
    <w:p>
      <w:pPr>
        <w:pStyle w:val="ListBullet"/>
      </w:pPr>
      <w:r>
        <w:t>Restrict participant management, file deletion, recording management, and minutes updates to the meeting creator or organizers.</w:t>
      </w:r>
    </w:p>
    <w:p>
      <w:pPr>
        <w:pStyle w:val="ListBullet"/>
      </w:pPr>
      <w:r>
        <w:t>Restrict meeting request management to the request creator.</w:t>
      </w:r>
    </w:p>
    <w:p>
      <w:pPr>
        <w:pStyle w:val="ListBullet"/>
      </w:pPr>
      <w:r>
        <w:t>Allow invitee-specific availability submission only for the relevant invitee or request creator.</w:t>
      </w:r>
    </w:p>
    <w:p>
      <w:pPr>
        <w:pStyle w:val="ListBullet"/>
      </w:pPr>
      <w:r>
        <w:t>Prevent removal or demotion of the last organizer for a meeting.</w:t>
      </w:r>
    </w:p>
    <w:p>
      <w:pPr>
        <w:pStyle w:val="ListBullet"/>
      </w:pPr>
      <w:r>
        <w:t xml:space="preserve">Allow only attendees to send meeting change requests, and only the meeting owner to read them.</w:t>
      </w:r>
    </w:p>
    <w:p>
      <w:pPr>
        <w:pStyle w:val="ListBullet"/>
      </w:pPr>
      <w:r>
        <w:t>Apply account-level (</w:t>
      </w:r>
      <w:r>
        <w:rPr>
          <w:rFonts w:ascii="Consolas" w:hAnsi="Consolas" w:eastAsia="Consolas"/>
          <w:color w:val="1F4D78"/>
          <w:sz w:val="20"/>
        </w:rPr>
        <w:t>staff</w:t>
      </w:r>
      <w:r>
        <w:t xml:space="preserve">, </w:t>
      </w:r>
      <w:r>
        <w:rPr>
          <w:rFonts w:ascii="Consolas" w:hAnsi="Consolas" w:eastAsia="Consolas"/>
          <w:color w:val="1F4D78"/>
          <w:sz w:val="20"/>
        </w:rPr>
        <w:t>admin</w:t>
      </w:r>
      <w:r>
        <w:t>) and meeting-level role permissions from one central permission map; administrators have consistent access across meetings and user management.</w:t>
      </w:r>
    </w:p>
    <w:p>
      <w:pPr>
        <w:pStyle w:val="Heading2"/>
      </w:pPr>
      <w:r>
        <w:t>7.3 Input Validation</w:t>
      </w:r>
    </w:p>
    <w:p>
      <w:pPr>
        <w:pStyle w:val="ListBullet"/>
      </w:pPr>
      <w:r>
        <w:t>Validate all external input at the API boundary.</w:t>
      </w:r>
    </w:p>
    <w:p>
      <w:pPr>
        <w:pStyle w:val="ListBullet"/>
      </w:pPr>
      <w:r>
        <w:t>Validate identifiers, dates, time ranges, status values, roles, priorities, and search parameters.</w:t>
      </w:r>
    </w:p>
    <w:p>
      <w:pPr>
        <w:pStyle w:val="ListBullet"/>
      </w:pPr>
      <w:r>
        <w:t>Reject malformed or unsupported values early with consistent error responses.</w:t>
      </w:r>
    </w:p>
    <w:p>
      <w:pPr>
        <w:pStyle w:val="ListBullet"/>
      </w:pPr>
      <w:r>
        <w:t>Sanitize and bound free-text search inputs.</w:t>
      </w:r>
    </w:p>
    <w:p>
      <w:pPr>
        <w:pStyle w:val="ListBullet"/>
      </w:pPr>
      <w:r>
        <w:t>Apply upload size and file-type validation based on the target upload workflow.</w:t>
      </w:r>
    </w:p>
    <w:p>
      <w:pPr>
        <w:pStyle w:val="Heading2"/>
      </w:pPr>
      <w:r>
        <w:t>7.4 Network and Proxy Security</w:t>
      </w:r>
    </w:p>
    <w:p>
      <w:pPr>
        <w:pStyle w:val="ListBullet"/>
      </w:pPr>
      <w:r>
        <w:t>Keep the reverse proxy as the only public entrypoint.</w:t>
      </w:r>
    </w:p>
    <w:p>
      <w:pPr>
        <w:pStyle w:val="ListBullet"/>
      </w:pPr>
      <w:r>
        <w:t>Keep the API service, database, Redis, and object storage on private network paths.</w:t>
      </w:r>
    </w:p>
    <w:p>
      <w:pPr>
        <w:pStyle w:val="ListBullet"/>
      </w:pPr>
      <w:r>
        <w:t>Use HTTPS for browser traffic.</w:t>
      </w:r>
    </w:p>
    <w:p>
      <w:pPr>
        <w:pStyle w:val="ListBullet"/>
      </w:pPr>
      <w:r>
        <w:t>Enable API rate limiting and proxy-aware client IP handling.</w:t>
      </w:r>
    </w:p>
    <w:p>
      <w:pPr>
        <w:pStyle w:val="ListBullet"/>
      </w:pPr>
      <w:r>
        <w:t>Avoid exposing administrative consoles publicly unless protected by network and identity controls.</w:t>
      </w:r>
    </w:p>
    <w:p>
      <w:pPr>
        <w:pStyle w:val="Heading2"/>
      </w:pPr>
      <w:r>
        <w:t>7.5 File and Object Storage Security</w:t>
      </w:r>
    </w:p>
    <w:p>
      <w:pPr>
        <w:pStyle w:val="ListBullet"/>
      </w:pPr>
      <w:r>
        <w:t>Require meeting access before listing, uploading, streaming, or downloading meeting materials.</w:t>
      </w:r>
    </w:p>
    <w:p>
      <w:pPr>
        <w:pStyle w:val="ListBullet"/>
      </w:pPr>
      <w:r>
        <w:t>Use short-lived download links where presigned access is required.</w:t>
      </w:r>
    </w:p>
    <w:p>
      <w:pPr>
        <w:pStyle w:val="ListBullet"/>
      </w:pPr>
      <w:r>
        <w:t>Store object storage credentials securely in the deployment environment.</w:t>
      </w:r>
    </w:p>
    <w:p>
      <w:pPr>
        <w:pStyle w:val="ListBullet"/>
      </w:pPr>
      <w:r>
        <w:t>Separate ordinary meeting files from recording/audio artifacts at the bucket or policy level.</w:t>
      </w:r>
    </w:p>
    <w:p>
      <w:pPr>
        <w:pStyle w:val="ListBullet"/>
      </w:pPr>
      <w:r>
        <w:t>Treat recording uploads as a high-risk workflow: require uploader consent and enforce the upload size limit.</w:t>
      </w:r>
    </w:p>
    <w:p>
      <w:pPr>
        <w:pStyle w:val="Heading1"/>
      </w:pPr>
      <w:r>
        <w:t>8. Deployment and Scalability</w:t>
      </w:r>
    </w:p>
    <w:p>
      <w:r>
        <w:t>Installation, configuration, and operating procedures are in the separate Deployment Guide. This section covers only how the current deployment scales.</w:t>
      </w:r>
    </w:p>
    <w:p>
      <w:pPr>
        <w:pStyle w:val="Heading2"/>
      </w:pPr>
      <w:r>
        <w:t>8.1 Current Deployment</w:t>
      </w:r>
    </w:p>
    <w:p>
      <w:r>
        <w:t>The delivered system runs on a single host (Deployment Guide, Option 1), as shown in Section 3.1. This suits demonstrations and small pilots. It is not highly available: a host or disk failure stops the service. No load test has been run, so no capacity figure is claimed.</w:t>
      </w:r>
    </w:p>
    <w:p>
      <w:pPr>
        <w:pStyle w:val="Heading2"/>
      </w:pPr>
      <w:r>
        <w:t>8.2 Scalability by Component</w:t>
      </w:r>
    </w:p>
    <w:tbl>
      <w:tblPr>
        <w:tblStyle w:val="TableGrid"/>
        <w:tblW w:w="9360" w:type="dxa"/>
        <w:tblInd w:w="120" w:type="dxa"/>
        <w:tblLayout w:type="fixed"/>
        <w:tblLook w:firstColumn="1" w:firstRow="1" w:lastColumn="0" w:lastRow="0" w:noHBand="0" w:noVBand="1" w:val="04A0"/>
      </w:tblPr>
      <w:tblGrid>
        <w:gridCol w:w="1613"/>
        <w:gridCol w:w="1589"/>
        <w:gridCol w:w="6158"/>
      </w:tblGrid>
      <w:tr>
        <w:trPr>
          <w:tblHeader/>
        </w:trPr>
        <w:tc>
          <w:tcPr>
            <w:tcW w:w="1613"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Component</w:t>
            </w:r>
          </w:p>
        </w:tc>
        <w:tc>
          <w:tcPr>
            <w:tcW w:w="1589"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Can it scale today?</w:t>
            </w:r>
          </w:p>
        </w:tc>
        <w:tc>
          <w:tcPr>
            <w:tcW w:w="6158"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How it scales</w:t>
            </w:r>
          </w:p>
        </w:tc>
      </w:tr>
      <w:tr>
        <w:tc>
          <w:tcPr>
            <w:tcW w:w="1613" w:type="dxa"/>
            <w:tcMar>
              <w:top w:w="80" w:type="dxa"/>
              <w:left w:w="120" w:type="dxa"/>
              <w:bottom w:w="80" w:type="dxa"/>
              <w:right w:w="120" w:type="dxa"/>
            </w:tcMar>
            <w:vAlign w:val="center"/>
          </w:tcPr>
          <w:p>
            <w:pPr>
              <w:spacing w:after="0" w:line="276" w:lineRule="auto"/>
            </w:pPr>
            <w:r>
              <w:rPr>
                <w:sz w:val="17"/>
              </w:rPr>
              <w:t>Express API</w:t>
            </w:r>
          </w:p>
        </w:tc>
        <w:tc>
          <w:tcPr>
            <w:tcW w:w="1589" w:type="dxa"/>
            <w:tcMar>
              <w:top w:w="80" w:type="dxa"/>
              <w:left w:w="120" w:type="dxa"/>
              <w:bottom w:w="80" w:type="dxa"/>
              <w:right w:w="120" w:type="dxa"/>
            </w:tcMar>
            <w:vAlign w:val="center"/>
          </w:tcPr>
          <w:p>
            <w:pPr>
              <w:spacing w:after="0" w:line="276" w:lineRule="auto"/>
            </w:pPr>
            <w:r>
              <w:rPr>
                <w:sz w:val="17"/>
              </w:rPr>
              <w:t xml:space="preserve">Yes</w:t>
            </w:r>
          </w:p>
        </w:tc>
        <w:tc>
          <w:tcPr>
            <w:tcW w:w="6158" w:type="dxa"/>
            <w:tcMar>
              <w:top w:w="80" w:type="dxa"/>
              <w:left w:w="120" w:type="dxa"/>
              <w:bottom w:w="80" w:type="dxa"/>
              <w:right w:w="120" w:type="dxa"/>
            </w:tcMar>
            <w:vAlign w:val="center"/>
          </w:tcPr>
          <w:p>
            <w:pPr>
              <w:spacing w:after="0" w:line="276" w:lineRule="auto"/>
            </w:pPr>
            <w:r>
              <w:rPr>
                <w:sz w:val="17"/>
              </w:rPr>
              <w:t xml:space="preserve">Run more instances behind Caddy. Sessions are stateless JWTs and SSE status updates fan out through Redis Pub/Sub, so any instance can serve any client. Rate limiting is counted in each process's memory, so each instance applies its own limit; a shared Redis store gives one limit across instances.</w:t>
            </w:r>
          </w:p>
        </w:tc>
      </w:tr>
      <w:tr>
        <w:tc>
          <w:tcPr>
            <w:tcW w:w="1613" w:type="dxa"/>
            <w:tcMar>
              <w:top w:w="80" w:type="dxa"/>
              <w:left w:w="120" w:type="dxa"/>
              <w:bottom w:w="80" w:type="dxa"/>
              <w:right w:w="120" w:type="dxa"/>
            </w:tcMar>
            <w:vAlign w:val="center"/>
          </w:tcPr>
          <w:p>
            <w:pPr>
              <w:spacing w:after="0" w:line="276" w:lineRule="auto"/>
            </w:pPr>
            <w:r>
              <w:rPr>
                <w:sz w:val="17"/>
              </w:rPr>
              <w:t>Node workflow worker</w:t>
            </w:r>
          </w:p>
        </w:tc>
        <w:tc>
          <w:tcPr>
            <w:tcW w:w="1589" w:type="dxa"/>
            <w:tcMar>
              <w:top w:w="80" w:type="dxa"/>
              <w:left w:w="120" w:type="dxa"/>
              <w:bottom w:w="80" w:type="dxa"/>
              <w:right w:w="120" w:type="dxa"/>
            </w:tcMar>
            <w:vAlign w:val="center"/>
          </w:tcPr>
          <w:p>
            <w:pPr>
              <w:spacing w:after="0" w:line="276" w:lineRule="auto"/>
            </w:pPr>
            <w:r>
              <w:rPr>
                <w:sz w:val="17"/>
              </w:rPr>
              <w:t>Yes</w:t>
            </w:r>
          </w:p>
        </w:tc>
        <w:tc>
          <w:tcPr>
            <w:tcW w:w="6158" w:type="dxa"/>
            <w:tcMar>
              <w:top w:w="80" w:type="dxa"/>
              <w:left w:w="120" w:type="dxa"/>
              <w:bottom w:w="80" w:type="dxa"/>
              <w:right w:w="120" w:type="dxa"/>
            </w:tcMar>
            <w:vAlign w:val="center"/>
          </w:tcPr>
          <w:p>
            <w:pPr>
              <w:spacing w:after="0" w:line="276" w:lineRule="auto"/>
            </w:pPr>
            <w:r>
              <w:rPr>
                <w:sz w:val="17"/>
              </w:rPr>
              <w:t xml:space="preserve">Run more worker processes. Outbox rows are claimed with </w:t>
            </w:r>
            <w:r>
              <w:rPr>
                <w:rFonts w:ascii="Consolas" w:hAnsi="Consolas" w:eastAsia="Consolas"/>
                <w:color w:val="1F4D78"/>
                <w:sz w:val="17"/>
              </w:rPr>
              <w:t>FOR UPDATE SKIP LOCKED</w:t>
            </w:r>
            <w:r>
              <w:rPr>
                <w:sz w:val="17"/>
              </w:rPr>
              <w:t>, and AI results are read through a Redis Streams consumer group with a unique consumer name per process.</w:t>
            </w:r>
          </w:p>
        </w:tc>
      </w:tr>
      <w:tr>
        <w:tc>
          <w:tcPr>
            <w:tcW w:w="1613" w:type="dxa"/>
            <w:tcMar>
              <w:top w:w="80" w:type="dxa"/>
              <w:left w:w="120" w:type="dxa"/>
              <w:bottom w:w="80" w:type="dxa"/>
              <w:right w:w="120" w:type="dxa"/>
            </w:tcMar>
            <w:vAlign w:val="center"/>
          </w:tcPr>
          <w:p>
            <w:pPr>
              <w:spacing w:after="0" w:line="276" w:lineRule="auto"/>
            </w:pPr>
            <w:r>
              <w:rPr>
                <w:sz w:val="17"/>
              </w:rPr>
              <w:t>Python AI worker</w:t>
            </w:r>
          </w:p>
        </w:tc>
        <w:tc>
          <w:tcPr>
            <w:tcW w:w="1589" w:type="dxa"/>
            <w:tcMar>
              <w:top w:w="80" w:type="dxa"/>
              <w:left w:w="120" w:type="dxa"/>
              <w:bottom w:w="80" w:type="dxa"/>
              <w:right w:w="120" w:type="dxa"/>
            </w:tcMar>
            <w:vAlign w:val="center"/>
          </w:tcPr>
          <w:p>
            <w:pPr>
              <w:spacing w:after="0" w:line="276" w:lineRule="auto"/>
            </w:pPr>
            <w:r>
              <w:rPr>
                <w:sz w:val="17"/>
              </w:rPr>
              <w:t>Yes</w:t>
            </w:r>
          </w:p>
        </w:tc>
        <w:tc>
          <w:tcPr>
            <w:tcW w:w="6158" w:type="dxa"/>
            <w:tcMar>
              <w:top w:w="80" w:type="dxa"/>
              <w:left w:w="120" w:type="dxa"/>
              <w:bottom w:w="80" w:type="dxa"/>
              <w:right w:w="120" w:type="dxa"/>
            </w:tcMar>
            <w:vAlign w:val="center"/>
          </w:tcPr>
          <w:p>
            <w:pPr>
              <w:spacing w:after="0" w:line="276" w:lineRule="auto"/>
            </w:pPr>
            <w:r>
              <w:rPr>
                <w:sz w:val="17"/>
              </w:rPr>
              <w:t>Add worker containers or hosts. Transcription and analysis jobs are shared through Redis Streams consumer groups, and jobs left by a stopped worker are reclaimed. Each worker runs one job at a time.</w:t>
            </w:r>
          </w:p>
        </w:tc>
      </w:tr>
      <w:tr>
        <w:tc>
          <w:tcPr>
            <w:tcW w:w="1613" w:type="dxa"/>
            <w:tcMar>
              <w:top w:w="80" w:type="dxa"/>
              <w:left w:w="120" w:type="dxa"/>
              <w:bottom w:w="80" w:type="dxa"/>
              <w:right w:w="120" w:type="dxa"/>
            </w:tcMar>
            <w:vAlign w:val="center"/>
          </w:tcPr>
          <w:p>
            <w:pPr>
              <w:spacing w:after="0" w:line="276" w:lineRule="auto"/>
            </w:pPr>
            <w:r>
              <w:rPr>
                <w:sz w:val="17"/>
              </w:rPr>
              <w:t>Ollama</w:t>
            </w:r>
          </w:p>
        </w:tc>
        <w:tc>
          <w:tcPr>
            <w:tcW w:w="1589" w:type="dxa"/>
            <w:tcMar>
              <w:top w:w="80" w:type="dxa"/>
              <w:left w:w="120" w:type="dxa"/>
              <w:bottom w:w="80" w:type="dxa"/>
              <w:right w:w="120" w:type="dxa"/>
            </w:tcMar>
            <w:vAlign w:val="center"/>
          </w:tcPr>
          <w:p>
            <w:pPr>
              <w:spacing w:after="0" w:line="276" w:lineRule="auto"/>
            </w:pPr>
            <w:r>
              <w:rPr>
                <w:sz w:val="17"/>
              </w:rPr>
              <w:t>Vertically</w:t>
            </w:r>
          </w:p>
        </w:tc>
        <w:tc>
          <w:tcPr>
            <w:tcW w:w="6158" w:type="dxa"/>
            <w:tcMar>
              <w:top w:w="80" w:type="dxa"/>
              <w:left w:w="120" w:type="dxa"/>
              <w:bottom w:w="80" w:type="dxa"/>
              <w:right w:w="120" w:type="dxa"/>
            </w:tcMar>
            <w:vAlign w:val="center"/>
          </w:tcPr>
          <w:p>
            <w:pPr>
              <w:spacing w:after="0" w:line="276" w:lineRule="auto"/>
            </w:pPr>
            <w:r>
              <w:rPr>
                <w:sz w:val="17"/>
              </w:rPr>
              <w:t xml:space="preserve">Use more CPU cores or a GPU, or move Ollama to its own host through </w:t>
            </w:r>
            <w:r>
              <w:rPr>
                <w:rFonts w:ascii="Consolas" w:hAnsi="Consolas" w:eastAsia="Consolas"/>
                <w:color w:val="1F4D78"/>
                <w:sz w:val="17"/>
              </w:rPr>
              <w:t>OLLAMA_BASE_URL</w:t>
            </w:r>
            <w:r>
              <w:rPr>
                <w:sz w:val="17"/>
              </w:rPr>
              <w:t>.</w:t>
            </w:r>
          </w:p>
        </w:tc>
      </w:tr>
      <w:tr>
        <w:tc>
          <w:tcPr>
            <w:tcW w:w="1613" w:type="dxa"/>
            <w:tcMar>
              <w:top w:w="80" w:type="dxa"/>
              <w:left w:w="120" w:type="dxa"/>
              <w:bottom w:w="80" w:type="dxa"/>
              <w:right w:w="120" w:type="dxa"/>
            </w:tcMar>
            <w:vAlign w:val="center"/>
          </w:tcPr>
          <w:p>
            <w:pPr>
              <w:spacing w:after="0" w:line="276" w:lineRule="auto"/>
            </w:pPr>
            <w:r>
              <w:rPr>
                <w:sz w:val="17"/>
              </w:rPr>
              <w:t>PostgreSQL</w:t>
            </w:r>
          </w:p>
        </w:tc>
        <w:tc>
          <w:tcPr>
            <w:tcW w:w="1589" w:type="dxa"/>
            <w:tcMar>
              <w:top w:w="80" w:type="dxa"/>
              <w:left w:w="120" w:type="dxa"/>
              <w:bottom w:w="80" w:type="dxa"/>
              <w:right w:w="120" w:type="dxa"/>
            </w:tcMar>
            <w:vAlign w:val="center"/>
          </w:tcPr>
          <w:p>
            <w:pPr>
              <w:spacing w:after="0" w:line="276" w:lineRule="auto"/>
            </w:pPr>
            <w:r>
              <w:rPr>
                <w:sz w:val="17"/>
              </w:rPr>
              <w:t>Vertically</w:t>
            </w:r>
          </w:p>
        </w:tc>
        <w:tc>
          <w:tcPr>
            <w:tcW w:w="6158" w:type="dxa"/>
            <w:tcMar>
              <w:top w:w="80" w:type="dxa"/>
              <w:left w:w="120" w:type="dxa"/>
              <w:bottom w:w="80" w:type="dxa"/>
              <w:right w:w="120" w:type="dxa"/>
            </w:tcMar>
            <w:vAlign w:val="center"/>
          </w:tcPr>
          <w:p>
            <w:pPr>
              <w:spacing w:after="0" w:line="276" w:lineRule="auto"/>
            </w:pPr>
            <w:r>
              <w:rPr>
                <w:sz w:val="17"/>
              </w:rPr>
              <w:t xml:space="preserve">Runs as one Compose container. Scale the host up, or move to a managed or replicated PostgreSQL by changing </w:t>
            </w:r>
            <w:r>
              <w:rPr>
                <w:rFonts w:ascii="Consolas" w:hAnsi="Consolas" w:eastAsia="Consolas"/>
                <w:color w:val="1F4D78"/>
                <w:sz w:val="17"/>
              </w:rPr>
              <w:t>DATABASE_URL</w:t>
            </w:r>
            <w:r>
              <w:rPr>
                <w:sz w:val="17"/>
              </w:rPr>
              <w:t>.</w:t>
            </w:r>
          </w:p>
        </w:tc>
      </w:tr>
      <w:tr>
        <w:tc>
          <w:tcPr>
            <w:tcW w:w="1613" w:type="dxa"/>
            <w:tcMar>
              <w:top w:w="80" w:type="dxa"/>
              <w:left w:w="120" w:type="dxa"/>
              <w:bottom w:w="80" w:type="dxa"/>
              <w:right w:w="120" w:type="dxa"/>
            </w:tcMar>
            <w:vAlign w:val="center"/>
          </w:tcPr>
          <w:p>
            <w:pPr>
              <w:spacing w:after="0" w:line="276" w:lineRule="auto"/>
            </w:pPr>
            <w:r>
              <w:rPr>
                <w:sz w:val="17"/>
              </w:rPr>
              <w:t>Redis</w:t>
            </w:r>
          </w:p>
        </w:tc>
        <w:tc>
          <w:tcPr>
            <w:tcW w:w="1589" w:type="dxa"/>
            <w:tcMar>
              <w:top w:w="80" w:type="dxa"/>
              <w:left w:w="120" w:type="dxa"/>
              <w:bottom w:w="80" w:type="dxa"/>
              <w:right w:w="120" w:type="dxa"/>
            </w:tcMar>
            <w:vAlign w:val="center"/>
          </w:tcPr>
          <w:p>
            <w:pPr>
              <w:spacing w:after="0" w:line="276" w:lineRule="auto"/>
            </w:pPr>
            <w:r>
              <w:rPr>
                <w:sz w:val="17"/>
              </w:rPr>
              <w:t xml:space="preserve">Vertically</w:t>
            </w:r>
          </w:p>
        </w:tc>
        <w:tc>
          <w:tcPr>
            <w:tcW w:w="6158" w:type="dxa"/>
            <w:tcMar>
              <w:top w:w="80" w:type="dxa"/>
              <w:left w:w="120" w:type="dxa"/>
              <w:bottom w:w="80" w:type="dxa"/>
              <w:right w:w="120" w:type="dxa"/>
            </w:tcMar>
            <w:vAlign w:val="center"/>
          </w:tcPr>
          <w:p>
            <w:pPr>
              <w:spacing w:after="0" w:line="276" w:lineRule="auto"/>
            </w:pPr>
            <w:r>
              <w:rPr>
                <w:sz w:val="17"/>
              </w:rPr>
              <w:t xml:space="preserve">Runs as one node. Use a managed or Sentinel-based Redis with the </w:t>
            </w:r>
            <w:r>
              <w:rPr>
                <w:rFonts w:ascii="Consolas" w:hAnsi="Consolas" w:eastAsia="Consolas"/>
                <w:color w:val="1F4D78"/>
                <w:sz w:val="17"/>
              </w:rPr>
              <w:t xml:space="preserve">noeviction</w:t>
            </w:r>
            <w:r>
              <w:rPr>
                <w:sz w:val="17"/>
              </w:rPr>
              <w:t xml:space="preserve"> policy for high availability, set through </w:t>
            </w:r>
            <w:r>
              <w:rPr>
                <w:rFonts w:ascii="Consolas" w:hAnsi="Consolas" w:eastAsia="Consolas"/>
                <w:color w:val="1F4D78"/>
                <w:sz w:val="17"/>
              </w:rPr>
              <w:t xml:space="preserve">REDIS_URL</w:t>
            </w:r>
            <w:r>
              <w:rPr>
                <w:sz w:val="17"/>
              </w:rPr>
              <w:t xml:space="preserve"> and, for the AI worker container, </w:t>
            </w:r>
            <w:r>
              <w:rPr>
                <w:rFonts w:ascii="Consolas" w:hAnsi="Consolas" w:eastAsia="Consolas"/>
                <w:color w:val="1F4D78"/>
                <w:sz w:val="17"/>
              </w:rPr>
              <w:t xml:space="preserve">AI_WORKER_REDIS_URL</w:t>
            </w:r>
            <w:r>
              <w:rPr>
                <w:sz w:val="17"/>
              </w:rPr>
              <w:t xml:space="preserve">.</w:t>
            </w:r>
          </w:p>
        </w:tc>
      </w:tr>
      <w:tr>
        <w:tc>
          <w:tcPr>
            <w:tcW w:w="1613" w:type="dxa"/>
            <w:tcMar>
              <w:top w:w="80" w:type="dxa"/>
              <w:left w:w="120" w:type="dxa"/>
              <w:bottom w:w="80" w:type="dxa"/>
              <w:right w:w="120" w:type="dxa"/>
            </w:tcMar>
            <w:vAlign w:val="center"/>
          </w:tcPr>
          <w:p>
            <w:pPr>
              <w:spacing w:after="0" w:line="276" w:lineRule="auto"/>
            </w:pPr>
            <w:r>
              <w:rPr>
                <w:sz w:val="17"/>
              </w:rPr>
              <w:t>Object storage</w:t>
            </w:r>
          </w:p>
        </w:tc>
        <w:tc>
          <w:tcPr>
            <w:tcW w:w="1589" w:type="dxa"/>
            <w:tcMar>
              <w:top w:w="80" w:type="dxa"/>
              <w:left w:w="120" w:type="dxa"/>
              <w:bottom w:w="80" w:type="dxa"/>
              <w:right w:w="120" w:type="dxa"/>
            </w:tcMar>
            <w:vAlign w:val="center"/>
          </w:tcPr>
          <w:p>
            <w:pPr>
              <w:spacing w:after="0" w:line="276" w:lineRule="auto"/>
            </w:pPr>
            <w:r>
              <w:rPr>
                <w:sz w:val="17"/>
              </w:rPr>
              <w:t xml:space="preserve">Vertically</w:t>
            </w:r>
          </w:p>
        </w:tc>
        <w:tc>
          <w:tcPr>
            <w:tcW w:w="6158" w:type="dxa"/>
            <w:tcMar>
              <w:top w:w="80" w:type="dxa"/>
              <w:left w:w="120" w:type="dxa"/>
              <w:bottom w:w="80" w:type="dxa"/>
              <w:right w:w="120" w:type="dxa"/>
            </w:tcMar>
            <w:vAlign w:val="center"/>
          </w:tcPr>
          <w:p>
            <w:pPr>
              <w:spacing w:after="0" w:line="276" w:lineRule="auto"/>
            </w:pPr>
            <w:r>
              <w:rPr>
                <w:sz w:val="17"/>
              </w:rPr>
              <w:t xml:space="preserve">Runs as one Silo node. Any S3-compatible store, including managed object storage, can replace it through the </w:t>
            </w:r>
            <w:r>
              <w:rPr>
                <w:rFonts w:ascii="Consolas" w:hAnsi="Consolas" w:eastAsia="Consolas"/>
                <w:color w:val="1F4D78"/>
                <w:sz w:val="17"/>
              </w:rPr>
              <w:t xml:space="preserve">MINIO_*</w:t>
            </w:r>
            <w:r>
              <w:rPr>
                <w:sz w:val="17"/>
              </w:rPr>
              <w:t xml:space="preserve"> settings and, for the AI worker container, the </w:t>
            </w:r>
            <w:r>
              <w:rPr>
                <w:rFonts w:ascii="Consolas" w:hAnsi="Consolas" w:eastAsia="Consolas"/>
                <w:color w:val="1F4D78"/>
                <w:sz w:val="17"/>
              </w:rPr>
              <w:t xml:space="preserve">AI_WORKER_MINIO_*</w:t>
            </w:r>
            <w:r>
              <w:rPr>
                <w:sz w:val="17"/>
              </w:rPr>
              <w:t xml:space="preserve"> settings.</w:t>
            </w:r>
          </w:p>
        </w:tc>
      </w:tr>
    </w:tbl>
    <w:p/>
    <w:p>
      <w:r>
        <w:t>Recording and file uploads are buffered in API memory (up to 50 MB per request), so API memory should grow with the number of concurrent uploads.</w:t>
      </w:r>
    </w:p>
    <w:p>
      <w:pPr>
        <w:pStyle w:val="Heading2"/>
      </w:pPr>
      <w:r>
        <w:t>8.3 Scaling Path</w:t>
      </w:r>
    </w:p>
    <w:p>
      <w:pPr>
        <w:pStyle w:val="ListNumber"/>
        <w:numPr>
          <w:ilvl w:val="0"/>
          <w:numId w:val="12"/>
        </w:numPr>
      </w:pPr>
      <w:r>
        <w:t>Scale the single host up: more vCPU and RAM, or a GPU for Whisper and Ollama.</w:t>
      </w:r>
    </w:p>
    <w:p>
      <w:pPr>
        <w:pStyle w:val="ListNumber"/>
        <w:numPr>
          <w:ilvl w:val="0"/>
          <w:numId w:val="12"/>
        </w:numPr>
      </w:pPr>
      <w:r>
        <w:t>Move PostgreSQL and object storage to managed services and keep one application host (Deployment Guide, Option 2).</w:t>
      </w:r>
    </w:p>
    <w:p>
      <w:pPr>
        <w:pStyle w:val="ListNumber"/>
        <w:numPr>
          <w:ilvl w:val="0"/>
          <w:numId w:val="12"/>
        </w:numPr>
      </w:pPr>
      <w:r>
        <w:t xml:space="preserve">Run two or more application hosts behind a load balancer, with managed PostgreSQL, a managed Redis-compatible cache, managed object storage, and a separate AI host (Deployment Guide, Option 3). Move rate limiting to the shared Redis store so that one limit applies across hosts.</w:t>
      </w:r>
    </w:p>
    <w:p>
      <w:pPr>
        <w:pStyle w:val="Heading1"/>
      </w:pPr>
      <w:r>
        <w:t>9. Testing and Validation</w:t>
      </w:r>
    </w:p>
    <w:tbl>
      <w:tblPr>
        <w:tblStyle w:val="TableGrid"/>
        <w:tblW w:w="9360" w:type="dxa"/>
        <w:tblInd w:w="120" w:type="dxa"/>
        <w:tblLayout w:type="fixed"/>
        <w:tblLook w:firstColumn="1" w:firstRow="1" w:lastColumn="0" w:lastRow="0" w:noHBand="0" w:noVBand="1" w:val="04A0"/>
      </w:tblPr>
      <w:tblGrid>
        <w:gridCol w:w="2249"/>
        <w:gridCol w:w="7111"/>
      </w:tblGrid>
      <w:tr>
        <w:trPr>
          <w:tblHeader/>
        </w:trPr>
        <w:tc>
          <w:tcPr>
            <w:tcW w:w="2249"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Scope</w:t>
            </w:r>
          </w:p>
        </w:tc>
        <w:tc>
          <w:tcPr>
            <w:tcW w:w="7111" w:type="dxa"/>
            <w:shd w:val="clear" w:color="auto" w:fill="E8EEF5"/>
            <w:tcMar>
              <w:top w:w="80" w:type="dxa"/>
              <w:left w:w="120" w:type="dxa"/>
              <w:bottom w:w="80" w:type="dxa"/>
              <w:right w:w="120" w:type="dxa"/>
            </w:tcMar>
            <w:vAlign w:val="center"/>
          </w:tcPr>
          <w:p>
            <w:pPr>
              <w:keepNext/>
              <w:spacing w:after="0" w:line="276" w:lineRule="auto"/>
            </w:pPr>
            <w:r>
              <w:rPr>
                <w:b/>
                <w:color w:val="0B2545"/>
                <w:sz w:val="17"/>
              </w:rPr>
              <w:t>Validation expectation</w:t>
            </w:r>
          </w:p>
        </w:tc>
      </w:tr>
      <w:tr>
        <w:tc>
          <w:tcPr>
            <w:tcW w:w="2249" w:type="dxa"/>
            <w:tcMar>
              <w:top w:w="80" w:type="dxa"/>
              <w:left w:w="120" w:type="dxa"/>
              <w:bottom w:w="80" w:type="dxa"/>
              <w:right w:w="120" w:type="dxa"/>
            </w:tcMar>
            <w:vAlign w:val="center"/>
          </w:tcPr>
          <w:p>
            <w:pPr>
              <w:spacing w:after="0" w:line="276" w:lineRule="auto"/>
            </w:pPr>
            <w:r>
              <w:rPr>
                <w:sz w:val="17"/>
              </w:rPr>
              <w:t>Functional testing</w:t>
            </w:r>
          </w:p>
        </w:tc>
        <w:tc>
          <w:tcPr>
            <w:tcW w:w="7111" w:type="dxa"/>
            <w:tcMar>
              <w:top w:w="80" w:type="dxa"/>
              <w:left w:w="120" w:type="dxa"/>
              <w:bottom w:w="80" w:type="dxa"/>
              <w:right w:w="120" w:type="dxa"/>
            </w:tcMar>
            <w:vAlign w:val="center"/>
          </w:tcPr>
          <w:p>
            <w:pPr>
              <w:spacing w:after="0" w:line="276" w:lineRule="auto"/>
            </w:pPr>
            <w:r>
              <w:rPr>
                <w:sz w:val="17"/>
              </w:rPr>
              <w:t>Login, dashboard, meeting creation, scheduling requests, meeting detail, files, minutes.</w:t>
            </w:r>
          </w:p>
        </w:tc>
      </w:tr>
      <w:tr>
        <w:tc>
          <w:tcPr>
            <w:tcW w:w="2249" w:type="dxa"/>
            <w:tcMar>
              <w:top w:w="80" w:type="dxa"/>
              <w:left w:w="120" w:type="dxa"/>
              <w:bottom w:w="80" w:type="dxa"/>
              <w:right w:w="120" w:type="dxa"/>
            </w:tcMar>
            <w:vAlign w:val="center"/>
          </w:tcPr>
          <w:p>
            <w:pPr>
              <w:spacing w:after="0" w:line="276" w:lineRule="auto"/>
            </w:pPr>
            <w:r>
              <w:rPr>
                <w:sz w:val="17"/>
              </w:rPr>
              <w:t>API testing</w:t>
            </w:r>
          </w:p>
        </w:tc>
        <w:tc>
          <w:tcPr>
            <w:tcW w:w="7111" w:type="dxa"/>
            <w:tcMar>
              <w:top w:w="80" w:type="dxa"/>
              <w:left w:w="120" w:type="dxa"/>
              <w:bottom w:w="80" w:type="dxa"/>
              <w:right w:w="120" w:type="dxa"/>
            </w:tcMar>
            <w:vAlign w:val="center"/>
          </w:tcPr>
          <w:p>
            <w:pPr>
              <w:spacing w:after="0" w:line="276" w:lineRule="auto"/>
            </w:pPr>
            <w:r>
              <w:rPr>
                <w:sz w:val="17"/>
              </w:rPr>
              <w:t>Authentication, authorization, validation errors, pagination, status transitions.</w:t>
            </w:r>
          </w:p>
        </w:tc>
      </w:tr>
      <w:tr>
        <w:tc>
          <w:tcPr>
            <w:tcW w:w="2249" w:type="dxa"/>
            <w:tcMar>
              <w:top w:w="80" w:type="dxa"/>
              <w:left w:w="120" w:type="dxa"/>
              <w:bottom w:w="80" w:type="dxa"/>
              <w:right w:w="120" w:type="dxa"/>
            </w:tcMar>
            <w:vAlign w:val="center"/>
          </w:tcPr>
          <w:p>
            <w:pPr>
              <w:spacing w:after="0" w:line="276" w:lineRule="auto"/>
            </w:pPr>
            <w:r>
              <w:rPr>
                <w:sz w:val="17"/>
              </w:rPr>
              <w:t>Database testing</w:t>
            </w:r>
          </w:p>
        </w:tc>
        <w:tc>
          <w:tcPr>
            <w:tcW w:w="7111" w:type="dxa"/>
            <w:tcMar>
              <w:top w:w="80" w:type="dxa"/>
              <w:left w:w="120" w:type="dxa"/>
              <w:bottom w:w="80" w:type="dxa"/>
              <w:right w:w="120" w:type="dxa"/>
            </w:tcMar>
            <w:vAlign w:val="center"/>
          </w:tcPr>
          <w:p>
            <w:pPr>
              <w:spacing w:after="0" w:line="276" w:lineRule="auto"/>
            </w:pPr>
            <w:r>
              <w:rPr>
                <w:sz w:val="17"/>
              </w:rPr>
              <w:t>Migration application, data integrity constraints, relationship behavior.</w:t>
            </w:r>
          </w:p>
        </w:tc>
      </w:tr>
      <w:tr>
        <w:tc>
          <w:tcPr>
            <w:tcW w:w="2249" w:type="dxa"/>
            <w:tcMar>
              <w:top w:w="80" w:type="dxa"/>
              <w:left w:w="120" w:type="dxa"/>
              <w:bottom w:w="80" w:type="dxa"/>
              <w:right w:w="120" w:type="dxa"/>
            </w:tcMar>
            <w:vAlign w:val="center"/>
          </w:tcPr>
          <w:p>
            <w:pPr>
              <w:spacing w:after="0" w:line="276" w:lineRule="auto"/>
            </w:pPr>
            <w:r>
              <w:rPr>
                <w:sz w:val="17"/>
              </w:rPr>
              <w:t>File testing</w:t>
            </w:r>
          </w:p>
        </w:tc>
        <w:tc>
          <w:tcPr>
            <w:tcW w:w="7111" w:type="dxa"/>
            <w:tcMar>
              <w:top w:w="80" w:type="dxa"/>
              <w:left w:w="120" w:type="dxa"/>
              <w:bottom w:w="80" w:type="dxa"/>
              <w:right w:w="120" w:type="dxa"/>
            </w:tcMar>
            <w:vAlign w:val="center"/>
          </w:tcPr>
          <w:p>
            <w:pPr>
              <w:spacing w:after="0" w:line="276" w:lineRule="auto"/>
            </w:pPr>
            <w:r>
              <w:rPr>
                <w:sz w:val="17"/>
              </w:rPr>
              <w:t xml:space="preserve">Upload, download, stream, delete, size limits, unauthorized access rejection.</w:t>
            </w:r>
          </w:p>
        </w:tc>
      </w:tr>
      <w:tr>
        <w:tc>
          <w:tcPr>
            <w:tcW w:w="2249" w:type="dxa"/>
            <w:tcMar>
              <w:top w:w="80" w:type="dxa"/>
              <w:left w:w="120" w:type="dxa"/>
              <w:bottom w:w="80" w:type="dxa"/>
              <w:right w:w="120" w:type="dxa"/>
            </w:tcMar>
            <w:vAlign w:val="center"/>
          </w:tcPr>
          <w:p>
            <w:pPr>
              <w:spacing w:after="0" w:line="276" w:lineRule="auto"/>
            </w:pPr>
            <w:r>
              <w:rPr>
                <w:sz w:val="17"/>
              </w:rPr>
              <w:t>Security testing</w:t>
            </w:r>
          </w:p>
        </w:tc>
        <w:tc>
          <w:tcPr>
            <w:tcW w:w="7111" w:type="dxa"/>
            <w:tcMar>
              <w:top w:w="80" w:type="dxa"/>
              <w:left w:w="120" w:type="dxa"/>
              <w:bottom w:w="80" w:type="dxa"/>
              <w:right w:w="120" w:type="dxa"/>
            </w:tcMar>
            <w:vAlign w:val="center"/>
          </w:tcPr>
          <w:p>
            <w:pPr>
              <w:spacing w:after="0" w:line="276" w:lineRule="auto"/>
            </w:pPr>
            <w:r>
              <w:rPr>
                <w:sz w:val="17"/>
              </w:rPr>
              <w:t>Authenticated route protection, meeting-scoped permissions, rate limiting.</w:t>
            </w:r>
          </w:p>
        </w:tc>
      </w:tr>
      <w:tr>
        <w:tc>
          <w:tcPr>
            <w:tcW w:w="2249" w:type="dxa"/>
            <w:tcMar>
              <w:top w:w="80" w:type="dxa"/>
              <w:left w:w="120" w:type="dxa"/>
              <w:bottom w:w="80" w:type="dxa"/>
              <w:right w:w="120" w:type="dxa"/>
            </w:tcMar>
            <w:vAlign w:val="center"/>
          </w:tcPr>
          <w:p>
            <w:pPr>
              <w:spacing w:after="0" w:line="276" w:lineRule="auto"/>
            </w:pPr>
            <w:r>
              <w:rPr>
                <w:sz w:val="17"/>
              </w:rPr>
              <w:t>Deployment smoke testing</w:t>
            </w:r>
          </w:p>
        </w:tc>
        <w:tc>
          <w:tcPr>
            <w:tcW w:w="7111" w:type="dxa"/>
            <w:tcMar>
              <w:top w:w="80" w:type="dxa"/>
              <w:left w:w="120" w:type="dxa"/>
              <w:bottom w:w="80" w:type="dxa"/>
              <w:right w:w="120" w:type="dxa"/>
            </w:tcMar>
            <w:vAlign w:val="center"/>
          </w:tcPr>
          <w:p>
            <w:pPr>
              <w:spacing w:after="0" w:line="276" w:lineRule="auto"/>
            </w:pPr>
            <w:r>
              <w:rPr>
                <w:sz w:val="17"/>
              </w:rPr>
              <w:t>Liveness/readiness health, login, dashboard, core meeting workflow, file access.</w:t>
            </w:r>
          </w:p>
        </w:tc>
      </w:tr>
    </w:tbl>
    <w:p/>
    <w:p>
      <w:r>
        <w:t>Readiness health should fail when required dependencies are unavailable. Liveness health should only confirm that the application process is running.</w:t>
      </w:r>
    </w:p>
    <w:sectPr w:rsidR="00A042F7" w:rsidSect="00034616">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BE65" w14:textId="77777777" w:rsidR="00A21CFC" w:rsidRDefault="00A21CFC">
      <w:pPr>
        <w:spacing w:after="0" w:line="240" w:lineRule="auto"/>
      </w:pPr>
      <w:r>
        <w:separator/>
      </w:r>
    </w:p>
  </w:endnote>
  <w:endnote w:type="continuationSeparator" w:id="0">
    <w:p w14:paraId="26780B07" w14:textId="77777777" w:rsidR="00A21CFC" w:rsidRDefault="00A21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FE74" w14:textId="77777777" w:rsidR="00A042F7" w:rsidRDefault="00000000">
    <w:pPr>
      <w:pStyle w:val="Footer"/>
      <w:jc w:val="right"/>
    </w:pPr>
    <w:r>
      <w:rPr>
        <w:color w:val="666666"/>
        <w:sz w:val="17"/>
      </w:rPr>
      <w:t>DOST Meeting Management Technical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3CB73" w14:textId="77777777" w:rsidR="00A21CFC" w:rsidRDefault="00A21CFC">
      <w:pPr>
        <w:spacing w:after="0" w:line="240" w:lineRule="auto"/>
      </w:pPr>
      <w:r>
        <w:separator/>
      </w:r>
    </w:p>
  </w:footnote>
  <w:footnote w:type="continuationSeparator" w:id="0">
    <w:p w14:paraId="2236FA39" w14:textId="77777777" w:rsidR="00A21CFC" w:rsidRDefault="00A21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623248">
    <w:abstractNumId w:val="8"/>
  </w:num>
  <w:num w:numId="2" w16cid:durableId="929311970">
    <w:abstractNumId w:val="6"/>
  </w:num>
  <w:num w:numId="3" w16cid:durableId="1266187379">
    <w:abstractNumId w:val="5"/>
  </w:num>
  <w:num w:numId="4" w16cid:durableId="87385212">
    <w:abstractNumId w:val="4"/>
  </w:num>
  <w:num w:numId="5" w16cid:durableId="2037342254">
    <w:abstractNumId w:val="7"/>
  </w:num>
  <w:num w:numId="6" w16cid:durableId="1011838244">
    <w:abstractNumId w:val="3"/>
  </w:num>
  <w:num w:numId="7" w16cid:durableId="473065059">
    <w:abstractNumId w:val="2"/>
  </w:num>
  <w:num w:numId="8" w16cid:durableId="1484201624">
    <w:abstractNumId w:val="1"/>
  </w:num>
  <w:num w:numId="9" w16cid:durableId="432436108">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551"/>
    <w:rsid w:val="0015074B"/>
    <w:rsid w:val="0029639D"/>
    <w:rsid w:val="00326F90"/>
    <w:rsid w:val="00A01D53"/>
    <w:rsid w:val="00A042F7"/>
    <w:rsid w:val="00A21C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A3AC3"/>
  <w14:defaultImageDpi w14:val="300"/>
  <w15:docId w15:val="{01DA7671-19E7-1C40-9CF1-3213ED2A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3671</Words>
  <Characters>20926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Che-Hao Liu</cp:lastModifiedBy>
  <cp:revision>3</cp:revision>
  <dcterms:created xsi:type="dcterms:W3CDTF">2013-12-23T23:15:00Z</dcterms:created>
  <dcterms:modified xsi:type="dcterms:W3CDTF">2026-05-22T11:03:00Z</dcterms:modified>
  <cp:category/>
</cp:coreProperties>
</file>