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rFonts w:ascii="Times New Roman" w:cs="Times New Roman" w:eastAsia="Times New Roman" w:hAnsi="Times New Roman"/>
          <w:color w:val="ee0000"/>
          <w:highlight w:val="yellow"/>
        </w:rPr>
      </w:pPr>
      <w:r w:rsidDel="00000000" w:rsidR="00000000" w:rsidRPr="00000000">
        <w:rPr>
          <w:rFonts w:ascii="Times New Roman" w:cs="Times New Roman" w:eastAsia="Times New Roman" w:hAnsi="Times New Roman"/>
          <w:color w:val="ee0000"/>
          <w:highlight w:val="yellow"/>
          <w:rtl w:val="0"/>
        </w:rPr>
        <w:t xml:space="preserve">Prompt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@ethereum_daily.csv and @bitcoin_daily.csv :they are daily fundamental data of ETH and BIT from coingecko;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@BTC_PM.csv , @Bitcoin_GT.csv and @ETH_PM.csv , @Ethereum_GT.csv ,they are the google trends for keywords of Bitcoin and ethereum, and @CryptoCurrency.csv is the google trends for keywords of cryptocurrency.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@Effective Federal Funds Rate.csv , it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effective federal fund rate.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@QQQ_daily_2025-01-10_2026-01-15.csv ,@UUP_daily_2025-01-10_2026-01-15.csv ,@GLD_daily_2025-01-10_2026-01-15.csv ,@BSV_daily_2025-01-10_2026-01-15.csv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an ipynb file named "case1_cryptocurrency_prediction" and use pd.read_csv to import these csv files at first. then briefly check and review of this data.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ee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24"/>
          <w:szCs w:val="24"/>
          <w:highlight w:val="yellow"/>
          <w:u w:val="none"/>
          <w:vertAlign w:val="baseline"/>
          <w:rtl w:val="0"/>
        </w:rPr>
        <w:t xml:space="preserve">Prompt 2:</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The data categories for prediction include: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Macroeconomic Indicators: Central bank interest rates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Indicators: Historical prices and trading volumes based on CSV tables, active address counts, etc.</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Sentiment and Interest Metrics: Capturing market participant sentiment and attention, such as Google Trends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Market Indices: Key indices from traditional financial markets, such as the Nasdaq 100 (QQQ), the US Dollar Index (UUP), and Gold and Bond (BSV) indices.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Data processing is performed based on the date in each CSV table, removing rows with completely missing values: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 Bank Interest Rates: If the current date is missing, use the most recent valid data.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CSV Table Missing Values: Delete the entire row.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Trends Missing Values: Google Trends is crawled weekly, so each valid data point reflects the trend of the following week; therefore, use the most recent valid data.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values for QQQ, UUP, GLD, and BSV use the most recent valid data.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please avoid division by zero when defining features. If it cannot be avoided, at least prevent its display.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Split the training set (data from the first six months), validation set (data from months 6-9), and test set (data from the last three months).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Machine learning methods used include Logistic Regression, Support Vector Machine (SVM), Decision Tree, Random Forest, XGBoost, and Artificial Neural Network. Parameters are adjusted as much as possible to achieve the highest possible accuracy for each method.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Data Processing: Note that some ML methods require data standardization.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Notice that although tree models do not require scaling, SVM/MLP requires it.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Besides, you can: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 highly collinear features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Compress Google Trends using PCA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Each ML method is written as a separate cell. For each ML method cell, accuracy and ROC-AUC metrics of validation data are used to measure their predictive performance.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Notice that the initial pipeline should only contain training and validation data, as model selection can only be based on validation data performance.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Finally, compare the performance of each ML method </w:t>
      </w:r>
      <w:r w:rsidDel="00000000" w:rsidR="00000000" w:rsidRPr="00000000">
        <w:rPr>
          <w:rFonts w:ascii="Times New Roman" w:cs="Times New Roman" w:eastAsia="Times New Roman" w:hAnsi="Times New Roman"/>
          <w:rtl w:val="0"/>
        </w:rPr>
        <w:t xml:space="preserve">on the validation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set, and demonstrate the predictions and performance on the test data to simulate the real world.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means that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final demonstration should show the predictions on the test data (providing accuracy and ROC/AUC, as before) with the best performance model. i.e. use the best roc-auc model selected from the validation data for BTC to make predictions on the test data, and then output the accuracy and roc-auc of the test data. The same applies to ETH. Use the best roc-auc model selected from the validation data to make predictions on the test data, and finally output the accuracy and roc-auc of the test data.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ee0000"/>
          <w:highlight w:val="yellow"/>
          <w:rtl w:val="0"/>
        </w:rPr>
        <w:t xml:space="preserve">Prompt 3:</w:t>
      </w: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color w:val="ee0000"/>
          <w:highlight w:val="yellow"/>
        </w:rPr>
      </w:pPr>
      <w:r w:rsidDel="00000000" w:rsidR="00000000" w:rsidRPr="00000000">
        <w:rPr>
          <w:rFonts w:ascii="Times New Roman" w:cs="Times New Roman" w:eastAsia="Times New Roman" w:hAnsi="Times New Roman"/>
          <w:rtl w:val="0"/>
        </w:rPr>
        <w:t xml:space="preserve">Now, create a virtual environment for this ipynb file and download all the necessary packages.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ee0000"/>
          <w:highlight w:val="yellow"/>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24"/>
          <w:szCs w:val="24"/>
          <w:highlight w:val="yellow"/>
          <w:u w:val="none"/>
          <w:vertAlign w:val="baseline"/>
          <w:rtl w:val="0"/>
        </w:rPr>
        <w:t xml:space="preserve">Prompt </w:t>
      </w:r>
      <w:r w:rsidDel="00000000" w:rsidR="00000000" w:rsidRPr="00000000">
        <w:rPr>
          <w:rFonts w:ascii="Times New Roman" w:cs="Times New Roman" w:eastAsia="Times New Roman" w:hAnsi="Times New Roman"/>
          <w:color w:val="ee0000"/>
          <w:highlight w:val="yellow"/>
          <w:rtl w:val="0"/>
        </w:rPr>
        <w:t xml:space="preserve">4</w:t>
      </w:r>
      <w:r w:rsidDel="00000000" w:rsidR="00000000" w:rsidRPr="00000000">
        <w:rPr>
          <w:rFonts w:ascii="Times New Roman" w:cs="Times New Roman" w:eastAsia="Times New Roman" w:hAnsi="Times New Roman"/>
          <w:b w:val="0"/>
          <w:bCs w:val="0"/>
          <w:i w:val="0"/>
          <w:iCs w:val="0"/>
          <w:smallCaps w:val="0"/>
          <w:strike w:val="0"/>
          <w:color w:val="ee0000"/>
          <w:sz w:val="24"/>
          <w:szCs w:val="24"/>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02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I need you to improve the overall accuracy of the predictions. Therefore, you can try the following:</w:t>
      </w:r>
    </w:p>
    <w:p w:rsidR="00000000" w:rsidDel="00000000" w:rsidP="00000000" w:rsidRDefault="00000000" w:rsidRPr="00000000" w14:paraId="0000003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Add Lagged Features. Since BTC has a typical autoregressive structure, you can add variables, such as:</w:t>
      </w:r>
    </w:p>
    <w:p w:rsidR="00000000" w:rsidDel="00000000" w:rsidP="00000000" w:rsidRDefault="00000000" w:rsidRPr="00000000" w14:paraId="0000003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0" w:before="0" w:line="240" w:lineRule="auto"/>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rtl w:val="0"/>
        </w:rPr>
        <w:t xml:space="preserve">return_lag1 </w:t>
      </w:r>
      <w:r w:rsidDel="00000000" w:rsidR="00000000" w:rsidRPr="00000000">
        <w:rPr>
          <w:rFonts w:ascii="Times New Roman" w:cs="Times New Roman" w:eastAsia="Times New Roman" w:hAnsi="Times New Roman"/>
          <w:color w:val="38761d"/>
          <w:rtl w:val="0"/>
        </w:rPr>
        <w:t xml:space="preserve"># yesterday’s return (did price go up or down yesterday)</w:t>
      </w:r>
    </w:p>
    <w:p w:rsidR="00000000" w:rsidDel="00000000" w:rsidP="00000000" w:rsidRDefault="00000000" w:rsidRPr="00000000" w14:paraId="00000034">
      <w:pPr>
        <w:spacing w:after="0" w:before="0" w:line="240" w:lineRule="auto"/>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rtl w:val="0"/>
        </w:rPr>
        <w:t xml:space="preserve">return_lag2 </w:t>
      </w:r>
      <w:r w:rsidDel="00000000" w:rsidR="00000000" w:rsidRPr="00000000">
        <w:rPr>
          <w:rFonts w:ascii="Times New Roman" w:cs="Times New Roman" w:eastAsia="Times New Roman" w:hAnsi="Times New Roman"/>
          <w:color w:val="38761d"/>
          <w:rtl w:val="0"/>
        </w:rPr>
        <w:t xml:space="preserve"># return from 2 days ago</w:t>
      </w:r>
    </w:p>
    <w:p w:rsidR="00000000" w:rsidDel="00000000" w:rsidP="00000000" w:rsidRDefault="00000000" w:rsidRPr="00000000" w14:paraId="00000035">
      <w:pPr>
        <w:spacing w:after="0" w:before="0" w:line="240" w:lineRule="auto"/>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rtl w:val="0"/>
        </w:rPr>
        <w:t xml:space="preserve">return_lag3 </w:t>
      </w:r>
      <w:r w:rsidDel="00000000" w:rsidR="00000000" w:rsidRPr="00000000">
        <w:rPr>
          <w:rFonts w:ascii="Times New Roman" w:cs="Times New Roman" w:eastAsia="Times New Roman" w:hAnsi="Times New Roman"/>
          <w:color w:val="38761d"/>
          <w:rtl w:val="0"/>
        </w:rPr>
        <w:t xml:space="preserve"># return from 3 days ago</w:t>
      </w:r>
    </w:p>
    <w:p w:rsidR="00000000" w:rsidDel="00000000" w:rsidP="00000000" w:rsidRDefault="00000000" w:rsidRPr="00000000" w14:paraId="00000036">
      <w:pPr>
        <w:spacing w:after="0" w:before="0" w:line="240" w:lineRule="auto"/>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rtl w:val="0"/>
        </w:rPr>
        <w:t xml:space="preserve">vol_lag1 </w:t>
      </w:r>
      <w:r w:rsidDel="00000000" w:rsidR="00000000" w:rsidRPr="00000000">
        <w:rPr>
          <w:rFonts w:ascii="Times New Roman" w:cs="Times New Roman" w:eastAsia="Times New Roman" w:hAnsi="Times New Roman"/>
          <w:color w:val="38761d"/>
          <w:rtl w:val="0"/>
        </w:rPr>
        <w:t xml:space="preserve"># yesterday’s trading volume (how active the market was)</w:t>
      </w:r>
    </w:p>
    <w:p w:rsidR="00000000" w:rsidDel="00000000" w:rsidP="00000000" w:rsidRDefault="00000000" w:rsidRPr="00000000" w14:paraId="00000037">
      <w:pPr>
        <w:spacing w:after="0" w:before="0" w:line="240" w:lineRule="auto"/>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rtl w:val="0"/>
        </w:rPr>
        <w:t xml:space="preserve">RSI_lag1 </w:t>
      </w:r>
      <w:r w:rsidDel="00000000" w:rsidR="00000000" w:rsidRPr="00000000">
        <w:rPr>
          <w:rFonts w:ascii="Times New Roman" w:cs="Times New Roman" w:eastAsia="Times New Roman" w:hAnsi="Times New Roman"/>
          <w:color w:val="38761d"/>
          <w:rtl w:val="0"/>
        </w:rPr>
        <w:t xml:space="preserve"># yesterday’s RSI (Relative Strength Index)  (indicator of overbought/oversold condition)</w:t>
      </w:r>
    </w:p>
    <w:p w:rsidR="00000000" w:rsidDel="00000000" w:rsidP="00000000" w:rsidRDefault="00000000" w:rsidRPr="00000000" w14:paraId="00000038">
      <w:pPr>
        <w:spacing w:after="0" w:before="0" w:line="240" w:lineRule="auto"/>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rtl w:val="0"/>
        </w:rPr>
        <w:t xml:space="preserve">volume_change_lag1 </w:t>
      </w:r>
      <w:r w:rsidDel="00000000" w:rsidR="00000000" w:rsidRPr="00000000">
        <w:rPr>
          <w:rFonts w:ascii="Times New Roman" w:cs="Times New Roman" w:eastAsia="Times New Roman" w:hAnsi="Times New Roman"/>
          <w:color w:val="38761d"/>
          <w:rtl w:val="0"/>
        </w:rPr>
        <w:t xml:space="preserve"># change in trading volume yesterday</w:t>
      </w:r>
    </w:p>
    <w:p w:rsidR="00000000" w:rsidDel="00000000" w:rsidP="00000000" w:rsidRDefault="00000000" w:rsidRPr="00000000" w14:paraId="00000039">
      <w:pPr>
        <w:spacing w:after="0" w:before="0" w:line="240" w:lineRule="auto"/>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rtl w:val="0"/>
        </w:rPr>
        <w:t xml:space="preserve">funding_lag1 </w:t>
      </w:r>
      <w:r w:rsidDel="00000000" w:rsidR="00000000" w:rsidRPr="00000000">
        <w:rPr>
          <w:rFonts w:ascii="Times New Roman" w:cs="Times New Roman" w:eastAsia="Times New Roman" w:hAnsi="Times New Roman"/>
          <w:color w:val="38761d"/>
          <w:rtl w:val="0"/>
        </w:rPr>
        <w:t xml:space="preserve"># yesterday’s interest rate / funding cost (proxy for liquidity conditions)</w:t>
      </w:r>
    </w:p>
    <w:p w:rsidR="00000000" w:rsidDel="00000000" w:rsidP="00000000" w:rsidRDefault="00000000" w:rsidRPr="00000000" w14:paraId="0000003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BTC predictive ability is highly dependent on market conditions. You can try adding:</w:t>
      </w:r>
    </w:p>
    <w:p w:rsidR="00000000" w:rsidDel="00000000" w:rsidP="00000000" w:rsidRDefault="00000000" w:rsidRPr="00000000" w14:paraId="0000003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bull_market_dummy </w:t>
      </w:r>
      <w:r w:rsidDel="00000000" w:rsidR="00000000" w:rsidRPr="00000000">
        <w:rPr>
          <w:rFonts w:ascii="Times New Roman" w:cs="Times New Roman" w:eastAsia="Times New Roman" w:hAnsi="Times New Roman"/>
          <w:color w:val="38761d"/>
          <w:rtl w:val="0"/>
        </w:rPr>
        <w:t xml:space="preserve"># 1 if the market is generally rising (e.g., 30-day return &gt; 0), otherwise 0</w:t>
        <w:br w:type="textWrapping"/>
      </w:r>
      <w:r w:rsidDel="00000000" w:rsidR="00000000" w:rsidRPr="00000000">
        <w:rPr>
          <w:rFonts w:ascii="Times New Roman" w:cs="Times New Roman" w:eastAsia="Times New Roman" w:hAnsi="Times New Roman"/>
          <w:rtl w:val="0"/>
        </w:rPr>
        <w:t xml:space="preserve">volatility_regime </w:t>
      </w:r>
      <w:r w:rsidDel="00000000" w:rsidR="00000000" w:rsidRPr="00000000">
        <w:rPr>
          <w:rFonts w:ascii="Times New Roman" w:cs="Times New Roman" w:eastAsia="Times New Roman" w:hAnsi="Times New Roman"/>
          <w:color w:val="38761d"/>
          <w:rtl w:val="0"/>
        </w:rPr>
        <w:t xml:space="preserve"># 1 if the market is highly volatile (large price swings), otherwise 0</w:t>
        <w:br w:type="textWrapping"/>
      </w:r>
      <w:r w:rsidDel="00000000" w:rsidR="00000000" w:rsidRPr="00000000">
        <w:rPr>
          <w:rFonts w:ascii="Times New Roman" w:cs="Times New Roman" w:eastAsia="Times New Roman" w:hAnsi="Times New Roman"/>
          <w:rtl w:val="0"/>
        </w:rPr>
        <w:t xml:space="preserve">VIX_high_regime </w:t>
      </w:r>
      <w:r w:rsidDel="00000000" w:rsidR="00000000" w:rsidRPr="00000000">
        <w:rPr>
          <w:rFonts w:ascii="Times New Roman" w:cs="Times New Roman" w:eastAsia="Times New Roman" w:hAnsi="Times New Roman"/>
          <w:color w:val="38761d"/>
          <w:rtl w:val="0"/>
        </w:rPr>
        <w:t xml:space="preserve"># proxy for global market fear (high volatility in stock market)</w:t>
        <w:br w:type="textWrapping"/>
      </w:r>
      <w:r w:rsidDel="00000000" w:rsidR="00000000" w:rsidRPr="00000000">
        <w:rPr>
          <w:rFonts w:ascii="Times New Roman" w:cs="Times New Roman" w:eastAsia="Times New Roman" w:hAnsi="Times New Roman"/>
          <w:rtl w:val="0"/>
        </w:rPr>
        <w:t xml:space="preserve">DXY_trend_regime </w:t>
      </w:r>
      <w:r w:rsidDel="00000000" w:rsidR="00000000" w:rsidRPr="00000000">
        <w:rPr>
          <w:rFonts w:ascii="Times New Roman" w:cs="Times New Roman" w:eastAsia="Times New Roman" w:hAnsi="Times New Roman"/>
          <w:color w:val="38761d"/>
          <w:rtl w:val="0"/>
        </w:rPr>
        <w:t xml:space="preserve"># whether the US dollar is strengthening (often negative for crypto)</w:t>
      </w:r>
      <w:r w:rsidDel="00000000" w:rsidR="00000000" w:rsidRPr="00000000">
        <w:rPr>
          <w:rtl w:val="0"/>
        </w:rPr>
      </w:r>
    </w:p>
    <w:p w:rsidR="00000000" w:rsidDel="00000000" w:rsidP="00000000" w:rsidRDefault="00000000" w:rsidRPr="00000000" w14:paraId="0000003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simple approach:</w:t>
      </w:r>
    </w:p>
    <w:p w:rsidR="00000000" w:rsidDel="00000000" w:rsidP="00000000" w:rsidRDefault="00000000" w:rsidRPr="00000000" w14:paraId="0000004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bull = 1 if 30d return &gt; 0 else 0</w:t>
      </w:r>
    </w:p>
    <w:p w:rsidR="00000000" w:rsidDel="00000000" w:rsidP="00000000" w:rsidRDefault="00000000" w:rsidRPr="00000000" w14:paraId="0000004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add:</w:t>
      </w:r>
    </w:p>
    <w:p w:rsidR="00000000" w:rsidDel="00000000" w:rsidP="00000000" w:rsidRDefault="00000000" w:rsidRPr="00000000" w14:paraId="00000043">
      <w:pPr>
        <w:spacing w:after="0" w:before="0" w:line="240" w:lineRule="auto"/>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rtl w:val="0"/>
        </w:rPr>
        <w:t xml:space="preserve">feature * bull</w:t>
      </w:r>
      <w:r w:rsidDel="00000000" w:rsidR="00000000" w:rsidRPr="00000000">
        <w:rPr>
          <w:rFonts w:ascii="Times New Roman" w:cs="Times New Roman" w:eastAsia="Times New Roman" w:hAnsi="Times New Roman"/>
          <w:color w:val="38761d"/>
          <w:rtl w:val="0"/>
        </w:rPr>
        <w:t xml:space="preserve"> # feature effect in rising market</w:t>
      </w:r>
    </w:p>
    <w:p w:rsidR="00000000" w:rsidDel="00000000" w:rsidP="00000000" w:rsidRDefault="00000000" w:rsidRPr="00000000" w14:paraId="00000044">
      <w:pPr>
        <w:spacing w:after="0" w:before="0" w:line="240" w:lineRule="auto"/>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rtl w:val="0"/>
        </w:rPr>
        <w:t xml:space="preserve">feature * (1-bull) </w:t>
      </w:r>
      <w:r w:rsidDel="00000000" w:rsidR="00000000" w:rsidRPr="00000000">
        <w:rPr>
          <w:rFonts w:ascii="Times New Roman" w:cs="Times New Roman" w:eastAsia="Times New Roman" w:hAnsi="Times New Roman"/>
          <w:color w:val="38761d"/>
          <w:rtl w:val="0"/>
        </w:rPr>
        <w:t xml:space="preserve"># feature effect in falling market</w:t>
      </w:r>
    </w:p>
    <w:p w:rsidR="00000000" w:rsidDel="00000000" w:rsidP="00000000" w:rsidRDefault="00000000" w:rsidRPr="00000000" w14:paraId="0000004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XGBoost itself learns interactions. However, financial data interactions are crucial, for example:</w:t>
      </w:r>
    </w:p>
    <w:p w:rsidR="00000000" w:rsidDel="00000000" w:rsidP="00000000" w:rsidRDefault="00000000" w:rsidRPr="00000000" w14:paraId="0000004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0" w:before="0" w:line="240" w:lineRule="auto"/>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rtl w:val="0"/>
        </w:rPr>
        <w:t xml:space="preserve">momentum * volume </w:t>
      </w:r>
      <w:sdt>
        <w:sdtPr>
          <w:id w:val="-1313575956"/>
          <w:tag w:val="goog_rdk_0"/>
        </w:sdtPr>
        <w:sdtContent>
          <w:r w:rsidDel="00000000" w:rsidR="00000000" w:rsidRPr="00000000">
            <w:rPr>
              <w:rFonts w:ascii="Cardo" w:cs="Cardo" w:eastAsia="Cardo" w:hAnsi="Cardo"/>
              <w:color w:val="38761d"/>
              <w:rtl w:val="0"/>
            </w:rPr>
            <w:t xml:space="preserve"># strong trend + high activity → stronger signal</w:t>
          </w:r>
        </w:sdtContent>
      </w:sdt>
    </w:p>
    <w:p w:rsidR="00000000" w:rsidDel="00000000" w:rsidP="00000000" w:rsidRDefault="00000000" w:rsidRPr="00000000" w14:paraId="00000049">
      <w:pPr>
        <w:spacing w:after="0" w:before="0" w:line="240" w:lineRule="auto"/>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rtl w:val="0"/>
        </w:rPr>
        <w:t xml:space="preserve">return * VIX </w:t>
      </w:r>
      <w:r w:rsidDel="00000000" w:rsidR="00000000" w:rsidRPr="00000000">
        <w:rPr>
          <w:rFonts w:ascii="Times New Roman" w:cs="Times New Roman" w:eastAsia="Times New Roman" w:hAnsi="Times New Roman"/>
          <w:color w:val="38761d"/>
          <w:rtl w:val="0"/>
        </w:rPr>
        <w:t xml:space="preserve"># price movement under different market fear levels</w:t>
      </w:r>
    </w:p>
    <w:p w:rsidR="00000000" w:rsidDel="00000000" w:rsidP="00000000" w:rsidRDefault="00000000" w:rsidRPr="00000000" w14:paraId="0000004A">
      <w:pPr>
        <w:spacing w:after="0" w:before="0" w:line="240" w:lineRule="auto"/>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rtl w:val="0"/>
        </w:rPr>
        <w:t xml:space="preserve">BTC_return * NASDAQ_return </w:t>
      </w:r>
      <w:r w:rsidDel="00000000" w:rsidR="00000000" w:rsidRPr="00000000">
        <w:rPr>
          <w:rFonts w:ascii="Times New Roman" w:cs="Times New Roman" w:eastAsia="Times New Roman" w:hAnsi="Times New Roman"/>
          <w:color w:val="38761d"/>
          <w:rtl w:val="0"/>
        </w:rPr>
        <w:t xml:space="preserve"># relationship between crypto and stock market</w:t>
      </w:r>
    </w:p>
    <w:p w:rsidR="00000000" w:rsidDel="00000000" w:rsidP="00000000" w:rsidRDefault="00000000" w:rsidRPr="00000000" w14:paraId="0000004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manually add 5–10 interactions.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Use grid search to improve model performance and your existing grid search is too conservative.</w:t>
      </w:r>
    </w:p>
    <w:p w:rsidR="00000000" w:rsidDel="00000000" w:rsidP="00000000" w:rsidRDefault="00000000" w:rsidRPr="00000000" w14:paraId="0000004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increase:</w:t>
      </w:r>
    </w:p>
    <w:p w:rsidR="00000000" w:rsidDel="00000000" w:rsidP="00000000" w:rsidRDefault="00000000" w:rsidRPr="00000000" w14:paraId="00000051">
      <w:pPr>
        <w:spacing w:after="0" w:line="240" w:lineRule="auto"/>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rtl w:val="0"/>
        </w:rPr>
        <w:t xml:space="preserve">max_depth = 4–8 </w:t>
      </w:r>
      <w:r w:rsidDel="00000000" w:rsidR="00000000" w:rsidRPr="00000000">
        <w:rPr>
          <w:rFonts w:ascii="Times New Roman" w:cs="Times New Roman" w:eastAsia="Times New Roman" w:hAnsi="Times New Roman"/>
          <w:color w:val="38761d"/>
          <w:rtl w:val="0"/>
        </w:rPr>
        <w:t xml:space="preserve"># model complexity (deeper trees capture more patterns but risk overfitting)</w:t>
      </w:r>
    </w:p>
    <w:p w:rsidR="00000000" w:rsidDel="00000000" w:rsidP="00000000" w:rsidRDefault="00000000" w:rsidRPr="00000000" w14:paraId="00000052">
      <w:pPr>
        <w:spacing w:after="0" w:line="240" w:lineRule="auto"/>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rtl w:val="0"/>
        </w:rPr>
        <w:t xml:space="preserve">learning_rate = 0.01–0.1</w:t>
      </w:r>
      <w:r w:rsidDel="00000000" w:rsidR="00000000" w:rsidRPr="00000000">
        <w:rPr>
          <w:rFonts w:ascii="Times New Roman" w:cs="Times New Roman" w:eastAsia="Times New Roman" w:hAnsi="Times New Roman"/>
          <w:color w:val="38761d"/>
          <w:rtl w:val="0"/>
        </w:rPr>
        <w:t xml:space="preserve"> # how fast the model learns</w:t>
      </w:r>
    </w:p>
    <w:p w:rsidR="00000000" w:rsidDel="00000000" w:rsidP="00000000" w:rsidRDefault="00000000" w:rsidRPr="00000000" w14:paraId="00000053">
      <w:pPr>
        <w:spacing w:after="0" w:line="240" w:lineRule="auto"/>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rtl w:val="0"/>
        </w:rPr>
        <w:t xml:space="preserve">subsample = 0.6–0.9</w:t>
      </w:r>
      <w:r w:rsidDel="00000000" w:rsidR="00000000" w:rsidRPr="00000000">
        <w:rPr>
          <w:rFonts w:ascii="Times New Roman" w:cs="Times New Roman" w:eastAsia="Times New Roman" w:hAnsi="Times New Roman"/>
          <w:color w:val="38761d"/>
          <w:rtl w:val="0"/>
        </w:rPr>
        <w:t xml:space="preserve"> # use random subsets of data to reduce overfitting</w:t>
      </w:r>
    </w:p>
    <w:p w:rsidR="00000000" w:rsidDel="00000000" w:rsidP="00000000" w:rsidRDefault="00000000" w:rsidRPr="00000000" w14:paraId="00000054">
      <w:pPr>
        <w:spacing w:after="0" w:line="240" w:lineRule="auto"/>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rtl w:val="0"/>
        </w:rPr>
        <w:t xml:space="preserve">colsample_bytree = 0.6–0.9 </w:t>
      </w:r>
      <w:r w:rsidDel="00000000" w:rsidR="00000000" w:rsidRPr="00000000">
        <w:rPr>
          <w:rFonts w:ascii="Times New Roman" w:cs="Times New Roman" w:eastAsia="Times New Roman" w:hAnsi="Times New Roman"/>
          <w:color w:val="38761d"/>
          <w:rtl w:val="0"/>
        </w:rPr>
        <w:t xml:space="preserve"># use subsets of features for robustness</w:t>
      </w:r>
    </w:p>
    <w:p w:rsidR="00000000" w:rsidDel="00000000" w:rsidP="00000000" w:rsidRDefault="00000000" w:rsidRPr="00000000" w14:paraId="00000055">
      <w:pPr>
        <w:spacing w:after="0" w:line="240" w:lineRule="auto"/>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rtl w:val="0"/>
        </w:rPr>
        <w:t xml:space="preserve">gamma</w:t>
      </w:r>
      <w:r w:rsidDel="00000000" w:rsidR="00000000" w:rsidRPr="00000000">
        <w:rPr>
          <w:rFonts w:ascii="Times New Roman" w:cs="Times New Roman" w:eastAsia="Times New Roman" w:hAnsi="Times New Roman"/>
          <w:color w:val="38761d"/>
          <w:rtl w:val="0"/>
        </w:rPr>
        <w:t xml:space="preserve"> # control how easily the model creates splits</w:t>
      </w:r>
    </w:p>
    <w:p w:rsidR="00000000" w:rsidDel="00000000" w:rsidP="00000000" w:rsidRDefault="00000000" w:rsidRPr="00000000" w14:paraId="00000056">
      <w:pPr>
        <w:spacing w:after="0" w:before="0" w:line="240" w:lineRule="auto"/>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rtl w:val="0"/>
        </w:rPr>
        <w:t xml:space="preserve">min_child_weight </w:t>
      </w:r>
      <w:r w:rsidDel="00000000" w:rsidR="00000000" w:rsidRPr="00000000">
        <w:rPr>
          <w:rFonts w:ascii="Times New Roman" w:cs="Times New Roman" w:eastAsia="Times New Roman" w:hAnsi="Times New Roman"/>
          <w:color w:val="38761d"/>
          <w:rtl w:val="0"/>
        </w:rPr>
        <w:t xml:space="preserve"># control minimum data required in leaf nodes</w:t>
      </w:r>
    </w:p>
    <w:p w:rsidR="00000000" w:rsidDel="00000000" w:rsidP="00000000" w:rsidRDefault="00000000" w:rsidRPr="00000000" w14:paraId="0000005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are suggestions for your reference. You can also use methods that you deem more suitable to improve the model's predictive performance.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C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BF3B2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F3B2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F3B2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F3B2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F3B2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F3B2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F3B2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F3B2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F3B2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F3B2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F3B2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F3B2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F3B2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F3B2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F3B2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F3B2C"/>
    <w:rPr>
      <w:i w:val="1"/>
      <w:iCs w:val="1"/>
      <w:color w:val="404040" w:themeColor="text1" w:themeTint="0000BF"/>
    </w:rPr>
  </w:style>
  <w:style w:type="paragraph" w:styleId="ListParagraph">
    <w:name w:val="List Paragraph"/>
    <w:basedOn w:val="Normal"/>
    <w:uiPriority w:val="34"/>
    <w:qFormat w:val="1"/>
    <w:rsid w:val="00BF3B2C"/>
    <w:pPr>
      <w:ind w:left="720"/>
      <w:contextualSpacing w:val="1"/>
    </w:pPr>
  </w:style>
  <w:style w:type="character" w:styleId="IntenseEmphasis">
    <w:name w:val="Intense Emphasis"/>
    <w:basedOn w:val="DefaultParagraphFont"/>
    <w:uiPriority w:val="21"/>
    <w:qFormat w:val="1"/>
    <w:rsid w:val="00BF3B2C"/>
    <w:rPr>
      <w:i w:val="1"/>
      <w:iCs w:val="1"/>
      <w:color w:val="0f4761" w:themeColor="accent1" w:themeShade="0000BF"/>
    </w:rPr>
  </w:style>
  <w:style w:type="paragraph" w:styleId="IntenseQuote">
    <w:name w:val="Intense Quote"/>
    <w:basedOn w:val="Normal"/>
    <w:next w:val="Normal"/>
    <w:link w:val="IntenseQuoteChar"/>
    <w:uiPriority w:val="30"/>
    <w:qFormat w:val="1"/>
    <w:rsid w:val="00BF3B2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F3B2C"/>
    <w:rPr>
      <w:i w:val="1"/>
      <w:iCs w:val="1"/>
      <w:color w:val="0f4761" w:themeColor="accent1" w:themeShade="0000BF"/>
    </w:rPr>
  </w:style>
  <w:style w:type="character" w:styleId="IntenseReference">
    <w:name w:val="Intense Reference"/>
    <w:basedOn w:val="DefaultParagraphFont"/>
    <w:uiPriority w:val="32"/>
    <w:qFormat w:val="1"/>
    <w:rsid w:val="00BF3B2C"/>
    <w:rPr>
      <w:b w:val="1"/>
      <w:bCs w:val="1"/>
      <w:smallCaps w:val="1"/>
      <w:color w:val="0f4761" w:themeColor="accent1" w:themeShade="0000BF"/>
      <w:spacing w:val="5"/>
    </w:rPr>
  </w:style>
  <w:style w:type="paragraph" w:styleId="NormalWeb">
    <w:name w:val="Normal (Web)"/>
    <w:basedOn w:val="Normal"/>
    <w:uiPriority w:val="99"/>
    <w:unhideWhenUsed w:val="1"/>
    <w:rsid w:val="00BF3B2C"/>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ZPHowNzOc9oDY2cLtnCCZgMg==">CgMxLjAaIwoBMBIeChwIB0IYCg9UaW1lcyBOZXcgUm9tYW4SBUNhcmRvOAByITF6aEI2ZTNoWGRFYnJNdFJDUEJUM0dMNHNZQnBMTC16dw==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2026-03-12T06:39:00Z</dcterms:created>
  <dc:creator>CHEN, Meiqi</dc:creator>
</cp:coreProperties>
</file>