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oslo.policy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controls whether or not to enforce scope when evaluating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policies. If ``True``, the scope of the token used in the request is compared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``scope_types`` of the policy being enforced. If the scopes do not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match, an ``InvalidScope`` exception will be raised. If ``False``, a message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logged informing operators that policies are being invoked with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mismatching scope. (boolean 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#enforce_scope =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that defines policies. (string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#policy_file = policy.json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_data.policy_file is defined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policy_file = {{ _data.policy_file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rule. Enforced when a requested rule is not found. (string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#policy_default_rule = default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where policy configuration files are stored. They can be relative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any directory in the search path defined by the config_dir option, 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absolute paths. The file defined by policy_file must exist for these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to be searched.  Missing or empty directories are ignored. (multi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#policy_dirs = policy.d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Content Type to send and receive data for REST based policy check (string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application/x-www-form-urlencoded - &lt;No description provided&gt;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application/json - &lt;No description provided&gt;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#remote_content_type = application/x-www-form-urlencoded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identity verification for REST based policy check (boolean value)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#remote_ssl_verify_server_crt = false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Absolute path to ca cert file for REST based policy check (string value)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#remote_ssl_ca_crt_file = &lt;None&gt;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Absolute path to client cert for REST based policy check (string value)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#remote_ssl_client_crt_file = &lt;None&gt;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Absolute path client key file REST based policy check (string value)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#remote_ssl_client_key_file = &lt;None&gt;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