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04469" w14:textId="77777777" w:rsidR="0039098F" w:rsidRPr="002D11E2" w:rsidRDefault="00C77DC6" w:rsidP="009A38C5">
      <w:pPr>
        <w:snapToGrid w:val="0"/>
        <w:spacing w:after="0"/>
        <w:rPr>
          <w:rFonts w:ascii="等线" w:eastAsia="等线" w:hAnsi="等线"/>
          <w:sz w:val="10"/>
          <w:szCs w:val="10"/>
        </w:rPr>
      </w:pPr>
      <w:r w:rsidRPr="002D11E2">
        <w:rPr>
          <w:rFonts w:ascii="等线" w:eastAsia="等线" w:hAnsi="等线" w:hint="eastAsia"/>
          <w:sz w:val="10"/>
          <w:szCs w:val="10"/>
        </w:rPr>
        <w:t>名词</w:t>
      </w:r>
    </w:p>
    <w:p w14:paraId="23DD5D51" w14:textId="77777777" w:rsidR="0039098F" w:rsidRPr="002D11E2" w:rsidRDefault="00C77DC6" w:rsidP="009A38C5">
      <w:pPr>
        <w:numPr>
          <w:ilvl w:val="0"/>
          <w:numId w:val="1"/>
        </w:numPr>
        <w:snapToGrid w:val="0"/>
        <w:spacing w:after="0"/>
        <w:rPr>
          <w:rFonts w:ascii="等线" w:eastAsia="等线" w:hAnsi="等线"/>
          <w:sz w:val="10"/>
          <w:szCs w:val="10"/>
        </w:rPr>
      </w:pPr>
      <w:r w:rsidRPr="002D11E2">
        <w:rPr>
          <w:rFonts w:ascii="等线" w:eastAsia="等线" w:hAnsi="等线" w:hint="eastAsia"/>
          <w:sz w:val="10"/>
          <w:szCs w:val="10"/>
        </w:rPr>
        <w:t>总体: 总体是根据研究目的确定的所有同质观察单位的全体，它包括所有定义范围内的个体变量值。</w:t>
      </w:r>
    </w:p>
    <w:p w14:paraId="7E51B8ED" w14:textId="77777777" w:rsidR="0039098F" w:rsidRPr="002D11E2" w:rsidRDefault="00C77DC6" w:rsidP="009A38C5">
      <w:pPr>
        <w:numPr>
          <w:ilvl w:val="0"/>
          <w:numId w:val="1"/>
        </w:numPr>
        <w:snapToGrid w:val="0"/>
        <w:spacing w:after="0"/>
        <w:rPr>
          <w:rFonts w:ascii="等线" w:eastAsia="等线" w:hAnsi="等线"/>
          <w:sz w:val="10"/>
          <w:szCs w:val="10"/>
        </w:rPr>
      </w:pPr>
      <w:r w:rsidRPr="002D11E2">
        <w:rPr>
          <w:rFonts w:ascii="等线" w:eastAsia="等线" w:hAnsi="等线" w:hint="eastAsia"/>
          <w:sz w:val="10"/>
          <w:szCs w:val="10"/>
        </w:rPr>
        <w:t>样本：是指从总体中选取的有代表性的一部分观察单位或个体，通常使用随机选取方法得到。</w:t>
      </w:r>
    </w:p>
    <w:p w14:paraId="20304766" w14:textId="77777777" w:rsidR="0039098F" w:rsidRPr="002D11E2" w:rsidRDefault="00C77DC6" w:rsidP="009A38C5">
      <w:pPr>
        <w:numPr>
          <w:ilvl w:val="0"/>
          <w:numId w:val="1"/>
        </w:numPr>
        <w:snapToGrid w:val="0"/>
        <w:spacing w:after="0"/>
        <w:rPr>
          <w:rFonts w:ascii="等线" w:eastAsia="等线" w:hAnsi="等线"/>
          <w:sz w:val="10"/>
          <w:szCs w:val="10"/>
        </w:rPr>
      </w:pPr>
      <w:r w:rsidRPr="002D11E2">
        <w:rPr>
          <w:rFonts w:ascii="等线" w:eastAsia="等线" w:hAnsi="等线" w:hint="eastAsia"/>
          <w:sz w:val="10"/>
          <w:szCs w:val="10"/>
        </w:rPr>
        <w:t>参数：总体是根据研究目的确定的所有同质观察单位的全体，它包括所有定义范围内的个体变量值。那么描述总体特征的指标称为参数 。</w:t>
      </w:r>
    </w:p>
    <w:p w14:paraId="772FCBB9" w14:textId="77777777" w:rsidR="0039098F" w:rsidRPr="002D11E2" w:rsidRDefault="00C77DC6" w:rsidP="009A38C5">
      <w:pPr>
        <w:numPr>
          <w:ilvl w:val="0"/>
          <w:numId w:val="1"/>
        </w:numPr>
        <w:snapToGrid w:val="0"/>
        <w:spacing w:after="0"/>
        <w:rPr>
          <w:rFonts w:ascii="等线" w:eastAsia="等线" w:hAnsi="等线"/>
          <w:sz w:val="10"/>
          <w:szCs w:val="10"/>
        </w:rPr>
      </w:pPr>
      <w:r w:rsidRPr="002D11E2">
        <w:rPr>
          <w:rFonts w:ascii="等线" w:eastAsia="等线" w:hAnsi="等线" w:hint="eastAsia"/>
          <w:sz w:val="10"/>
          <w:szCs w:val="10"/>
        </w:rPr>
        <w:t>统计量：从研究总体中抽取部分有代表性的观察单位，对变量进行观测构成一个样本。描述样本特征的指标称为统计量</w:t>
      </w:r>
    </w:p>
    <w:p w14:paraId="7FA776D5" w14:textId="02900D8C" w:rsidR="0039098F" w:rsidRPr="002D11E2" w:rsidRDefault="00C77DC6" w:rsidP="009A38C5">
      <w:pPr>
        <w:snapToGrid w:val="0"/>
        <w:spacing w:after="0"/>
        <w:rPr>
          <w:rFonts w:ascii="等线" w:eastAsia="等线" w:hAnsi="等线"/>
          <w:sz w:val="10"/>
          <w:szCs w:val="10"/>
        </w:rPr>
      </w:pPr>
      <w:r w:rsidRPr="002D11E2">
        <w:rPr>
          <w:rFonts w:ascii="等线" w:eastAsia="等线" w:hAnsi="等线" w:hint="eastAsia"/>
          <w:sz w:val="10"/>
          <w:szCs w:val="10"/>
        </w:rPr>
        <w:t>5.医学参考值范围：</w:t>
      </w:r>
      <w:r w:rsidRPr="002D11E2">
        <w:rPr>
          <w:rFonts w:ascii="等线" w:eastAsia="等线" w:hAnsi="等线" w:cs="宋体" w:hint="eastAsia"/>
          <w:sz w:val="10"/>
          <w:szCs w:val="10"/>
        </w:rPr>
        <w:t>指“正常人” 的解剖、生理、生化指标等数据大多数个体值的波动范围。</w:t>
      </w:r>
    </w:p>
    <w:p w14:paraId="5686C8AE" w14:textId="77777777" w:rsidR="0039098F" w:rsidRPr="002D11E2" w:rsidRDefault="00C77DC6" w:rsidP="009A38C5">
      <w:pPr>
        <w:snapToGrid w:val="0"/>
        <w:spacing w:after="0"/>
        <w:rPr>
          <w:rFonts w:ascii="等线" w:eastAsia="等线" w:hAnsi="等线"/>
          <w:sz w:val="10"/>
          <w:szCs w:val="10"/>
        </w:rPr>
      </w:pPr>
      <w:r w:rsidRPr="002D11E2">
        <w:rPr>
          <w:rFonts w:ascii="等线" w:eastAsia="等线" w:hAnsi="等线" w:hint="eastAsia"/>
          <w:sz w:val="10"/>
          <w:szCs w:val="10"/>
        </w:rPr>
        <w:t>6.置信区间：区间估计是指按预先给定的概率，计算出一个区间，使他能够包含未知的总体参数，事先给定的概率1-</w:t>
      </w:r>
      <w:r w:rsidRPr="002D11E2">
        <w:rPr>
          <w:rFonts w:ascii="等线" w:eastAsia="等线" w:hAnsi="等线" w:cs="Cambria"/>
          <w:sz w:val="10"/>
          <w:szCs w:val="10"/>
        </w:rPr>
        <w:t>α</w:t>
      </w:r>
      <w:r w:rsidRPr="002D11E2">
        <w:rPr>
          <w:rFonts w:ascii="等线" w:eastAsia="等线" w:hAnsi="等线" w:cs="Yu_3623" w:hint="eastAsia"/>
          <w:sz w:val="10"/>
          <w:szCs w:val="10"/>
        </w:rPr>
        <w:t>称为可信度（通常取</w:t>
      </w:r>
      <w:r w:rsidRPr="002D11E2">
        <w:rPr>
          <w:rFonts w:ascii="等线" w:eastAsia="等线" w:hAnsi="等线" w:hint="eastAsia"/>
          <w:sz w:val="10"/>
          <w:szCs w:val="10"/>
        </w:rPr>
        <w:t>0.95或0.99),计算得到的区间称为可信区间或置信区间，其通常由下限与上限两个可信限构成。</w:t>
      </w:r>
    </w:p>
    <w:p w14:paraId="0BCDAC6E" w14:textId="77777777" w:rsidR="0039098F" w:rsidRPr="002D11E2" w:rsidRDefault="00C77DC6" w:rsidP="009A38C5">
      <w:pPr>
        <w:snapToGrid w:val="0"/>
        <w:spacing w:after="0"/>
        <w:rPr>
          <w:rFonts w:ascii="等线" w:eastAsia="等线" w:hAnsi="等线"/>
          <w:sz w:val="10"/>
          <w:szCs w:val="10"/>
        </w:rPr>
      </w:pPr>
      <w:r w:rsidRPr="002D11E2">
        <w:rPr>
          <w:rFonts w:ascii="等线" w:eastAsia="等线" w:hAnsi="等线" w:hint="eastAsia"/>
          <w:sz w:val="10"/>
          <w:szCs w:val="10"/>
        </w:rPr>
        <w:t>7.小概率事件：习惯上将P</w:t>
      </w:r>
      <w:r w:rsidRPr="002D11E2">
        <w:rPr>
          <w:rFonts w:ascii="等线" w:eastAsia="等线" w:hAnsi="等线" w:cs="Times New Roman"/>
          <w:sz w:val="10"/>
          <w:szCs w:val="10"/>
        </w:rPr>
        <w:t>≤</w:t>
      </w:r>
      <w:r w:rsidRPr="002D11E2">
        <w:rPr>
          <w:rFonts w:ascii="等线" w:eastAsia="等线" w:hAnsi="等线" w:hint="eastAsia"/>
          <w:sz w:val="10"/>
          <w:szCs w:val="10"/>
        </w:rPr>
        <w:t>0.05的事件称为小概率事件，表示在一次随机抽样中发生的可能性很小。</w:t>
      </w:r>
    </w:p>
    <w:p w14:paraId="6C5CBD0B" w14:textId="6B6462FD" w:rsidR="0039098F" w:rsidRPr="002D11E2" w:rsidRDefault="00C77DC6" w:rsidP="009A38C5">
      <w:pPr>
        <w:snapToGrid w:val="0"/>
        <w:spacing w:after="0"/>
        <w:rPr>
          <w:rFonts w:ascii="等线" w:eastAsia="等线" w:hAnsi="等线"/>
          <w:sz w:val="10"/>
          <w:szCs w:val="10"/>
        </w:rPr>
      </w:pPr>
      <w:r w:rsidRPr="002D11E2">
        <w:rPr>
          <w:rFonts w:ascii="等线" w:eastAsia="等线" w:hAnsi="等线" w:hint="eastAsia"/>
          <w:sz w:val="10"/>
          <w:szCs w:val="10"/>
        </w:rPr>
        <w:t>8.回归方程：是对变量之间统计关系进行定量描述的一种数学表达式，指具有相关的随机变量和固定变量之间关系的方程。</w:t>
      </w:r>
    </w:p>
    <w:p w14:paraId="3CCD3AF8" w14:textId="77777777" w:rsidR="0039098F" w:rsidRPr="002D11E2" w:rsidRDefault="00C77DC6" w:rsidP="009A38C5">
      <w:pPr>
        <w:snapToGrid w:val="0"/>
        <w:spacing w:after="0"/>
        <w:rPr>
          <w:rFonts w:ascii="等线" w:eastAsia="等线" w:hAnsi="等线"/>
          <w:sz w:val="10"/>
          <w:szCs w:val="10"/>
        </w:rPr>
      </w:pPr>
      <w:r w:rsidRPr="002D11E2">
        <w:rPr>
          <w:rFonts w:ascii="等线" w:eastAsia="等线" w:hAnsi="等线" w:hint="eastAsia"/>
          <w:sz w:val="10"/>
          <w:szCs w:val="10"/>
        </w:rPr>
        <w:t>9.相关系数：又称Pearson积差相关系数，是说明具有直线相关关系的两个数值变量之间相关的方向和密切程度的统计量。</w:t>
      </w:r>
    </w:p>
    <w:p w14:paraId="285C0C32" w14:textId="77777777" w:rsidR="0039098F" w:rsidRPr="002D11E2" w:rsidRDefault="00C77DC6" w:rsidP="009A38C5">
      <w:pPr>
        <w:snapToGrid w:val="0"/>
        <w:spacing w:after="0"/>
        <w:rPr>
          <w:rFonts w:ascii="等线" w:eastAsia="等线" w:hAnsi="等线"/>
          <w:sz w:val="10"/>
          <w:szCs w:val="10"/>
        </w:rPr>
      </w:pPr>
      <w:r w:rsidRPr="002D11E2">
        <w:rPr>
          <w:rFonts w:ascii="等线" w:eastAsia="等线" w:hAnsi="等线" w:hint="eastAsia"/>
          <w:sz w:val="10"/>
          <w:szCs w:val="10"/>
        </w:rPr>
        <w:t>10.定量数据：也称计量资料，变量的观测结果是数值型的，用来说明研究对象的数量特征，其特点是能够用数值大小来衡量观察单位不同特征水平的高低，一般有计量单位。分为连续型定量数据与离散型定量数据。</w:t>
      </w:r>
    </w:p>
    <w:p w14:paraId="6E4C944E" w14:textId="77777777" w:rsidR="0039098F" w:rsidRPr="002D11E2" w:rsidRDefault="00C77DC6" w:rsidP="009A38C5">
      <w:pPr>
        <w:snapToGrid w:val="0"/>
        <w:spacing w:after="0"/>
        <w:rPr>
          <w:rFonts w:ascii="等线" w:eastAsia="等线" w:hAnsi="等线"/>
          <w:sz w:val="10"/>
          <w:szCs w:val="10"/>
        </w:rPr>
      </w:pPr>
      <w:r w:rsidRPr="002D11E2">
        <w:rPr>
          <w:rFonts w:ascii="等线" w:eastAsia="等线" w:hAnsi="等线" w:hint="eastAsia"/>
          <w:sz w:val="10"/>
          <w:szCs w:val="10"/>
        </w:rPr>
        <w:t>11.定性数据：也称计数资料，变量的观测值是定性的，说明的是研究对象的品质特征，表现为互不相容的类别或属性。</w:t>
      </w:r>
    </w:p>
    <w:p w14:paraId="153A5179" w14:textId="57EB9CB0" w:rsidR="007055BF" w:rsidRPr="002D11E2" w:rsidRDefault="00C77DC6" w:rsidP="009A38C5">
      <w:pPr>
        <w:snapToGrid w:val="0"/>
        <w:spacing w:after="0"/>
        <w:rPr>
          <w:rFonts w:ascii="等线" w:eastAsia="等线" w:hAnsi="等线"/>
          <w:sz w:val="10"/>
          <w:szCs w:val="10"/>
        </w:rPr>
      </w:pPr>
      <w:r w:rsidRPr="002D11E2">
        <w:rPr>
          <w:rFonts w:ascii="等线" w:eastAsia="等线" w:hAnsi="等线" w:hint="eastAsia"/>
          <w:sz w:val="10"/>
          <w:szCs w:val="10"/>
        </w:rPr>
        <w:t>12.假设检验：亦称显著性检验，是统计推断的另一重要内容，其目的是定性比较总体参数之间有无差别或总体分布是否相同。</w:t>
      </w:r>
    </w:p>
    <w:p w14:paraId="04E6E0D6" w14:textId="284C1D81" w:rsidR="005322C1" w:rsidRPr="002D11E2" w:rsidRDefault="005322C1" w:rsidP="009A38C5">
      <w:pPr>
        <w:snapToGrid w:val="0"/>
        <w:spacing w:after="0"/>
        <w:rPr>
          <w:rFonts w:ascii="等线" w:eastAsia="等线" w:hAnsi="等线"/>
          <w:sz w:val="10"/>
          <w:szCs w:val="10"/>
        </w:rPr>
      </w:pPr>
    </w:p>
    <w:p w14:paraId="0B149457" w14:textId="2F8B831B" w:rsidR="005322C1" w:rsidRPr="002D11E2" w:rsidRDefault="005322C1" w:rsidP="009A38C5">
      <w:pPr>
        <w:snapToGrid w:val="0"/>
        <w:spacing w:after="0"/>
        <w:rPr>
          <w:rFonts w:ascii="等线" w:eastAsia="等线" w:hAnsi="等线"/>
          <w:sz w:val="10"/>
          <w:szCs w:val="10"/>
        </w:rPr>
      </w:pPr>
    </w:p>
    <w:p w14:paraId="163170D0" w14:textId="01C1926A" w:rsidR="005322C1" w:rsidRPr="002D11E2" w:rsidRDefault="005322C1" w:rsidP="009A38C5">
      <w:pPr>
        <w:snapToGrid w:val="0"/>
        <w:spacing w:after="0"/>
        <w:rPr>
          <w:rFonts w:ascii="等线" w:eastAsia="等线" w:hAnsi="等线"/>
          <w:sz w:val="10"/>
          <w:szCs w:val="10"/>
        </w:rPr>
      </w:pPr>
    </w:p>
    <w:p w14:paraId="7A1A9E7B" w14:textId="6A3EDACE" w:rsidR="005322C1" w:rsidRPr="002D11E2" w:rsidRDefault="005322C1" w:rsidP="009A38C5">
      <w:pPr>
        <w:snapToGrid w:val="0"/>
        <w:spacing w:after="0"/>
        <w:rPr>
          <w:rFonts w:ascii="等线" w:eastAsia="等线" w:hAnsi="等线"/>
          <w:sz w:val="10"/>
          <w:szCs w:val="10"/>
        </w:rPr>
      </w:pPr>
    </w:p>
    <w:p w14:paraId="085D0700" w14:textId="73E24FA2" w:rsidR="005322C1" w:rsidRPr="002D11E2" w:rsidRDefault="005322C1" w:rsidP="009A38C5">
      <w:pPr>
        <w:snapToGrid w:val="0"/>
        <w:spacing w:after="0"/>
        <w:rPr>
          <w:rFonts w:ascii="等线" w:eastAsia="等线" w:hAnsi="等线"/>
          <w:sz w:val="10"/>
          <w:szCs w:val="10"/>
        </w:rPr>
      </w:pPr>
    </w:p>
    <w:p w14:paraId="4C15E260" w14:textId="7E9A65B2" w:rsidR="005322C1" w:rsidRPr="002D11E2" w:rsidRDefault="005322C1" w:rsidP="009A38C5">
      <w:pPr>
        <w:snapToGrid w:val="0"/>
        <w:spacing w:after="0"/>
        <w:rPr>
          <w:rFonts w:ascii="等线" w:eastAsia="等线" w:hAnsi="等线"/>
          <w:sz w:val="10"/>
          <w:szCs w:val="10"/>
        </w:rPr>
      </w:pPr>
    </w:p>
    <w:p w14:paraId="043C624B" w14:textId="1B9377D8" w:rsidR="005322C1" w:rsidRPr="002D11E2" w:rsidRDefault="005322C1" w:rsidP="009A38C5">
      <w:pPr>
        <w:snapToGrid w:val="0"/>
        <w:spacing w:after="0"/>
        <w:rPr>
          <w:rFonts w:ascii="等线" w:eastAsia="等线" w:hAnsi="等线"/>
          <w:sz w:val="10"/>
          <w:szCs w:val="10"/>
        </w:rPr>
      </w:pPr>
    </w:p>
    <w:p w14:paraId="03694D79" w14:textId="79CDD0AD" w:rsidR="005322C1" w:rsidRPr="002D11E2" w:rsidRDefault="005322C1" w:rsidP="009A38C5">
      <w:pPr>
        <w:snapToGrid w:val="0"/>
        <w:spacing w:after="0"/>
        <w:rPr>
          <w:rFonts w:ascii="等线" w:eastAsia="等线" w:hAnsi="等线"/>
          <w:sz w:val="10"/>
          <w:szCs w:val="10"/>
        </w:rPr>
      </w:pPr>
    </w:p>
    <w:p w14:paraId="67CB861D" w14:textId="05E4FDC0" w:rsidR="005322C1" w:rsidRPr="002D11E2" w:rsidRDefault="005322C1" w:rsidP="009A38C5">
      <w:pPr>
        <w:snapToGrid w:val="0"/>
        <w:spacing w:after="0"/>
        <w:rPr>
          <w:rFonts w:ascii="等线" w:eastAsia="等线" w:hAnsi="等线"/>
          <w:sz w:val="10"/>
          <w:szCs w:val="10"/>
        </w:rPr>
      </w:pPr>
    </w:p>
    <w:p w14:paraId="3CE761DA" w14:textId="13A1BD64" w:rsidR="005322C1" w:rsidRPr="002D11E2" w:rsidRDefault="005322C1" w:rsidP="009A38C5">
      <w:pPr>
        <w:snapToGrid w:val="0"/>
        <w:spacing w:after="0"/>
        <w:rPr>
          <w:rFonts w:ascii="等线" w:eastAsia="等线" w:hAnsi="等线"/>
          <w:sz w:val="10"/>
          <w:szCs w:val="10"/>
        </w:rPr>
      </w:pPr>
    </w:p>
    <w:p w14:paraId="3EEB6CF6" w14:textId="68BFE5B8" w:rsidR="005322C1" w:rsidRPr="002D11E2" w:rsidRDefault="005322C1" w:rsidP="009A38C5">
      <w:pPr>
        <w:snapToGrid w:val="0"/>
        <w:spacing w:after="0"/>
        <w:rPr>
          <w:rFonts w:ascii="等线" w:eastAsia="等线" w:hAnsi="等线"/>
          <w:sz w:val="10"/>
          <w:szCs w:val="10"/>
        </w:rPr>
      </w:pPr>
    </w:p>
    <w:p w14:paraId="24DCA135" w14:textId="3F212E2B" w:rsidR="005322C1" w:rsidRPr="002D11E2" w:rsidRDefault="005322C1" w:rsidP="009A38C5">
      <w:pPr>
        <w:snapToGrid w:val="0"/>
        <w:spacing w:after="0"/>
        <w:rPr>
          <w:rFonts w:ascii="等线" w:eastAsia="等线" w:hAnsi="等线"/>
          <w:sz w:val="10"/>
          <w:szCs w:val="10"/>
        </w:rPr>
      </w:pPr>
    </w:p>
    <w:p w14:paraId="76F4FF22" w14:textId="2FECC18D" w:rsidR="005322C1" w:rsidRPr="002D11E2" w:rsidRDefault="005322C1" w:rsidP="009A38C5">
      <w:pPr>
        <w:snapToGrid w:val="0"/>
        <w:spacing w:after="0"/>
        <w:rPr>
          <w:rFonts w:ascii="等线" w:eastAsia="等线" w:hAnsi="等线"/>
          <w:sz w:val="10"/>
          <w:szCs w:val="10"/>
        </w:rPr>
      </w:pPr>
    </w:p>
    <w:p w14:paraId="28C9FDFD" w14:textId="68219C7D" w:rsidR="005322C1" w:rsidRPr="002D11E2" w:rsidRDefault="005322C1" w:rsidP="009A38C5">
      <w:pPr>
        <w:snapToGrid w:val="0"/>
        <w:spacing w:after="0"/>
        <w:rPr>
          <w:rFonts w:ascii="等线" w:eastAsia="等线" w:hAnsi="等线"/>
          <w:sz w:val="10"/>
          <w:szCs w:val="10"/>
        </w:rPr>
      </w:pPr>
    </w:p>
    <w:p w14:paraId="6C7D4F7C" w14:textId="1E5F2D5A" w:rsidR="005322C1" w:rsidRPr="002D11E2" w:rsidRDefault="005322C1" w:rsidP="009A38C5">
      <w:pPr>
        <w:snapToGrid w:val="0"/>
        <w:spacing w:after="0"/>
        <w:rPr>
          <w:rFonts w:ascii="等线" w:eastAsia="等线" w:hAnsi="等线"/>
          <w:sz w:val="10"/>
          <w:szCs w:val="10"/>
        </w:rPr>
      </w:pPr>
    </w:p>
    <w:p w14:paraId="445B9F5A" w14:textId="09FD0861" w:rsidR="005322C1" w:rsidRPr="002D11E2" w:rsidRDefault="005322C1" w:rsidP="009A38C5">
      <w:pPr>
        <w:snapToGrid w:val="0"/>
        <w:spacing w:after="0"/>
        <w:rPr>
          <w:rFonts w:ascii="等线" w:eastAsia="等线" w:hAnsi="等线"/>
          <w:sz w:val="10"/>
          <w:szCs w:val="10"/>
        </w:rPr>
      </w:pPr>
    </w:p>
    <w:p w14:paraId="4B372C0E" w14:textId="1EA2057B" w:rsidR="005322C1" w:rsidRPr="002D11E2" w:rsidRDefault="005322C1" w:rsidP="009A38C5">
      <w:pPr>
        <w:snapToGrid w:val="0"/>
        <w:spacing w:after="0"/>
        <w:rPr>
          <w:rFonts w:ascii="等线" w:eastAsia="等线" w:hAnsi="等线"/>
          <w:sz w:val="10"/>
          <w:szCs w:val="10"/>
        </w:rPr>
      </w:pPr>
    </w:p>
    <w:p w14:paraId="48B904D8" w14:textId="7CFB9F0B" w:rsidR="005322C1" w:rsidRPr="002D11E2" w:rsidRDefault="005322C1" w:rsidP="009A38C5">
      <w:pPr>
        <w:snapToGrid w:val="0"/>
        <w:spacing w:after="0"/>
        <w:rPr>
          <w:rFonts w:ascii="等线" w:eastAsia="等线" w:hAnsi="等线"/>
          <w:sz w:val="10"/>
          <w:szCs w:val="10"/>
        </w:rPr>
      </w:pPr>
    </w:p>
    <w:p w14:paraId="5C115B43" w14:textId="20E6F355" w:rsidR="005322C1" w:rsidRPr="002D11E2" w:rsidRDefault="005322C1" w:rsidP="009A38C5">
      <w:pPr>
        <w:snapToGrid w:val="0"/>
        <w:spacing w:after="0"/>
        <w:rPr>
          <w:rFonts w:ascii="等线" w:eastAsia="等线" w:hAnsi="等线"/>
          <w:sz w:val="10"/>
          <w:szCs w:val="10"/>
        </w:rPr>
      </w:pPr>
    </w:p>
    <w:p w14:paraId="5711BD1F" w14:textId="5E9145C5" w:rsidR="005322C1" w:rsidRPr="002D11E2" w:rsidRDefault="005322C1" w:rsidP="009A38C5">
      <w:pPr>
        <w:snapToGrid w:val="0"/>
        <w:spacing w:after="0"/>
        <w:rPr>
          <w:rFonts w:ascii="等线" w:eastAsia="等线" w:hAnsi="等线"/>
          <w:sz w:val="10"/>
          <w:szCs w:val="10"/>
        </w:rPr>
      </w:pPr>
    </w:p>
    <w:p w14:paraId="062E8BE8" w14:textId="42BA07FE" w:rsidR="005322C1" w:rsidRPr="002D11E2" w:rsidRDefault="005322C1" w:rsidP="009A38C5">
      <w:pPr>
        <w:snapToGrid w:val="0"/>
        <w:spacing w:after="0"/>
        <w:rPr>
          <w:rFonts w:ascii="等线" w:eastAsia="等线" w:hAnsi="等线"/>
          <w:sz w:val="10"/>
          <w:szCs w:val="10"/>
        </w:rPr>
      </w:pPr>
    </w:p>
    <w:p w14:paraId="75D16467" w14:textId="7D05A80B" w:rsidR="005322C1" w:rsidRPr="002D11E2" w:rsidRDefault="005322C1" w:rsidP="009A38C5">
      <w:pPr>
        <w:snapToGrid w:val="0"/>
        <w:spacing w:after="0"/>
        <w:rPr>
          <w:rFonts w:ascii="等线" w:eastAsia="等线" w:hAnsi="等线"/>
          <w:sz w:val="10"/>
          <w:szCs w:val="10"/>
        </w:rPr>
      </w:pPr>
    </w:p>
    <w:p w14:paraId="5D0CAC19" w14:textId="4A332FE5" w:rsidR="005322C1" w:rsidRPr="002D11E2" w:rsidRDefault="005322C1" w:rsidP="009A38C5">
      <w:pPr>
        <w:snapToGrid w:val="0"/>
        <w:spacing w:after="0"/>
        <w:rPr>
          <w:rFonts w:ascii="等线" w:eastAsia="等线" w:hAnsi="等线"/>
          <w:sz w:val="10"/>
          <w:szCs w:val="10"/>
        </w:rPr>
      </w:pPr>
    </w:p>
    <w:p w14:paraId="28C144DA" w14:textId="197B1ED0" w:rsidR="005322C1" w:rsidRPr="002D11E2" w:rsidRDefault="005322C1" w:rsidP="009A38C5">
      <w:pPr>
        <w:snapToGrid w:val="0"/>
        <w:spacing w:after="0"/>
        <w:rPr>
          <w:rFonts w:ascii="等线" w:eastAsia="等线" w:hAnsi="等线"/>
          <w:sz w:val="10"/>
          <w:szCs w:val="10"/>
        </w:rPr>
      </w:pPr>
    </w:p>
    <w:p w14:paraId="2359CD35" w14:textId="47223435" w:rsidR="005322C1" w:rsidRPr="002D11E2" w:rsidRDefault="005322C1" w:rsidP="009A38C5">
      <w:pPr>
        <w:snapToGrid w:val="0"/>
        <w:spacing w:after="0"/>
        <w:rPr>
          <w:rFonts w:ascii="等线" w:eastAsia="等线" w:hAnsi="等线"/>
          <w:sz w:val="10"/>
          <w:szCs w:val="10"/>
        </w:rPr>
      </w:pPr>
    </w:p>
    <w:p w14:paraId="0639B9D0" w14:textId="77777777" w:rsidR="005322C1" w:rsidRPr="002D11E2" w:rsidRDefault="005322C1" w:rsidP="009A38C5">
      <w:pPr>
        <w:snapToGrid w:val="0"/>
        <w:spacing w:after="0"/>
        <w:rPr>
          <w:rFonts w:ascii="等线" w:eastAsia="等线" w:hAnsi="等线"/>
          <w:sz w:val="10"/>
          <w:szCs w:val="10"/>
        </w:rPr>
      </w:pPr>
    </w:p>
    <w:p w14:paraId="2C58A6FC" w14:textId="77777777" w:rsidR="0039098F" w:rsidRPr="002D11E2" w:rsidRDefault="00C77DC6" w:rsidP="009A38C5">
      <w:pPr>
        <w:snapToGrid w:val="0"/>
        <w:spacing w:after="0"/>
        <w:rPr>
          <w:rFonts w:ascii="等线" w:eastAsia="等线" w:hAnsi="等线"/>
          <w:sz w:val="10"/>
          <w:szCs w:val="10"/>
        </w:rPr>
      </w:pPr>
      <w:r w:rsidRPr="002D11E2">
        <w:rPr>
          <w:rFonts w:ascii="等线" w:eastAsia="等线" w:hAnsi="等线" w:hint="eastAsia"/>
          <w:sz w:val="10"/>
          <w:szCs w:val="10"/>
        </w:rPr>
        <w:t>简答题</w:t>
      </w:r>
    </w:p>
    <w:p w14:paraId="600AE1B8" w14:textId="77777777" w:rsidR="0039098F" w:rsidRPr="002D11E2" w:rsidRDefault="00C77DC6" w:rsidP="009A38C5">
      <w:pPr>
        <w:numPr>
          <w:ilvl w:val="0"/>
          <w:numId w:val="2"/>
        </w:numPr>
        <w:snapToGrid w:val="0"/>
        <w:spacing w:after="0"/>
        <w:rPr>
          <w:rFonts w:ascii="等线" w:eastAsia="等线" w:hAnsi="等线"/>
          <w:sz w:val="10"/>
          <w:szCs w:val="10"/>
        </w:rPr>
      </w:pPr>
      <w:r w:rsidRPr="002D11E2">
        <w:rPr>
          <w:rFonts w:ascii="等线" w:eastAsia="等线" w:hAnsi="等线" w:hint="eastAsia"/>
          <w:sz w:val="10"/>
          <w:szCs w:val="10"/>
        </w:rPr>
        <w:t>非配对四格表卡方检验的应用条件？</w:t>
      </w:r>
    </w:p>
    <w:p w14:paraId="7CC6C8EB" w14:textId="3193934E" w:rsidR="0039098F" w:rsidRPr="002D11E2" w:rsidRDefault="00C77DC6" w:rsidP="007055BF">
      <w:pPr>
        <w:snapToGrid w:val="0"/>
        <w:spacing w:after="0"/>
        <w:rPr>
          <w:rFonts w:ascii="等线" w:eastAsia="等线" w:hAnsi="等线"/>
          <w:sz w:val="10"/>
          <w:szCs w:val="10"/>
        </w:rPr>
      </w:pPr>
      <w:r w:rsidRPr="002D11E2">
        <w:rPr>
          <w:rFonts w:ascii="等线" w:eastAsia="等线" w:hAnsi="等线" w:hint="eastAsia"/>
          <w:sz w:val="10"/>
          <w:szCs w:val="10"/>
        </w:rPr>
        <w:t>R</w:t>
      </w:r>
      <w:r w:rsidRPr="002D11E2">
        <w:rPr>
          <w:rFonts w:ascii="等线" w:eastAsia="等线" w:hAnsi="等线" w:cs="Cambria"/>
          <w:sz w:val="10"/>
          <w:szCs w:val="10"/>
        </w:rPr>
        <w:t>×</w:t>
      </w:r>
      <w:r w:rsidRPr="002D11E2">
        <w:rPr>
          <w:rFonts w:ascii="等线" w:eastAsia="等线" w:hAnsi="等线" w:hint="eastAsia"/>
          <w:sz w:val="10"/>
          <w:szCs w:val="10"/>
        </w:rPr>
        <w:t>C列联表资料卡方检验应用条件---定性数据</w:t>
      </w:r>
      <w:r w:rsidRPr="002D11E2">
        <w:rPr>
          <w:rFonts w:ascii="等线" w:eastAsia="等线" w:hAnsi="等线" w:hint="eastAsia"/>
          <w:sz w:val="10"/>
          <w:szCs w:val="10"/>
        </w:rPr>
        <w:fldChar w:fldCharType="begin"/>
      </w:r>
      <w:r w:rsidRPr="002D11E2">
        <w:rPr>
          <w:rFonts w:ascii="等线" w:eastAsia="等线" w:hAnsi="等线" w:hint="eastAsia"/>
          <w:sz w:val="10"/>
          <w:szCs w:val="10"/>
        </w:rPr>
        <w:instrText xml:space="preserve"> = 1 \* GB2 \* MERGEFORMAT </w:instrText>
      </w:r>
      <w:r w:rsidRPr="002D11E2">
        <w:rPr>
          <w:rFonts w:ascii="等线" w:eastAsia="等线" w:hAnsi="等线" w:hint="eastAsia"/>
          <w:sz w:val="10"/>
          <w:szCs w:val="10"/>
        </w:rPr>
        <w:fldChar w:fldCharType="separate"/>
      </w:r>
      <w:r w:rsidRPr="002D11E2">
        <w:rPr>
          <w:rFonts w:ascii="等线" w:eastAsia="等线" w:hAnsi="等线" w:cs="宋体" w:hint="eastAsia"/>
          <w:sz w:val="10"/>
          <w:szCs w:val="10"/>
        </w:rPr>
        <w:t>⑴</w:t>
      </w:r>
      <w:r w:rsidRPr="002D11E2">
        <w:rPr>
          <w:rFonts w:ascii="等线" w:eastAsia="等线" w:hAnsi="等线" w:hint="eastAsia"/>
          <w:sz w:val="10"/>
          <w:szCs w:val="10"/>
        </w:rPr>
        <w:fldChar w:fldCharType="end"/>
      </w:r>
      <w:r w:rsidRPr="002D11E2">
        <w:rPr>
          <w:rFonts w:ascii="等线" w:eastAsia="等线" w:hAnsi="等线" w:hint="eastAsia"/>
          <w:sz w:val="10"/>
          <w:szCs w:val="10"/>
        </w:rPr>
        <w:t>专用公式：</w:t>
      </w:r>
      <w:r w:rsidR="00C71EE3" w:rsidRPr="002D11E2">
        <w:rPr>
          <w:rFonts w:ascii="等线" w:eastAsia="等线" w:hAnsi="等线" w:cs="Cambria Math"/>
          <w:sz w:val="10"/>
          <w:szCs w:val="10"/>
        </w:rPr>
        <w:t>①</w:t>
      </w:r>
      <w:r w:rsidRPr="002D11E2">
        <w:rPr>
          <w:rFonts w:ascii="等线" w:eastAsia="等线" w:hAnsi="等线" w:hint="eastAsia"/>
          <w:sz w:val="10"/>
          <w:szCs w:val="10"/>
        </w:rPr>
        <w:t>当各格子理论频数不小于1，并且1</w:t>
      </w:r>
      <w:r w:rsidRPr="002D11E2">
        <w:rPr>
          <w:rFonts w:ascii="等线" w:eastAsia="等线" w:hAnsi="等线" w:cs="Times New Roman"/>
          <w:sz w:val="10"/>
          <w:szCs w:val="10"/>
        </w:rPr>
        <w:t>≤</w:t>
      </w:r>
      <w:r w:rsidRPr="002D11E2">
        <w:rPr>
          <w:rFonts w:ascii="等线" w:eastAsia="等线" w:hAnsi="等线" w:hint="eastAsia"/>
          <w:sz w:val="10"/>
          <w:szCs w:val="10"/>
        </w:rPr>
        <w:t>T</w:t>
      </w:r>
      <w:r w:rsidRPr="002D11E2">
        <w:rPr>
          <w:rFonts w:ascii="等线" w:eastAsia="等线" w:hAnsi="等线" w:cs="宋体" w:hint="eastAsia"/>
          <w:sz w:val="10"/>
          <w:szCs w:val="10"/>
        </w:rPr>
        <w:t>＜</w:t>
      </w:r>
      <w:r w:rsidRPr="002D11E2">
        <w:rPr>
          <w:rFonts w:ascii="等线" w:eastAsia="等线" w:hAnsi="等线" w:hint="eastAsia"/>
          <w:sz w:val="10"/>
          <w:szCs w:val="10"/>
        </w:rPr>
        <w:t>5的格子数不宜超过格子总数的1/5时使用专用公式</w:t>
      </w:r>
      <w:r w:rsidR="007055BF" w:rsidRPr="002D11E2">
        <w:rPr>
          <w:rFonts w:ascii="等线" w:eastAsia="等线" w:hAnsi="等线" w:cs="Cambria Math"/>
          <w:sz w:val="10"/>
          <w:szCs w:val="10"/>
        </w:rPr>
        <w:t>②</w:t>
      </w:r>
      <w:r w:rsidRPr="002D11E2">
        <w:rPr>
          <w:rFonts w:ascii="等线" w:eastAsia="等线" w:hAnsi="等线" w:cs="Calibri" w:hint="eastAsia"/>
          <w:sz w:val="10"/>
          <w:szCs w:val="10"/>
        </w:rPr>
        <w:t>若不满足</w:t>
      </w:r>
      <w:r w:rsidRPr="002D11E2">
        <w:rPr>
          <w:rFonts w:ascii="等线" w:eastAsia="等线" w:hAnsi="等线" w:cs="Cambria Math"/>
          <w:sz w:val="10"/>
          <w:szCs w:val="10"/>
        </w:rPr>
        <w:t>①</w:t>
      </w:r>
      <w:r w:rsidRPr="002D11E2">
        <w:rPr>
          <w:rFonts w:ascii="等线" w:eastAsia="等线" w:hAnsi="等线" w:cs="Yu_3623" w:hint="eastAsia"/>
          <w:sz w:val="10"/>
          <w:szCs w:val="10"/>
        </w:rPr>
        <w:t>，增加样本含量使理论频数增大仍可使用专用公式</w:t>
      </w:r>
      <w:r w:rsidR="007055BF" w:rsidRPr="002D11E2">
        <w:rPr>
          <w:rFonts w:ascii="等线" w:eastAsia="等线" w:hAnsi="等线" w:cs="Cambria Math"/>
          <w:sz w:val="10"/>
          <w:szCs w:val="10"/>
        </w:rPr>
        <w:t>③</w:t>
      </w:r>
      <w:r w:rsidRPr="002D11E2">
        <w:rPr>
          <w:rFonts w:ascii="等线" w:eastAsia="等线" w:hAnsi="等线" w:cs="Calibri" w:hint="eastAsia"/>
          <w:sz w:val="10"/>
          <w:szCs w:val="10"/>
        </w:rPr>
        <w:t>若不满足</w:t>
      </w:r>
      <w:r w:rsidRPr="002D11E2">
        <w:rPr>
          <w:rFonts w:ascii="等线" w:eastAsia="等线" w:hAnsi="等线" w:cs="Cambria Math"/>
          <w:sz w:val="10"/>
          <w:szCs w:val="10"/>
        </w:rPr>
        <w:t>①</w:t>
      </w:r>
      <w:r w:rsidRPr="002D11E2">
        <w:rPr>
          <w:rFonts w:ascii="等线" w:eastAsia="等线" w:hAnsi="等线" w:cs="Yu_3623" w:hint="eastAsia"/>
          <w:sz w:val="10"/>
          <w:szCs w:val="10"/>
        </w:rPr>
        <w:t>，根据专业知识删去合并理论频数太小的行或列。仍可使用专用公式。</w:t>
      </w:r>
    </w:p>
    <w:p w14:paraId="5315C664" w14:textId="4A1C774D" w:rsidR="0039098F" w:rsidRPr="002D11E2" w:rsidRDefault="00C77DC6" w:rsidP="009A38C5">
      <w:pPr>
        <w:snapToGrid w:val="0"/>
        <w:spacing w:after="0"/>
        <w:rPr>
          <w:rFonts w:ascii="等线" w:eastAsia="等线" w:hAnsi="等线" w:cs="Calibri"/>
          <w:sz w:val="10"/>
          <w:szCs w:val="10"/>
        </w:rPr>
      </w:pPr>
      <w:r w:rsidRPr="002D11E2">
        <w:rPr>
          <w:rFonts w:ascii="等线" w:eastAsia="等线" w:hAnsi="等线" w:cs="Calibri" w:hint="eastAsia"/>
          <w:sz w:val="10"/>
          <w:szCs w:val="10"/>
        </w:rPr>
        <w:fldChar w:fldCharType="begin"/>
      </w:r>
      <w:r w:rsidRPr="002D11E2">
        <w:rPr>
          <w:rFonts w:ascii="等线" w:eastAsia="等线" w:hAnsi="等线" w:cs="Calibri" w:hint="eastAsia"/>
          <w:sz w:val="10"/>
          <w:szCs w:val="10"/>
        </w:rPr>
        <w:instrText xml:space="preserve"> = 2 \* GB2 \* MERGEFORMAT </w:instrText>
      </w:r>
      <w:r w:rsidRPr="002D11E2">
        <w:rPr>
          <w:rFonts w:ascii="等线" w:eastAsia="等线" w:hAnsi="等线" w:cs="Calibri" w:hint="eastAsia"/>
          <w:sz w:val="10"/>
          <w:szCs w:val="10"/>
        </w:rPr>
        <w:fldChar w:fldCharType="separate"/>
      </w:r>
      <w:r w:rsidRPr="002D11E2">
        <w:rPr>
          <w:rFonts w:ascii="等线" w:eastAsia="等线" w:hAnsi="等线" w:cs="宋体" w:hint="eastAsia"/>
          <w:sz w:val="10"/>
          <w:szCs w:val="10"/>
        </w:rPr>
        <w:t>⑵</w:t>
      </w:r>
      <w:r w:rsidRPr="002D11E2">
        <w:rPr>
          <w:rFonts w:ascii="等线" w:eastAsia="等线" w:hAnsi="等线" w:cs="Calibri" w:hint="eastAsia"/>
          <w:sz w:val="10"/>
          <w:szCs w:val="10"/>
        </w:rPr>
        <w:fldChar w:fldCharType="end"/>
      </w:r>
      <w:r w:rsidRPr="002D11E2">
        <w:rPr>
          <w:rFonts w:ascii="等线" w:eastAsia="等线" w:hAnsi="等线" w:cs="Calibri" w:hint="eastAsia"/>
          <w:sz w:val="10"/>
          <w:szCs w:val="10"/>
        </w:rPr>
        <w:t>不满足</w:t>
      </w:r>
      <w:r w:rsidRPr="002D11E2">
        <w:rPr>
          <w:rFonts w:ascii="等线" w:eastAsia="等线" w:hAnsi="等线" w:cs="Cambria Math"/>
          <w:sz w:val="10"/>
          <w:szCs w:val="10"/>
        </w:rPr>
        <w:t>①</w:t>
      </w:r>
      <w:r w:rsidRPr="002D11E2">
        <w:rPr>
          <w:rFonts w:ascii="等线" w:eastAsia="等线" w:hAnsi="等线" w:cs="Yu_3623" w:hint="eastAsia"/>
          <w:sz w:val="10"/>
          <w:szCs w:val="10"/>
        </w:rPr>
        <w:t>时直接用</w:t>
      </w:r>
      <w:r w:rsidRPr="002D11E2">
        <w:rPr>
          <w:rFonts w:ascii="等线" w:eastAsia="等线" w:hAnsi="等线" w:cs="Calibri" w:hint="eastAsia"/>
          <w:sz w:val="10"/>
          <w:szCs w:val="10"/>
        </w:rPr>
        <w:t>R</w:t>
      </w:r>
      <w:r w:rsidRPr="002D11E2">
        <w:rPr>
          <w:rFonts w:ascii="等线" w:eastAsia="等线" w:hAnsi="等线" w:cs="Cambria"/>
          <w:sz w:val="10"/>
          <w:szCs w:val="10"/>
        </w:rPr>
        <w:t>×</w:t>
      </w:r>
      <w:r w:rsidRPr="002D11E2">
        <w:rPr>
          <w:rFonts w:ascii="等线" w:eastAsia="等线" w:hAnsi="等线" w:cs="Calibri" w:hint="eastAsia"/>
          <w:sz w:val="10"/>
          <w:szCs w:val="10"/>
        </w:rPr>
        <w:t>C表的Fisher确切概率法。四格表资料的卡方检验应用条件---定性数据，两个样本率比较</w:t>
      </w:r>
      <w:r w:rsidRPr="002D11E2">
        <w:rPr>
          <w:rFonts w:ascii="等线" w:eastAsia="等线" w:hAnsi="等线" w:cs="Cambria Math"/>
          <w:sz w:val="10"/>
          <w:szCs w:val="10"/>
        </w:rPr>
        <w:t>①</w:t>
      </w:r>
      <w:r w:rsidRPr="002D11E2">
        <w:rPr>
          <w:rFonts w:ascii="等线" w:eastAsia="等线" w:hAnsi="等线" w:cs="Yu_3623" w:hint="eastAsia"/>
          <w:sz w:val="10"/>
          <w:szCs w:val="10"/>
        </w:rPr>
        <w:t>当</w:t>
      </w:r>
      <w:r w:rsidRPr="002D11E2">
        <w:rPr>
          <w:rFonts w:ascii="等线" w:eastAsia="等线" w:hAnsi="等线" w:cs="Calibri" w:hint="eastAsia"/>
          <w:sz w:val="10"/>
          <w:szCs w:val="10"/>
        </w:rPr>
        <w:t>n</w:t>
      </w:r>
      <w:r w:rsidRPr="002D11E2">
        <w:rPr>
          <w:rFonts w:ascii="等线" w:eastAsia="等线" w:hAnsi="等线" w:cs="Times New Roman"/>
          <w:sz w:val="10"/>
          <w:szCs w:val="10"/>
        </w:rPr>
        <w:t>≥</w:t>
      </w:r>
      <w:r w:rsidRPr="002D11E2">
        <w:rPr>
          <w:rFonts w:ascii="等线" w:eastAsia="等线" w:hAnsi="等线" w:cs="Calibri" w:hint="eastAsia"/>
          <w:sz w:val="10"/>
          <w:szCs w:val="10"/>
        </w:rPr>
        <w:t>40且所有的T</w:t>
      </w:r>
      <w:r w:rsidRPr="002D11E2">
        <w:rPr>
          <w:rFonts w:ascii="等线" w:eastAsia="等线" w:hAnsi="等线" w:cs="Times New Roman"/>
          <w:sz w:val="10"/>
          <w:szCs w:val="10"/>
        </w:rPr>
        <w:t>≥</w:t>
      </w:r>
      <w:r w:rsidRPr="002D11E2">
        <w:rPr>
          <w:rFonts w:ascii="等线" w:eastAsia="等线" w:hAnsi="等线" w:cs="Calibri" w:hint="eastAsia"/>
          <w:sz w:val="10"/>
          <w:szCs w:val="10"/>
        </w:rPr>
        <w:t>5时,用x</w:t>
      </w:r>
      <w:r w:rsidRPr="002D11E2">
        <w:rPr>
          <w:rFonts w:ascii="等线" w:eastAsia="等线" w:hAnsi="等线" w:cs="Cambria"/>
          <w:sz w:val="10"/>
          <w:szCs w:val="10"/>
        </w:rPr>
        <w:t>²</w:t>
      </w:r>
      <w:r w:rsidRPr="002D11E2">
        <w:rPr>
          <w:rFonts w:ascii="等线" w:eastAsia="等线" w:hAnsi="等线" w:cs="Yu_3623" w:hint="eastAsia"/>
          <w:sz w:val="10"/>
          <w:szCs w:val="10"/>
        </w:rPr>
        <w:t>检验的基本公式或四格表资料</w:t>
      </w:r>
      <w:r w:rsidRPr="002D11E2">
        <w:rPr>
          <w:rFonts w:ascii="等线" w:eastAsia="等线" w:hAnsi="等线" w:cs="Calibri" w:hint="eastAsia"/>
          <w:sz w:val="10"/>
          <w:szCs w:val="10"/>
        </w:rPr>
        <w:t>x</w:t>
      </w:r>
      <w:r w:rsidRPr="002D11E2">
        <w:rPr>
          <w:rFonts w:ascii="等线" w:eastAsia="等线" w:hAnsi="等线" w:cs="Cambria"/>
          <w:sz w:val="10"/>
          <w:szCs w:val="10"/>
        </w:rPr>
        <w:t>²</w:t>
      </w:r>
      <w:r w:rsidRPr="002D11E2">
        <w:rPr>
          <w:rFonts w:ascii="等线" w:eastAsia="等线" w:hAnsi="等线" w:cs="Yu_3623" w:hint="eastAsia"/>
          <w:sz w:val="10"/>
          <w:szCs w:val="10"/>
        </w:rPr>
        <w:t>检验的专用公式。</w:t>
      </w:r>
    </w:p>
    <w:p w14:paraId="0568D388" w14:textId="77777777" w:rsidR="0039098F" w:rsidRPr="002D11E2" w:rsidRDefault="00C77DC6" w:rsidP="009A38C5">
      <w:pPr>
        <w:snapToGrid w:val="0"/>
        <w:spacing w:after="0"/>
        <w:rPr>
          <w:rFonts w:ascii="等线" w:eastAsia="等线" w:hAnsi="等线" w:cs="Calibri"/>
          <w:sz w:val="10"/>
          <w:szCs w:val="10"/>
        </w:rPr>
      </w:pPr>
      <w:r w:rsidRPr="002D11E2">
        <w:rPr>
          <w:rFonts w:ascii="等线" w:eastAsia="等线" w:hAnsi="等线" w:cs="Cambria Math"/>
          <w:sz w:val="10"/>
          <w:szCs w:val="10"/>
        </w:rPr>
        <w:t>②</w:t>
      </w:r>
      <w:r w:rsidRPr="002D11E2">
        <w:rPr>
          <w:rFonts w:ascii="等线" w:eastAsia="等线" w:hAnsi="等线" w:cs="Yu_3623" w:hint="eastAsia"/>
          <w:sz w:val="10"/>
          <w:szCs w:val="10"/>
        </w:rPr>
        <w:t>当</w:t>
      </w:r>
      <w:r w:rsidRPr="002D11E2">
        <w:rPr>
          <w:rFonts w:ascii="等线" w:eastAsia="等线" w:hAnsi="等线" w:cs="Calibri" w:hint="eastAsia"/>
          <w:sz w:val="10"/>
          <w:szCs w:val="10"/>
        </w:rPr>
        <w:t>n</w:t>
      </w:r>
      <w:r w:rsidRPr="002D11E2">
        <w:rPr>
          <w:rFonts w:ascii="等线" w:eastAsia="等线" w:hAnsi="等线" w:cs="Times New Roman"/>
          <w:sz w:val="10"/>
          <w:szCs w:val="10"/>
        </w:rPr>
        <w:t>≥</w:t>
      </w:r>
      <w:r w:rsidRPr="002D11E2">
        <w:rPr>
          <w:rFonts w:ascii="等线" w:eastAsia="等线" w:hAnsi="等线" w:cs="Calibri" w:hint="eastAsia"/>
          <w:sz w:val="10"/>
          <w:szCs w:val="10"/>
        </w:rPr>
        <w:t>40且5&gt;T</w:t>
      </w:r>
      <w:r w:rsidRPr="002D11E2">
        <w:rPr>
          <w:rFonts w:ascii="等线" w:eastAsia="等线" w:hAnsi="等线" w:cs="Times New Roman"/>
          <w:sz w:val="10"/>
          <w:szCs w:val="10"/>
        </w:rPr>
        <w:t>≥</w:t>
      </w:r>
      <w:r w:rsidRPr="002D11E2">
        <w:rPr>
          <w:rFonts w:ascii="等线" w:eastAsia="等线" w:hAnsi="等线" w:cs="Calibri" w:hint="eastAsia"/>
          <w:sz w:val="10"/>
          <w:szCs w:val="10"/>
        </w:rPr>
        <w:t>1时，用四格表资料x</w:t>
      </w:r>
      <w:r w:rsidRPr="002D11E2">
        <w:rPr>
          <w:rFonts w:ascii="等线" w:eastAsia="等线" w:hAnsi="等线" w:cs="Cambria"/>
          <w:sz w:val="10"/>
          <w:szCs w:val="10"/>
        </w:rPr>
        <w:t>²</w:t>
      </w:r>
      <w:r w:rsidRPr="002D11E2">
        <w:rPr>
          <w:rFonts w:ascii="等线" w:eastAsia="等线" w:hAnsi="等线" w:cs="Yu_3623" w:hint="eastAsia"/>
          <w:sz w:val="10"/>
          <w:szCs w:val="10"/>
        </w:rPr>
        <w:t>检验的校正公式。</w:t>
      </w:r>
    </w:p>
    <w:p w14:paraId="2187BCC9" w14:textId="7B758A60" w:rsidR="0039098F" w:rsidRPr="002D11E2" w:rsidRDefault="00C77DC6" w:rsidP="009A38C5">
      <w:pPr>
        <w:snapToGrid w:val="0"/>
        <w:spacing w:after="0"/>
        <w:rPr>
          <w:rFonts w:ascii="等线" w:eastAsia="等线" w:hAnsi="等线" w:cs="Calibri"/>
          <w:sz w:val="10"/>
          <w:szCs w:val="10"/>
        </w:rPr>
      </w:pPr>
      <w:r w:rsidRPr="002D11E2">
        <w:rPr>
          <w:rFonts w:ascii="等线" w:eastAsia="等线" w:hAnsi="等线" w:cs="Cambria Math"/>
          <w:sz w:val="10"/>
          <w:szCs w:val="10"/>
        </w:rPr>
        <w:t>③</w:t>
      </w:r>
      <w:r w:rsidRPr="002D11E2">
        <w:rPr>
          <w:rFonts w:ascii="等线" w:eastAsia="等线" w:hAnsi="等线" w:cs="Yu_3623" w:hint="eastAsia"/>
          <w:sz w:val="10"/>
          <w:szCs w:val="10"/>
        </w:rPr>
        <w:t>当</w:t>
      </w:r>
      <w:r w:rsidRPr="002D11E2">
        <w:rPr>
          <w:rFonts w:ascii="等线" w:eastAsia="等线" w:hAnsi="等线" w:cs="Calibri" w:hint="eastAsia"/>
          <w:sz w:val="10"/>
          <w:szCs w:val="10"/>
        </w:rPr>
        <w:t>T&lt;1或n&lt;40，用四格表资料的Fisher确切概率法。</w:t>
      </w:r>
    </w:p>
    <w:p w14:paraId="674A7FAE" w14:textId="77777777" w:rsidR="00C77DC6" w:rsidRPr="002D11E2" w:rsidRDefault="00C77DC6" w:rsidP="009A38C5">
      <w:pPr>
        <w:snapToGrid w:val="0"/>
        <w:spacing w:after="0"/>
        <w:rPr>
          <w:rFonts w:ascii="等线" w:eastAsia="等线" w:hAnsi="等线" w:cs="Calibri"/>
          <w:sz w:val="10"/>
          <w:szCs w:val="10"/>
        </w:rPr>
      </w:pPr>
    </w:p>
    <w:p w14:paraId="6F621D38" w14:textId="77777777" w:rsidR="0039098F" w:rsidRPr="002D11E2" w:rsidRDefault="00C77DC6" w:rsidP="009A38C5">
      <w:pPr>
        <w:numPr>
          <w:ilvl w:val="0"/>
          <w:numId w:val="2"/>
        </w:numPr>
        <w:snapToGrid w:val="0"/>
        <w:spacing w:after="0"/>
        <w:rPr>
          <w:rFonts w:ascii="等线" w:eastAsia="等线" w:hAnsi="等线"/>
          <w:sz w:val="10"/>
          <w:szCs w:val="10"/>
        </w:rPr>
      </w:pPr>
      <w:r w:rsidRPr="002D11E2">
        <w:rPr>
          <w:rFonts w:ascii="等线" w:eastAsia="等线" w:hAnsi="等线" w:hint="eastAsia"/>
          <w:sz w:val="10"/>
          <w:szCs w:val="10"/>
        </w:rPr>
        <w:t>配对四格表卡方检验的应用条件？</w:t>
      </w:r>
    </w:p>
    <w:p w14:paraId="2207E202" w14:textId="77777777" w:rsidR="0039098F" w:rsidRPr="002D11E2" w:rsidRDefault="00C77DC6" w:rsidP="009A38C5">
      <w:pPr>
        <w:snapToGrid w:val="0"/>
        <w:spacing w:after="0"/>
        <w:rPr>
          <w:rFonts w:ascii="等线" w:eastAsia="等线" w:hAnsi="等线"/>
          <w:sz w:val="10"/>
          <w:szCs w:val="10"/>
        </w:rPr>
      </w:pPr>
      <w:r w:rsidRPr="002D11E2">
        <w:rPr>
          <w:rFonts w:ascii="等线" w:eastAsia="等线" w:hAnsi="等线" w:hint="eastAsia"/>
          <w:sz w:val="10"/>
          <w:szCs w:val="10"/>
        </w:rPr>
        <w:t>配对四格表卡方检验---配对设计的定性数据，样本含量不是很大</w:t>
      </w:r>
    </w:p>
    <w:p w14:paraId="23763986" w14:textId="77777777" w:rsidR="0039098F" w:rsidRPr="002D11E2" w:rsidRDefault="00C77DC6" w:rsidP="009A38C5">
      <w:pPr>
        <w:snapToGrid w:val="0"/>
        <w:spacing w:after="0"/>
        <w:rPr>
          <w:rFonts w:ascii="等线" w:eastAsia="等线" w:hAnsi="等线"/>
          <w:sz w:val="10"/>
          <w:szCs w:val="10"/>
        </w:rPr>
      </w:pPr>
      <w:r w:rsidRPr="002D11E2">
        <w:rPr>
          <w:rFonts w:ascii="等线" w:eastAsia="等线" w:hAnsi="等线" w:cs="宋体" w:hint="eastAsia"/>
          <w:sz w:val="10"/>
          <w:szCs w:val="10"/>
        </w:rPr>
        <w:t>⑴</w:t>
      </w:r>
      <w:r w:rsidRPr="002D11E2">
        <w:rPr>
          <w:rFonts w:ascii="等线" w:eastAsia="等线" w:hAnsi="等线" w:hint="eastAsia"/>
          <w:sz w:val="10"/>
          <w:szCs w:val="10"/>
        </w:rPr>
        <w:t>x</w:t>
      </w:r>
      <w:r w:rsidRPr="002D11E2">
        <w:rPr>
          <w:rFonts w:ascii="等线" w:eastAsia="等线" w:hAnsi="等线" w:cs="Cambria"/>
          <w:sz w:val="10"/>
          <w:szCs w:val="10"/>
        </w:rPr>
        <w:t>²</w:t>
      </w:r>
      <w:r w:rsidRPr="002D11E2">
        <w:rPr>
          <w:rFonts w:ascii="等线" w:eastAsia="等线" w:hAnsi="等线" w:hint="eastAsia"/>
          <w:sz w:val="10"/>
          <w:szCs w:val="10"/>
        </w:rPr>
        <w:t>=（b-c）</w:t>
      </w:r>
      <w:r w:rsidRPr="002D11E2">
        <w:rPr>
          <w:rFonts w:ascii="等线" w:eastAsia="等线" w:hAnsi="等线" w:cs="Cambria"/>
          <w:sz w:val="10"/>
          <w:szCs w:val="10"/>
        </w:rPr>
        <w:t>²</w:t>
      </w:r>
      <w:r w:rsidRPr="002D11E2">
        <w:rPr>
          <w:rFonts w:ascii="等线" w:eastAsia="等线" w:hAnsi="等线" w:hint="eastAsia"/>
          <w:sz w:val="10"/>
          <w:szCs w:val="10"/>
        </w:rPr>
        <w:t>/</w:t>
      </w:r>
      <w:proofErr w:type="spellStart"/>
      <w:r w:rsidRPr="002D11E2">
        <w:rPr>
          <w:rFonts w:ascii="等线" w:eastAsia="等线" w:hAnsi="等线" w:hint="eastAsia"/>
          <w:sz w:val="10"/>
          <w:szCs w:val="10"/>
        </w:rPr>
        <w:t>b+c</w:t>
      </w:r>
      <w:proofErr w:type="spellEnd"/>
      <w:r w:rsidRPr="002D11E2">
        <w:rPr>
          <w:rFonts w:ascii="等线" w:eastAsia="等线" w:hAnsi="等线" w:hint="eastAsia"/>
          <w:sz w:val="10"/>
          <w:szCs w:val="10"/>
        </w:rPr>
        <w:t>，自由度=1  条件：b+c</w:t>
      </w:r>
      <w:r w:rsidRPr="002D11E2">
        <w:rPr>
          <w:rFonts w:ascii="等线" w:eastAsia="等线" w:hAnsi="等线" w:cs="Times New Roman"/>
          <w:sz w:val="10"/>
          <w:szCs w:val="10"/>
        </w:rPr>
        <w:t>≥</w:t>
      </w:r>
      <w:r w:rsidRPr="002D11E2">
        <w:rPr>
          <w:rFonts w:ascii="等线" w:eastAsia="等线" w:hAnsi="等线" w:hint="eastAsia"/>
          <w:sz w:val="10"/>
          <w:szCs w:val="10"/>
        </w:rPr>
        <w:t>40</w:t>
      </w:r>
    </w:p>
    <w:p w14:paraId="09899882" w14:textId="30112B53" w:rsidR="0039098F" w:rsidRPr="002D11E2" w:rsidRDefault="00C77DC6" w:rsidP="009A38C5">
      <w:pPr>
        <w:snapToGrid w:val="0"/>
        <w:spacing w:after="0"/>
        <w:rPr>
          <w:rFonts w:ascii="等线" w:eastAsia="等线" w:hAnsi="等线"/>
          <w:sz w:val="10"/>
          <w:szCs w:val="10"/>
        </w:rPr>
      </w:pPr>
      <w:r w:rsidRPr="002D11E2">
        <w:rPr>
          <w:rFonts w:ascii="等线" w:eastAsia="等线" w:hAnsi="等线" w:cs="宋体" w:hint="eastAsia"/>
          <w:sz w:val="10"/>
          <w:szCs w:val="10"/>
        </w:rPr>
        <w:t>⑵</w:t>
      </w:r>
      <w:r w:rsidRPr="002D11E2">
        <w:rPr>
          <w:rFonts w:ascii="等线" w:eastAsia="等线" w:hAnsi="等线" w:hint="eastAsia"/>
          <w:sz w:val="10"/>
          <w:szCs w:val="10"/>
        </w:rPr>
        <w:t>x</w:t>
      </w:r>
      <w:r w:rsidRPr="002D11E2">
        <w:rPr>
          <w:rFonts w:ascii="等线" w:eastAsia="等线" w:hAnsi="等线" w:cs="Cambria"/>
          <w:sz w:val="10"/>
          <w:szCs w:val="10"/>
        </w:rPr>
        <w:t>²</w:t>
      </w:r>
      <w:r w:rsidRPr="002D11E2">
        <w:rPr>
          <w:rFonts w:ascii="等线" w:eastAsia="等线" w:hAnsi="等线" w:hint="eastAsia"/>
          <w:sz w:val="10"/>
          <w:szCs w:val="10"/>
        </w:rPr>
        <w:t>=（|b-c|-1）</w:t>
      </w:r>
      <w:r w:rsidRPr="002D11E2">
        <w:rPr>
          <w:rFonts w:ascii="等线" w:eastAsia="等线" w:hAnsi="等线" w:cs="Cambria"/>
          <w:sz w:val="10"/>
          <w:szCs w:val="10"/>
        </w:rPr>
        <w:t>²</w:t>
      </w:r>
      <w:r w:rsidRPr="002D11E2">
        <w:rPr>
          <w:rFonts w:ascii="等线" w:eastAsia="等线" w:hAnsi="等线" w:hint="eastAsia"/>
          <w:sz w:val="10"/>
          <w:szCs w:val="10"/>
        </w:rPr>
        <w:t>/</w:t>
      </w:r>
      <w:proofErr w:type="spellStart"/>
      <w:r w:rsidRPr="002D11E2">
        <w:rPr>
          <w:rFonts w:ascii="等线" w:eastAsia="等线" w:hAnsi="等线" w:hint="eastAsia"/>
          <w:sz w:val="10"/>
          <w:szCs w:val="10"/>
        </w:rPr>
        <w:t>b+c</w:t>
      </w:r>
      <w:proofErr w:type="spellEnd"/>
      <w:r w:rsidRPr="002D11E2">
        <w:rPr>
          <w:rFonts w:ascii="等线" w:eastAsia="等线" w:hAnsi="等线" w:hint="eastAsia"/>
          <w:sz w:val="10"/>
          <w:szCs w:val="10"/>
        </w:rPr>
        <w:t>，自由度=1 条件：</w:t>
      </w:r>
      <w:proofErr w:type="spellStart"/>
      <w:r w:rsidRPr="002D11E2">
        <w:rPr>
          <w:rFonts w:ascii="等线" w:eastAsia="等线" w:hAnsi="等线" w:hint="eastAsia"/>
          <w:sz w:val="10"/>
          <w:szCs w:val="10"/>
        </w:rPr>
        <w:t>b+c</w:t>
      </w:r>
      <w:proofErr w:type="spellEnd"/>
      <w:r w:rsidRPr="002D11E2">
        <w:rPr>
          <w:rFonts w:ascii="等线" w:eastAsia="等线" w:hAnsi="等线" w:cs="宋体" w:hint="eastAsia"/>
          <w:sz w:val="10"/>
          <w:szCs w:val="10"/>
        </w:rPr>
        <w:t>＜</w:t>
      </w:r>
      <w:r w:rsidRPr="002D11E2">
        <w:rPr>
          <w:rFonts w:ascii="等线" w:eastAsia="等线" w:hAnsi="等线" w:hint="eastAsia"/>
          <w:sz w:val="10"/>
          <w:szCs w:val="10"/>
        </w:rPr>
        <w:t>40</w:t>
      </w:r>
    </w:p>
    <w:p w14:paraId="1DB7E553" w14:textId="77777777" w:rsidR="00C77DC6" w:rsidRPr="002D11E2" w:rsidRDefault="00C77DC6" w:rsidP="009A38C5">
      <w:pPr>
        <w:snapToGrid w:val="0"/>
        <w:spacing w:after="0"/>
        <w:rPr>
          <w:rFonts w:ascii="等线" w:eastAsia="等线" w:hAnsi="等线"/>
          <w:sz w:val="10"/>
          <w:szCs w:val="10"/>
        </w:rPr>
      </w:pPr>
    </w:p>
    <w:p w14:paraId="7EAC69FF" w14:textId="77777777" w:rsidR="0039098F" w:rsidRPr="002D11E2" w:rsidRDefault="00C77DC6" w:rsidP="009A38C5">
      <w:pPr>
        <w:numPr>
          <w:ilvl w:val="0"/>
          <w:numId w:val="2"/>
        </w:numPr>
        <w:snapToGrid w:val="0"/>
        <w:spacing w:after="0"/>
        <w:rPr>
          <w:rFonts w:ascii="等线" w:eastAsia="等线" w:hAnsi="等线"/>
          <w:sz w:val="10"/>
          <w:szCs w:val="10"/>
        </w:rPr>
      </w:pPr>
      <w:r w:rsidRPr="002D11E2">
        <w:rPr>
          <w:rFonts w:ascii="等线" w:eastAsia="等线" w:hAnsi="等线" w:hint="eastAsia"/>
          <w:sz w:val="10"/>
          <w:szCs w:val="10"/>
        </w:rPr>
        <w:t>数据的种类有哪些？</w:t>
      </w:r>
    </w:p>
    <w:p w14:paraId="376B535F" w14:textId="77777777" w:rsidR="0039098F" w:rsidRPr="002D11E2" w:rsidRDefault="00C77DC6" w:rsidP="009A38C5">
      <w:pPr>
        <w:snapToGrid w:val="0"/>
        <w:spacing w:after="0"/>
        <w:rPr>
          <w:rFonts w:ascii="等线" w:eastAsia="等线" w:hAnsi="等线"/>
          <w:sz w:val="10"/>
          <w:szCs w:val="10"/>
        </w:rPr>
      </w:pPr>
      <w:r w:rsidRPr="002D11E2">
        <w:rPr>
          <w:rFonts w:ascii="等线" w:eastAsia="等线" w:hAnsi="等线" w:hint="eastAsia"/>
          <w:sz w:val="10"/>
          <w:szCs w:val="10"/>
        </w:rPr>
        <w:t>定量数据：也称计量资料。变量的观测值是定量的，其特点是能够用数值大小衡量其水平的高低，一般有计量单位。根据变量的取值特征可分为连续型数据和离散型数据。</w:t>
      </w:r>
    </w:p>
    <w:p w14:paraId="2B6A478B" w14:textId="77777777" w:rsidR="0039098F" w:rsidRPr="002D11E2" w:rsidRDefault="00C77DC6" w:rsidP="009A38C5">
      <w:pPr>
        <w:snapToGrid w:val="0"/>
        <w:spacing w:after="0"/>
        <w:rPr>
          <w:rFonts w:ascii="等线" w:eastAsia="等线" w:hAnsi="等线"/>
          <w:sz w:val="10"/>
          <w:szCs w:val="10"/>
        </w:rPr>
      </w:pPr>
      <w:r w:rsidRPr="002D11E2">
        <w:rPr>
          <w:rFonts w:ascii="等线" w:eastAsia="等线" w:hAnsi="等线" w:hint="eastAsia"/>
          <w:sz w:val="10"/>
          <w:szCs w:val="10"/>
        </w:rPr>
        <w:t>定性数据：也称计数资料。变量的观测值是定性的，表现为互不相容的类别或属性。例如，血型分为A、B、O、AB等。</w:t>
      </w:r>
    </w:p>
    <w:p w14:paraId="274765C8" w14:textId="32E55049" w:rsidR="0039098F" w:rsidRPr="002D11E2" w:rsidRDefault="00C77DC6" w:rsidP="009A38C5">
      <w:pPr>
        <w:snapToGrid w:val="0"/>
        <w:spacing w:after="0"/>
        <w:rPr>
          <w:rFonts w:ascii="等线" w:eastAsia="等线" w:hAnsi="等线"/>
          <w:sz w:val="10"/>
          <w:szCs w:val="10"/>
        </w:rPr>
      </w:pPr>
      <w:r w:rsidRPr="002D11E2">
        <w:rPr>
          <w:rFonts w:ascii="等线" w:eastAsia="等线" w:hAnsi="等线" w:hint="eastAsia"/>
          <w:sz w:val="10"/>
          <w:szCs w:val="10"/>
        </w:rPr>
        <w:t>有序数据：也称半定量数据或等级资料。变量的观测值是定性的，但各类别（属性）之间有程度或顺序上的差别，如尿糖的化验结果分为</w:t>
      </w:r>
      <w:r w:rsidRPr="002D11E2">
        <w:rPr>
          <w:rFonts w:ascii="等线" w:eastAsia="等线" w:hAnsi="等线" w:cs="宋体" w:hint="eastAsia"/>
          <w:sz w:val="10"/>
          <w:szCs w:val="10"/>
        </w:rPr>
        <w:t>－</w:t>
      </w:r>
      <w:r w:rsidRPr="002D11E2">
        <w:rPr>
          <w:rFonts w:ascii="等线" w:eastAsia="等线" w:hAnsi="等线" w:cs="Yu_3623" w:hint="eastAsia"/>
          <w:sz w:val="10"/>
          <w:szCs w:val="10"/>
        </w:rPr>
        <w:t>、</w:t>
      </w:r>
      <w:r w:rsidRPr="002D11E2">
        <w:rPr>
          <w:rFonts w:ascii="等线" w:eastAsia="等线" w:hAnsi="等线" w:hint="eastAsia"/>
          <w:sz w:val="10"/>
          <w:szCs w:val="10"/>
        </w:rPr>
        <w:t>+、++、+++。</w:t>
      </w:r>
    </w:p>
    <w:p w14:paraId="2245BDAA" w14:textId="77777777" w:rsidR="00C77DC6" w:rsidRPr="002D11E2" w:rsidRDefault="00C77DC6" w:rsidP="009A38C5">
      <w:pPr>
        <w:snapToGrid w:val="0"/>
        <w:spacing w:after="0"/>
        <w:rPr>
          <w:rFonts w:ascii="等线" w:eastAsia="等线" w:hAnsi="等线"/>
          <w:sz w:val="10"/>
          <w:szCs w:val="10"/>
        </w:rPr>
      </w:pPr>
    </w:p>
    <w:p w14:paraId="79186BAA" w14:textId="77777777" w:rsidR="0039098F" w:rsidRPr="002D11E2" w:rsidRDefault="00C77DC6" w:rsidP="009A38C5">
      <w:pPr>
        <w:numPr>
          <w:ilvl w:val="0"/>
          <w:numId w:val="2"/>
        </w:numPr>
        <w:snapToGrid w:val="0"/>
        <w:spacing w:after="0"/>
        <w:rPr>
          <w:rFonts w:ascii="等线" w:eastAsia="等线" w:hAnsi="等线"/>
          <w:sz w:val="10"/>
          <w:szCs w:val="10"/>
        </w:rPr>
      </w:pPr>
      <w:r w:rsidRPr="002D11E2">
        <w:rPr>
          <w:rFonts w:ascii="等线" w:eastAsia="等线" w:hAnsi="等线" w:hint="eastAsia"/>
          <w:sz w:val="10"/>
          <w:szCs w:val="10"/>
        </w:rPr>
        <w:t>样本均数t检验有哪些常用方法？</w:t>
      </w:r>
    </w:p>
    <w:p w14:paraId="38E759EF" w14:textId="77777777" w:rsidR="0039098F" w:rsidRPr="002D11E2" w:rsidRDefault="00C77DC6" w:rsidP="009A38C5">
      <w:pPr>
        <w:snapToGrid w:val="0"/>
        <w:spacing w:after="0"/>
        <w:rPr>
          <w:rFonts w:ascii="等线" w:eastAsia="等线" w:hAnsi="等线"/>
          <w:sz w:val="10"/>
          <w:szCs w:val="10"/>
        </w:rPr>
      </w:pPr>
      <w:r w:rsidRPr="002D11E2">
        <w:rPr>
          <w:rFonts w:ascii="等线" w:eastAsia="等线" w:hAnsi="等线" w:cs="宋体" w:hint="eastAsia"/>
          <w:sz w:val="10"/>
          <w:szCs w:val="10"/>
        </w:rPr>
        <w:t>⑴</w:t>
      </w:r>
      <w:r w:rsidRPr="002D11E2">
        <w:rPr>
          <w:rFonts w:ascii="等线" w:eastAsia="等线" w:hAnsi="等线" w:hint="eastAsia"/>
          <w:sz w:val="10"/>
          <w:szCs w:val="10"/>
        </w:rPr>
        <w:t>单样本t检验又称单样本均数t检验,适用于来自正态分布的某个样本均数x与己</w:t>
      </w:r>
      <w:proofErr w:type="gramStart"/>
      <w:r w:rsidRPr="002D11E2">
        <w:rPr>
          <w:rFonts w:ascii="等线" w:eastAsia="等线" w:hAnsi="等线" w:hint="eastAsia"/>
          <w:sz w:val="10"/>
          <w:szCs w:val="10"/>
        </w:rPr>
        <w:t>知总体</w:t>
      </w:r>
      <w:proofErr w:type="gramEnd"/>
      <w:r w:rsidRPr="002D11E2">
        <w:rPr>
          <w:rFonts w:ascii="等线" w:eastAsia="等线" w:hAnsi="等线" w:hint="eastAsia"/>
          <w:sz w:val="10"/>
          <w:szCs w:val="10"/>
        </w:rPr>
        <w:t>均数</w:t>
      </w:r>
      <w:r w:rsidRPr="002D11E2">
        <w:rPr>
          <w:rFonts w:ascii="等线" w:eastAsia="等线" w:hAnsi="等线" w:cs="Cambria"/>
          <w:sz w:val="10"/>
          <w:szCs w:val="10"/>
        </w:rPr>
        <w:t>μ</w:t>
      </w:r>
      <w:r w:rsidRPr="002D11E2">
        <w:rPr>
          <w:rFonts w:ascii="等线" w:eastAsia="等线" w:hAnsi="等线" w:cs="Yu_3623" w:hint="eastAsia"/>
          <w:sz w:val="10"/>
          <w:szCs w:val="10"/>
        </w:rPr>
        <w:t>的比较</w:t>
      </w:r>
      <w:r w:rsidRPr="002D11E2">
        <w:rPr>
          <w:rFonts w:ascii="等线" w:eastAsia="等线" w:hAnsi="等线" w:hint="eastAsia"/>
          <w:sz w:val="10"/>
          <w:szCs w:val="10"/>
        </w:rPr>
        <w:t>,其比较目的是检验样本均数X所代表的总体均数</w:t>
      </w:r>
      <w:r w:rsidRPr="002D11E2">
        <w:rPr>
          <w:rFonts w:ascii="等线" w:eastAsia="等线" w:hAnsi="等线" w:cs="Cambria"/>
          <w:sz w:val="10"/>
          <w:szCs w:val="10"/>
        </w:rPr>
        <w:t>μ</w:t>
      </w:r>
      <w:r w:rsidRPr="002D11E2">
        <w:rPr>
          <w:rFonts w:ascii="等线" w:eastAsia="等线" w:hAnsi="等线" w:cs="Yu_3623" w:hint="eastAsia"/>
          <w:sz w:val="10"/>
          <w:szCs w:val="10"/>
        </w:rPr>
        <w:t>是否与已知总体均数</w:t>
      </w:r>
      <w:r w:rsidRPr="002D11E2">
        <w:rPr>
          <w:rFonts w:ascii="等线" w:eastAsia="等线" w:hAnsi="等线" w:cs="Cambria"/>
          <w:sz w:val="10"/>
          <w:szCs w:val="10"/>
        </w:rPr>
        <w:t>μ</w:t>
      </w:r>
      <w:r w:rsidRPr="002D11E2">
        <w:rPr>
          <w:rFonts w:ascii="等线" w:eastAsia="等线" w:hAnsi="等线" w:cs="Yu_3623" w:hint="eastAsia"/>
          <w:sz w:val="10"/>
          <w:szCs w:val="10"/>
        </w:rPr>
        <w:t>有差别。</w:t>
      </w:r>
    </w:p>
    <w:p w14:paraId="1E72055C" w14:textId="77777777" w:rsidR="0039098F" w:rsidRPr="002D11E2" w:rsidRDefault="00C77DC6" w:rsidP="009A38C5">
      <w:pPr>
        <w:snapToGrid w:val="0"/>
        <w:spacing w:after="0"/>
        <w:rPr>
          <w:rFonts w:ascii="等线" w:eastAsia="等线" w:hAnsi="等线"/>
          <w:sz w:val="10"/>
          <w:szCs w:val="10"/>
        </w:rPr>
      </w:pPr>
      <w:r w:rsidRPr="002D11E2">
        <w:rPr>
          <w:rFonts w:ascii="等线" w:eastAsia="等线" w:hAnsi="等线" w:cs="宋体" w:hint="eastAsia"/>
          <w:sz w:val="10"/>
          <w:szCs w:val="10"/>
        </w:rPr>
        <w:t>⑵</w:t>
      </w:r>
      <w:r w:rsidRPr="002D11E2">
        <w:rPr>
          <w:rFonts w:ascii="等线" w:eastAsia="等线" w:hAnsi="等线" w:hint="eastAsia"/>
          <w:sz w:val="10"/>
          <w:szCs w:val="10"/>
        </w:rPr>
        <w:t>配对样本均数t检验简称配对t检验，又称非独立两样本均数t检验，适用于配对设计计量资料均数的比较,理论上假设配对差值服从正态分布，其比较目的是检验</w:t>
      </w:r>
      <w:proofErr w:type="gramStart"/>
      <w:r w:rsidRPr="002D11E2">
        <w:rPr>
          <w:rFonts w:ascii="等线" w:eastAsia="等线" w:hAnsi="等线" w:hint="eastAsia"/>
          <w:sz w:val="10"/>
          <w:szCs w:val="10"/>
        </w:rPr>
        <w:t>两相关</w:t>
      </w:r>
      <w:proofErr w:type="gramEnd"/>
      <w:r w:rsidRPr="002D11E2">
        <w:rPr>
          <w:rFonts w:ascii="等线" w:eastAsia="等线" w:hAnsi="等线" w:hint="eastAsia"/>
          <w:sz w:val="10"/>
          <w:szCs w:val="10"/>
        </w:rPr>
        <w:t>样本均数所代表的未知总体均数是否有差别。</w:t>
      </w:r>
    </w:p>
    <w:p w14:paraId="1744649B" w14:textId="6889DEA0" w:rsidR="0039098F" w:rsidRPr="002D11E2" w:rsidRDefault="00C77DC6" w:rsidP="009A38C5">
      <w:pPr>
        <w:snapToGrid w:val="0"/>
        <w:spacing w:after="0"/>
        <w:rPr>
          <w:rFonts w:ascii="等线" w:eastAsia="等线" w:hAnsi="等线" w:cstheme="minorEastAsia"/>
          <w:sz w:val="10"/>
          <w:szCs w:val="10"/>
        </w:rPr>
      </w:pPr>
      <w:r w:rsidRPr="002D11E2">
        <w:rPr>
          <w:rFonts w:ascii="等线" w:eastAsia="等线" w:hAnsi="等线" w:cstheme="minorEastAsia" w:hint="eastAsia"/>
          <w:sz w:val="10"/>
          <w:szCs w:val="10"/>
        </w:rPr>
        <w:fldChar w:fldCharType="begin"/>
      </w:r>
      <w:r w:rsidRPr="002D11E2">
        <w:rPr>
          <w:rFonts w:ascii="等线" w:eastAsia="等线" w:hAnsi="等线" w:cstheme="minorEastAsia" w:hint="eastAsia"/>
          <w:sz w:val="10"/>
          <w:szCs w:val="10"/>
        </w:rPr>
        <w:instrText xml:space="preserve"> = 3 \* GB2 \* MERGEFORMAT </w:instrText>
      </w:r>
      <w:r w:rsidRPr="002D11E2">
        <w:rPr>
          <w:rFonts w:ascii="等线" w:eastAsia="等线" w:hAnsi="等线" w:cstheme="minorEastAsia" w:hint="eastAsia"/>
          <w:sz w:val="10"/>
          <w:szCs w:val="10"/>
        </w:rPr>
        <w:fldChar w:fldCharType="separate"/>
      </w:r>
      <w:r w:rsidRPr="002D11E2">
        <w:rPr>
          <w:rFonts w:ascii="等线" w:eastAsia="等线" w:hAnsi="等线" w:cs="宋体" w:hint="eastAsia"/>
          <w:sz w:val="10"/>
          <w:szCs w:val="10"/>
        </w:rPr>
        <w:t>⑶</w:t>
      </w:r>
      <w:r w:rsidRPr="002D11E2">
        <w:rPr>
          <w:rFonts w:ascii="等线" w:eastAsia="等线" w:hAnsi="等线" w:cstheme="minorEastAsia" w:hint="eastAsia"/>
          <w:sz w:val="10"/>
          <w:szCs w:val="10"/>
        </w:rPr>
        <w:fldChar w:fldCharType="end"/>
      </w:r>
      <w:proofErr w:type="gramStart"/>
      <w:r w:rsidRPr="002D11E2">
        <w:rPr>
          <w:rFonts w:ascii="等线" w:eastAsia="等线" w:hAnsi="等线" w:cstheme="minorEastAsia" w:hint="eastAsia"/>
          <w:sz w:val="10"/>
          <w:szCs w:val="10"/>
        </w:rPr>
        <w:t>两独立</w:t>
      </w:r>
      <w:proofErr w:type="gramEnd"/>
      <w:r w:rsidRPr="002D11E2">
        <w:rPr>
          <w:rFonts w:ascii="等线" w:eastAsia="等线" w:hAnsi="等线" w:cstheme="minorEastAsia" w:hint="eastAsia"/>
          <w:sz w:val="10"/>
          <w:szCs w:val="10"/>
        </w:rPr>
        <w:t>样本t检验，又称成组t检验，适用于完全随机设计下两样本均数的比较，其目的是检验两样本</w:t>
      </w:r>
      <w:proofErr w:type="gramStart"/>
      <w:r w:rsidRPr="002D11E2">
        <w:rPr>
          <w:rFonts w:ascii="等线" w:eastAsia="等线" w:hAnsi="等线" w:cstheme="minorEastAsia" w:hint="eastAsia"/>
          <w:sz w:val="10"/>
          <w:szCs w:val="10"/>
        </w:rPr>
        <w:t>所来自</w:t>
      </w:r>
      <w:proofErr w:type="gramEnd"/>
      <w:r w:rsidRPr="002D11E2">
        <w:rPr>
          <w:rFonts w:ascii="等线" w:eastAsia="等线" w:hAnsi="等线" w:cstheme="minorEastAsia" w:hint="eastAsia"/>
          <w:sz w:val="10"/>
          <w:szCs w:val="10"/>
        </w:rPr>
        <w:t>总体的均数是否相等。完全随机设计是将受试对象随机地分配到两组中，每组对象分别接受不同的处理，分析比较两组的处理效应。</w:t>
      </w:r>
    </w:p>
    <w:p w14:paraId="0C2E7EFD" w14:textId="77777777" w:rsidR="00C77DC6" w:rsidRPr="002D11E2" w:rsidRDefault="00C77DC6" w:rsidP="009A38C5">
      <w:pPr>
        <w:snapToGrid w:val="0"/>
        <w:spacing w:after="0"/>
        <w:rPr>
          <w:rFonts w:ascii="等线" w:eastAsia="等线" w:hAnsi="等线" w:cstheme="minorEastAsia"/>
          <w:sz w:val="10"/>
          <w:szCs w:val="10"/>
        </w:rPr>
      </w:pPr>
    </w:p>
    <w:p w14:paraId="35D43B0B" w14:textId="77777777" w:rsidR="0039098F" w:rsidRPr="002D11E2" w:rsidRDefault="00C77DC6" w:rsidP="009A38C5">
      <w:pPr>
        <w:numPr>
          <w:ilvl w:val="0"/>
          <w:numId w:val="1"/>
        </w:numPr>
        <w:snapToGrid w:val="0"/>
        <w:spacing w:after="0"/>
        <w:rPr>
          <w:rFonts w:ascii="等线" w:eastAsia="等线" w:hAnsi="等线"/>
          <w:sz w:val="10"/>
          <w:szCs w:val="10"/>
        </w:rPr>
      </w:pPr>
      <w:r w:rsidRPr="002D11E2">
        <w:rPr>
          <w:rFonts w:ascii="等线" w:eastAsia="等线" w:hAnsi="等线" w:hint="eastAsia"/>
          <w:sz w:val="10"/>
          <w:szCs w:val="10"/>
        </w:rPr>
        <w:t>假设检验时需要设立哪些检验，都叫什么名字？</w:t>
      </w:r>
    </w:p>
    <w:p w14:paraId="29E9D955" w14:textId="6ECA61BC" w:rsidR="0039098F" w:rsidRPr="002D11E2" w:rsidRDefault="00C77DC6" w:rsidP="009A38C5">
      <w:pPr>
        <w:snapToGrid w:val="0"/>
        <w:spacing w:after="0"/>
        <w:rPr>
          <w:rFonts w:ascii="等线" w:eastAsia="等线" w:hAnsi="等线"/>
          <w:sz w:val="10"/>
          <w:szCs w:val="10"/>
        </w:rPr>
      </w:pPr>
      <w:r w:rsidRPr="002D11E2">
        <w:rPr>
          <w:rFonts w:ascii="等线" w:eastAsia="等线" w:hAnsi="等线" w:hint="eastAsia"/>
          <w:sz w:val="10"/>
          <w:szCs w:val="10"/>
        </w:rPr>
        <w:t>t检验，z检验，F检验，和卡方检验等。</w:t>
      </w:r>
    </w:p>
    <w:p w14:paraId="6514617B" w14:textId="77777777" w:rsidR="00C77DC6" w:rsidRPr="002D11E2" w:rsidRDefault="00C77DC6" w:rsidP="009A38C5">
      <w:pPr>
        <w:snapToGrid w:val="0"/>
        <w:spacing w:after="0"/>
        <w:rPr>
          <w:rFonts w:ascii="等线" w:eastAsia="等线" w:hAnsi="等线"/>
          <w:sz w:val="10"/>
          <w:szCs w:val="10"/>
        </w:rPr>
      </w:pPr>
    </w:p>
    <w:p w14:paraId="0B435E89" w14:textId="77777777" w:rsidR="0039098F" w:rsidRPr="002D11E2" w:rsidRDefault="00C77DC6" w:rsidP="009A38C5">
      <w:pPr>
        <w:numPr>
          <w:ilvl w:val="0"/>
          <w:numId w:val="1"/>
        </w:numPr>
        <w:snapToGrid w:val="0"/>
        <w:spacing w:after="0"/>
        <w:rPr>
          <w:rFonts w:ascii="等线" w:eastAsia="等线" w:hAnsi="等线"/>
          <w:sz w:val="10"/>
          <w:szCs w:val="10"/>
        </w:rPr>
      </w:pPr>
      <w:r w:rsidRPr="002D11E2">
        <w:rPr>
          <w:rFonts w:ascii="等线" w:eastAsia="等线" w:hAnsi="等线" w:hint="eastAsia"/>
          <w:sz w:val="10"/>
          <w:szCs w:val="10"/>
        </w:rPr>
        <w:t>定性数据的统计描述方法都有哪些？</w:t>
      </w:r>
    </w:p>
    <w:p w14:paraId="328E5A47" w14:textId="77777777" w:rsidR="0039098F" w:rsidRPr="002D11E2" w:rsidRDefault="00C77DC6" w:rsidP="009A38C5">
      <w:pPr>
        <w:snapToGrid w:val="0"/>
        <w:spacing w:after="0"/>
        <w:rPr>
          <w:rFonts w:ascii="等线" w:eastAsia="等线" w:hAnsi="等线"/>
          <w:sz w:val="10"/>
          <w:szCs w:val="10"/>
        </w:rPr>
      </w:pPr>
      <w:r w:rsidRPr="002D11E2">
        <w:rPr>
          <w:rFonts w:ascii="等线" w:eastAsia="等线" w:hAnsi="等线" w:hint="eastAsia"/>
          <w:sz w:val="10"/>
          <w:szCs w:val="10"/>
        </w:rPr>
        <w:t>根据不同研究目的常用率，构成比，相对比等指标进行描述。</w:t>
      </w:r>
    </w:p>
    <w:p w14:paraId="1A2A2B97" w14:textId="77777777" w:rsidR="0039098F" w:rsidRPr="002D11E2" w:rsidRDefault="00C77DC6" w:rsidP="009A38C5">
      <w:pPr>
        <w:snapToGrid w:val="0"/>
        <w:spacing w:after="0"/>
        <w:rPr>
          <w:rFonts w:ascii="等线" w:eastAsia="等线" w:hAnsi="等线"/>
          <w:sz w:val="10"/>
          <w:szCs w:val="10"/>
        </w:rPr>
      </w:pPr>
      <w:r w:rsidRPr="002D11E2">
        <w:rPr>
          <w:rFonts w:ascii="等线" w:eastAsia="等线" w:hAnsi="等线" w:cs="宋体" w:hint="eastAsia"/>
          <w:sz w:val="10"/>
          <w:szCs w:val="10"/>
        </w:rPr>
        <w:t>⑴</w:t>
      </w:r>
      <w:r w:rsidRPr="002D11E2">
        <w:rPr>
          <w:rFonts w:ascii="等线" w:eastAsia="等线" w:hAnsi="等线" w:hint="eastAsia"/>
          <w:sz w:val="10"/>
          <w:szCs w:val="10"/>
        </w:rPr>
        <w:t>率</w:t>
      </w:r>
    </w:p>
    <w:p w14:paraId="5ED6F281" w14:textId="77777777" w:rsidR="0039098F" w:rsidRPr="002D11E2" w:rsidRDefault="00C77DC6" w:rsidP="009A38C5">
      <w:pPr>
        <w:snapToGrid w:val="0"/>
        <w:spacing w:after="0"/>
        <w:rPr>
          <w:rFonts w:ascii="等线" w:eastAsia="等线" w:hAnsi="等线"/>
          <w:sz w:val="10"/>
          <w:szCs w:val="10"/>
        </w:rPr>
      </w:pPr>
      <w:r w:rsidRPr="002D11E2">
        <w:rPr>
          <w:rFonts w:ascii="等线" w:eastAsia="等线" w:hAnsi="等线" w:cs="宋体" w:hint="eastAsia"/>
          <w:sz w:val="10"/>
          <w:szCs w:val="10"/>
        </w:rPr>
        <w:t>⑵</w:t>
      </w:r>
      <w:r w:rsidRPr="002D11E2">
        <w:rPr>
          <w:rFonts w:ascii="等线" w:eastAsia="等线" w:hAnsi="等线" w:hint="eastAsia"/>
          <w:sz w:val="10"/>
          <w:szCs w:val="10"/>
        </w:rPr>
        <w:t>构成比</w:t>
      </w:r>
    </w:p>
    <w:p w14:paraId="772236F8" w14:textId="77777777" w:rsidR="0039098F" w:rsidRPr="002D11E2" w:rsidRDefault="00C77DC6" w:rsidP="009A38C5">
      <w:pPr>
        <w:snapToGrid w:val="0"/>
        <w:spacing w:after="0"/>
        <w:rPr>
          <w:rFonts w:ascii="等线" w:eastAsia="等线" w:hAnsi="等线"/>
          <w:sz w:val="10"/>
          <w:szCs w:val="10"/>
        </w:rPr>
      </w:pPr>
      <w:r w:rsidRPr="002D11E2">
        <w:rPr>
          <w:rFonts w:ascii="等线" w:eastAsia="等线" w:hAnsi="等线" w:hint="eastAsia"/>
          <w:sz w:val="10"/>
          <w:szCs w:val="10"/>
        </w:rPr>
        <w:fldChar w:fldCharType="begin"/>
      </w:r>
      <w:r w:rsidRPr="002D11E2">
        <w:rPr>
          <w:rFonts w:ascii="等线" w:eastAsia="等线" w:hAnsi="等线" w:hint="eastAsia"/>
          <w:sz w:val="10"/>
          <w:szCs w:val="10"/>
        </w:rPr>
        <w:instrText xml:space="preserve"> = 3 \* GB2 \* MERGEFORMAT </w:instrText>
      </w:r>
      <w:r w:rsidRPr="002D11E2">
        <w:rPr>
          <w:rFonts w:ascii="等线" w:eastAsia="等线" w:hAnsi="等线" w:hint="eastAsia"/>
          <w:sz w:val="10"/>
          <w:szCs w:val="10"/>
        </w:rPr>
        <w:fldChar w:fldCharType="separate"/>
      </w:r>
      <w:r w:rsidRPr="002D11E2">
        <w:rPr>
          <w:rFonts w:ascii="等线" w:eastAsia="等线" w:hAnsi="等线" w:cs="宋体" w:hint="eastAsia"/>
          <w:sz w:val="10"/>
          <w:szCs w:val="10"/>
        </w:rPr>
        <w:t>⑶</w:t>
      </w:r>
      <w:r w:rsidRPr="002D11E2">
        <w:rPr>
          <w:rFonts w:ascii="等线" w:eastAsia="等线" w:hAnsi="等线" w:hint="eastAsia"/>
          <w:sz w:val="10"/>
          <w:szCs w:val="10"/>
        </w:rPr>
        <w:fldChar w:fldCharType="end"/>
      </w:r>
      <w:r w:rsidRPr="002D11E2">
        <w:rPr>
          <w:rFonts w:ascii="等线" w:eastAsia="等线" w:hAnsi="等线" w:hint="eastAsia"/>
          <w:sz w:val="10"/>
          <w:szCs w:val="10"/>
        </w:rPr>
        <w:t>相对比</w:t>
      </w:r>
      <w:r w:rsidRPr="002D11E2">
        <w:rPr>
          <w:rFonts w:ascii="等线" w:eastAsia="等线" w:hAnsi="等线" w:cs="Cambria Math"/>
          <w:sz w:val="10"/>
          <w:szCs w:val="10"/>
        </w:rPr>
        <w:t>①</w:t>
      </w:r>
      <w:r w:rsidRPr="002D11E2">
        <w:rPr>
          <w:rFonts w:ascii="等线" w:eastAsia="等线" w:hAnsi="等线" w:cs="Yu_3623" w:hint="eastAsia"/>
          <w:sz w:val="10"/>
          <w:szCs w:val="10"/>
        </w:rPr>
        <w:t>两类别例数之比</w:t>
      </w:r>
      <w:r w:rsidRPr="002D11E2">
        <w:rPr>
          <w:rFonts w:ascii="等线" w:eastAsia="等线" w:hAnsi="等线" w:cs="Cambria Math"/>
          <w:sz w:val="10"/>
          <w:szCs w:val="10"/>
        </w:rPr>
        <w:t>②</w:t>
      </w:r>
      <w:r w:rsidRPr="002D11E2">
        <w:rPr>
          <w:rFonts w:ascii="等线" w:eastAsia="等线" w:hAnsi="等线" w:cs="Yu_3623" w:hint="eastAsia"/>
          <w:sz w:val="10"/>
          <w:szCs w:val="10"/>
        </w:rPr>
        <w:t>相对危险度</w:t>
      </w:r>
      <w:r w:rsidRPr="002D11E2">
        <w:rPr>
          <w:rFonts w:ascii="等线" w:eastAsia="等线" w:hAnsi="等线" w:cs="Cambria Math"/>
          <w:sz w:val="10"/>
          <w:szCs w:val="10"/>
        </w:rPr>
        <w:t>③</w:t>
      </w:r>
      <w:r w:rsidRPr="002D11E2">
        <w:rPr>
          <w:rFonts w:ascii="等线" w:eastAsia="等线" w:hAnsi="等线" w:cs="Yu_3623" w:hint="eastAsia"/>
          <w:sz w:val="10"/>
          <w:szCs w:val="10"/>
        </w:rPr>
        <w:t>比数比</w:t>
      </w:r>
    </w:p>
    <w:p w14:paraId="76A3CED0" w14:textId="59EC9302" w:rsidR="0039098F" w:rsidRPr="002D11E2" w:rsidRDefault="00C77DC6" w:rsidP="009A38C5">
      <w:pPr>
        <w:snapToGrid w:val="0"/>
        <w:spacing w:after="0"/>
        <w:rPr>
          <w:rFonts w:ascii="等线" w:eastAsia="等线" w:hAnsi="等线"/>
          <w:sz w:val="10"/>
          <w:szCs w:val="10"/>
        </w:rPr>
      </w:pPr>
      <w:r w:rsidRPr="002D11E2">
        <w:rPr>
          <w:rFonts w:ascii="等线" w:eastAsia="等线" w:hAnsi="等线" w:hint="eastAsia"/>
          <w:sz w:val="10"/>
          <w:szCs w:val="10"/>
        </w:rPr>
        <w:fldChar w:fldCharType="begin"/>
      </w:r>
      <w:r w:rsidRPr="002D11E2">
        <w:rPr>
          <w:rFonts w:ascii="等线" w:eastAsia="等线" w:hAnsi="等线" w:hint="eastAsia"/>
          <w:sz w:val="10"/>
          <w:szCs w:val="10"/>
        </w:rPr>
        <w:instrText xml:space="preserve"> = 4 \* GB2 \* MERGEFORMAT </w:instrText>
      </w:r>
      <w:r w:rsidRPr="002D11E2">
        <w:rPr>
          <w:rFonts w:ascii="等线" w:eastAsia="等线" w:hAnsi="等线" w:hint="eastAsia"/>
          <w:sz w:val="10"/>
          <w:szCs w:val="10"/>
        </w:rPr>
        <w:fldChar w:fldCharType="separate"/>
      </w:r>
      <w:r w:rsidRPr="002D11E2">
        <w:rPr>
          <w:rFonts w:ascii="等线" w:eastAsia="等线" w:hAnsi="等线" w:cs="宋体" w:hint="eastAsia"/>
          <w:sz w:val="10"/>
          <w:szCs w:val="10"/>
        </w:rPr>
        <w:t>⑷</w:t>
      </w:r>
      <w:r w:rsidRPr="002D11E2">
        <w:rPr>
          <w:rFonts w:ascii="等线" w:eastAsia="等线" w:hAnsi="等线" w:hint="eastAsia"/>
          <w:sz w:val="10"/>
          <w:szCs w:val="10"/>
        </w:rPr>
        <w:fldChar w:fldCharType="end"/>
      </w:r>
      <w:r w:rsidRPr="002D11E2">
        <w:rPr>
          <w:rFonts w:ascii="等线" w:eastAsia="等线" w:hAnsi="等线" w:hint="eastAsia"/>
          <w:sz w:val="10"/>
          <w:szCs w:val="10"/>
        </w:rPr>
        <w:t>标准化率</w:t>
      </w:r>
    </w:p>
    <w:p w14:paraId="63D0A012" w14:textId="77777777" w:rsidR="00C77DC6" w:rsidRPr="002D11E2" w:rsidRDefault="00C77DC6" w:rsidP="009A38C5">
      <w:pPr>
        <w:snapToGrid w:val="0"/>
        <w:spacing w:after="0"/>
        <w:rPr>
          <w:rFonts w:ascii="等线" w:eastAsia="等线" w:hAnsi="等线"/>
          <w:sz w:val="10"/>
          <w:szCs w:val="10"/>
        </w:rPr>
      </w:pPr>
    </w:p>
    <w:p w14:paraId="0541F22F" w14:textId="77777777" w:rsidR="0039098F" w:rsidRPr="002D11E2" w:rsidRDefault="00C77DC6" w:rsidP="009A38C5">
      <w:pPr>
        <w:numPr>
          <w:ilvl w:val="0"/>
          <w:numId w:val="1"/>
        </w:numPr>
        <w:snapToGrid w:val="0"/>
        <w:spacing w:after="0"/>
        <w:rPr>
          <w:rFonts w:ascii="等线" w:eastAsia="等线" w:hAnsi="等线"/>
          <w:sz w:val="10"/>
          <w:szCs w:val="10"/>
        </w:rPr>
      </w:pPr>
      <w:r w:rsidRPr="002D11E2">
        <w:rPr>
          <w:rFonts w:ascii="等线" w:eastAsia="等线" w:hAnsi="等线" w:hint="eastAsia"/>
          <w:sz w:val="10"/>
          <w:szCs w:val="10"/>
        </w:rPr>
        <w:t>统计表的结构都有哪些？</w:t>
      </w:r>
    </w:p>
    <w:p w14:paraId="4DF4A8D9" w14:textId="5599C567" w:rsidR="0039098F" w:rsidRPr="002D11E2" w:rsidRDefault="00C77DC6" w:rsidP="009A38C5">
      <w:pPr>
        <w:snapToGrid w:val="0"/>
        <w:spacing w:after="0"/>
        <w:rPr>
          <w:rFonts w:ascii="等线" w:eastAsia="等线" w:hAnsi="等线"/>
          <w:sz w:val="10"/>
          <w:szCs w:val="10"/>
        </w:rPr>
      </w:pPr>
      <w:r w:rsidRPr="002D11E2">
        <w:rPr>
          <w:rFonts w:ascii="等线" w:eastAsia="等线" w:hAnsi="等线" w:hint="eastAsia"/>
          <w:sz w:val="10"/>
          <w:szCs w:val="10"/>
        </w:rPr>
        <w:t>从外形上看，统计表可由标题、标目（包括横标目、</w:t>
      </w:r>
      <w:proofErr w:type="gramStart"/>
      <w:r w:rsidRPr="002D11E2">
        <w:rPr>
          <w:rFonts w:ascii="等线" w:eastAsia="等线" w:hAnsi="等线" w:hint="eastAsia"/>
          <w:sz w:val="10"/>
          <w:szCs w:val="10"/>
        </w:rPr>
        <w:t>纵标目</w:t>
      </w:r>
      <w:proofErr w:type="gramEnd"/>
      <w:r w:rsidRPr="002D11E2">
        <w:rPr>
          <w:rFonts w:ascii="等线" w:eastAsia="等线" w:hAnsi="等线" w:hint="eastAsia"/>
          <w:sz w:val="10"/>
          <w:szCs w:val="10"/>
        </w:rPr>
        <w:t>）、线条、数字和备注5部分构成。</w:t>
      </w:r>
    </w:p>
    <w:p w14:paraId="0736EBB8" w14:textId="77777777" w:rsidR="00C77DC6" w:rsidRPr="002D11E2" w:rsidRDefault="00C77DC6" w:rsidP="009A38C5">
      <w:pPr>
        <w:snapToGrid w:val="0"/>
        <w:spacing w:after="0"/>
        <w:rPr>
          <w:rFonts w:ascii="等线" w:eastAsia="等线" w:hAnsi="等线"/>
          <w:sz w:val="10"/>
          <w:szCs w:val="10"/>
        </w:rPr>
      </w:pPr>
    </w:p>
    <w:p w14:paraId="3DFE7A61" w14:textId="77777777" w:rsidR="0039098F" w:rsidRPr="002D11E2" w:rsidRDefault="00C77DC6" w:rsidP="009A38C5">
      <w:pPr>
        <w:numPr>
          <w:ilvl w:val="0"/>
          <w:numId w:val="1"/>
        </w:numPr>
        <w:snapToGrid w:val="0"/>
        <w:spacing w:after="0"/>
        <w:rPr>
          <w:rFonts w:ascii="等线" w:eastAsia="等线" w:hAnsi="等线"/>
          <w:sz w:val="10"/>
          <w:szCs w:val="10"/>
        </w:rPr>
      </w:pPr>
      <w:r w:rsidRPr="002D11E2">
        <w:rPr>
          <w:rFonts w:ascii="等线" w:eastAsia="等线" w:hAnsi="等线" w:hint="eastAsia"/>
          <w:sz w:val="10"/>
          <w:szCs w:val="10"/>
        </w:rPr>
        <w:t>医学统计学的基本内容包括哪些？</w:t>
      </w:r>
    </w:p>
    <w:p w14:paraId="66A9A424" w14:textId="77777777" w:rsidR="0039098F" w:rsidRPr="002D11E2" w:rsidRDefault="00C77DC6" w:rsidP="009A38C5">
      <w:pPr>
        <w:snapToGrid w:val="0"/>
        <w:spacing w:after="0"/>
        <w:rPr>
          <w:rFonts w:ascii="等线" w:eastAsia="等线" w:hAnsi="等线"/>
          <w:sz w:val="10"/>
          <w:szCs w:val="10"/>
        </w:rPr>
      </w:pPr>
      <w:r w:rsidRPr="002D11E2">
        <w:rPr>
          <w:rFonts w:ascii="等线" w:eastAsia="等线" w:hAnsi="等线" w:hint="eastAsia"/>
          <w:sz w:val="10"/>
          <w:szCs w:val="10"/>
        </w:rPr>
        <w:t>医学统计学的基本内容包括统计设计、数据整理与核查、统计描述和统计推断.</w:t>
      </w:r>
    </w:p>
    <w:p w14:paraId="150AEF2B" w14:textId="77777777" w:rsidR="0039098F" w:rsidRPr="002D11E2" w:rsidRDefault="00C77DC6" w:rsidP="009A38C5">
      <w:pPr>
        <w:snapToGrid w:val="0"/>
        <w:spacing w:after="0"/>
        <w:rPr>
          <w:rFonts w:ascii="等线" w:eastAsia="等线" w:hAnsi="等线"/>
          <w:sz w:val="10"/>
          <w:szCs w:val="10"/>
        </w:rPr>
      </w:pPr>
      <w:r w:rsidRPr="002D11E2">
        <w:rPr>
          <w:rFonts w:ascii="等线" w:eastAsia="等线" w:hAnsi="等线" w:cs="Cambria Math"/>
          <w:sz w:val="10"/>
          <w:szCs w:val="10"/>
        </w:rPr>
        <w:t>①</w:t>
      </w:r>
      <w:r w:rsidRPr="002D11E2">
        <w:rPr>
          <w:rFonts w:ascii="等线" w:eastAsia="等线" w:hAnsi="等线" w:hint="eastAsia"/>
          <w:sz w:val="10"/>
          <w:szCs w:val="10"/>
        </w:rPr>
        <w:t>统计设计能够提高研究效率，并使结果更加准确和可靠;</w:t>
      </w:r>
    </w:p>
    <w:p w14:paraId="5F860249" w14:textId="77777777" w:rsidR="0039098F" w:rsidRPr="002D11E2" w:rsidRDefault="00C77DC6" w:rsidP="009A38C5">
      <w:pPr>
        <w:snapToGrid w:val="0"/>
        <w:spacing w:after="0"/>
        <w:rPr>
          <w:rFonts w:ascii="等线" w:eastAsia="等线" w:hAnsi="等线"/>
          <w:sz w:val="10"/>
          <w:szCs w:val="10"/>
        </w:rPr>
      </w:pPr>
      <w:r w:rsidRPr="002D11E2">
        <w:rPr>
          <w:rFonts w:ascii="等线" w:eastAsia="等线" w:hAnsi="等线" w:cs="Cambria Math"/>
          <w:sz w:val="10"/>
          <w:szCs w:val="10"/>
        </w:rPr>
        <w:t>②</w:t>
      </w:r>
      <w:r w:rsidRPr="002D11E2">
        <w:rPr>
          <w:rFonts w:ascii="等线" w:eastAsia="等线" w:hAnsi="等线" w:hint="eastAsia"/>
          <w:sz w:val="10"/>
          <w:szCs w:val="10"/>
        </w:rPr>
        <w:t>数据整理与核查主要是对数据进行归类，检查数据质量，以及是否符合特定的统计分析方法要求等;</w:t>
      </w:r>
    </w:p>
    <w:p w14:paraId="3312972B" w14:textId="77777777" w:rsidR="0039098F" w:rsidRPr="002D11E2" w:rsidRDefault="00C77DC6" w:rsidP="009A38C5">
      <w:pPr>
        <w:snapToGrid w:val="0"/>
        <w:spacing w:after="0"/>
        <w:rPr>
          <w:rFonts w:ascii="等线" w:eastAsia="等线" w:hAnsi="等线"/>
          <w:sz w:val="10"/>
          <w:szCs w:val="10"/>
        </w:rPr>
      </w:pPr>
      <w:r w:rsidRPr="002D11E2">
        <w:rPr>
          <w:rFonts w:ascii="等线" w:eastAsia="等线" w:hAnsi="等线" w:cs="Cambria Math"/>
          <w:sz w:val="10"/>
          <w:szCs w:val="10"/>
        </w:rPr>
        <w:t>③</w:t>
      </w:r>
      <w:r w:rsidRPr="002D11E2">
        <w:rPr>
          <w:rFonts w:ascii="等线" w:eastAsia="等线" w:hAnsi="等线" w:hint="eastAsia"/>
          <w:sz w:val="10"/>
          <w:szCs w:val="10"/>
        </w:rPr>
        <w:t>统计描述用来描述及总结数据的重要特征;</w:t>
      </w:r>
    </w:p>
    <w:p w14:paraId="6B3E0EA1" w14:textId="60FDA984" w:rsidR="0039098F" w:rsidRPr="002D11E2" w:rsidRDefault="00C77DC6" w:rsidP="009A38C5">
      <w:pPr>
        <w:snapToGrid w:val="0"/>
        <w:spacing w:after="0"/>
        <w:rPr>
          <w:rFonts w:ascii="等线" w:eastAsia="等线" w:hAnsi="等线"/>
          <w:sz w:val="10"/>
          <w:szCs w:val="10"/>
        </w:rPr>
      </w:pPr>
      <w:r w:rsidRPr="002D11E2">
        <w:rPr>
          <w:rFonts w:ascii="等线" w:eastAsia="等线" w:hAnsi="等线" w:hint="eastAsia"/>
          <w:sz w:val="10"/>
          <w:szCs w:val="10"/>
        </w:rPr>
        <w:fldChar w:fldCharType="begin"/>
      </w:r>
      <w:r w:rsidRPr="002D11E2">
        <w:rPr>
          <w:rFonts w:ascii="等线" w:eastAsia="等线" w:hAnsi="等线" w:hint="eastAsia"/>
          <w:sz w:val="10"/>
          <w:szCs w:val="10"/>
        </w:rPr>
        <w:instrText xml:space="preserve"> = 4 \* GB3 \* MERGEFORMAT </w:instrText>
      </w:r>
      <w:r w:rsidRPr="002D11E2">
        <w:rPr>
          <w:rFonts w:ascii="等线" w:eastAsia="等线" w:hAnsi="等线" w:hint="eastAsia"/>
          <w:sz w:val="10"/>
          <w:szCs w:val="10"/>
        </w:rPr>
        <w:fldChar w:fldCharType="separate"/>
      </w:r>
      <w:r w:rsidRPr="002D11E2">
        <w:rPr>
          <w:rFonts w:ascii="等线" w:eastAsia="等线" w:hAnsi="等线" w:cs="Cambria Math"/>
          <w:sz w:val="10"/>
          <w:szCs w:val="10"/>
        </w:rPr>
        <w:t>④</w:t>
      </w:r>
      <w:r w:rsidRPr="002D11E2">
        <w:rPr>
          <w:rFonts w:ascii="等线" w:eastAsia="等线" w:hAnsi="等线" w:hint="eastAsia"/>
          <w:sz w:val="10"/>
          <w:szCs w:val="10"/>
        </w:rPr>
        <w:fldChar w:fldCharType="end"/>
      </w:r>
      <w:r w:rsidRPr="002D11E2">
        <w:rPr>
          <w:rFonts w:ascii="等线" w:eastAsia="等线" w:hAnsi="等线" w:hint="eastAsia"/>
          <w:sz w:val="10"/>
          <w:szCs w:val="10"/>
        </w:rPr>
        <w:t>统计推断指由样本数据的特征推断总体特征的方法，包括参数估计和假设检验。</w:t>
      </w:r>
    </w:p>
    <w:p w14:paraId="7E5D0537" w14:textId="77777777" w:rsidR="00C77DC6" w:rsidRPr="002D11E2" w:rsidRDefault="00C77DC6" w:rsidP="009A38C5">
      <w:pPr>
        <w:snapToGrid w:val="0"/>
        <w:spacing w:after="0"/>
        <w:rPr>
          <w:rFonts w:ascii="等线" w:eastAsia="等线" w:hAnsi="等线"/>
          <w:sz w:val="10"/>
          <w:szCs w:val="10"/>
        </w:rPr>
      </w:pPr>
    </w:p>
    <w:p w14:paraId="46C437AA" w14:textId="77777777" w:rsidR="0039098F" w:rsidRPr="002D11E2" w:rsidRDefault="00C77DC6" w:rsidP="009A38C5">
      <w:pPr>
        <w:numPr>
          <w:ilvl w:val="0"/>
          <w:numId w:val="1"/>
        </w:numPr>
        <w:snapToGrid w:val="0"/>
        <w:spacing w:after="0"/>
        <w:rPr>
          <w:rFonts w:ascii="等线" w:eastAsia="等线" w:hAnsi="等线"/>
          <w:sz w:val="10"/>
          <w:szCs w:val="10"/>
        </w:rPr>
      </w:pPr>
      <w:r w:rsidRPr="002D11E2">
        <w:rPr>
          <w:rFonts w:ascii="等线" w:eastAsia="等线" w:hAnsi="等线" w:hint="eastAsia"/>
          <w:sz w:val="10"/>
          <w:szCs w:val="10"/>
        </w:rPr>
        <w:t>常用的定量数据集中趋势描述方法有哪些？</w:t>
      </w:r>
    </w:p>
    <w:p w14:paraId="7098544A" w14:textId="77777777" w:rsidR="0039098F" w:rsidRPr="002D11E2" w:rsidRDefault="00C77DC6" w:rsidP="009A38C5">
      <w:pPr>
        <w:snapToGrid w:val="0"/>
        <w:spacing w:after="0"/>
        <w:rPr>
          <w:rFonts w:ascii="等线" w:eastAsia="等线" w:hAnsi="等线"/>
          <w:sz w:val="10"/>
          <w:szCs w:val="10"/>
        </w:rPr>
      </w:pPr>
      <w:r w:rsidRPr="002D11E2">
        <w:rPr>
          <w:rFonts w:ascii="等线" w:eastAsia="等线" w:hAnsi="等线" w:cs="宋体" w:hint="eastAsia"/>
          <w:sz w:val="10"/>
          <w:szCs w:val="10"/>
        </w:rPr>
        <w:t>⑴</w:t>
      </w:r>
      <w:r w:rsidRPr="002D11E2">
        <w:rPr>
          <w:rFonts w:ascii="等线" w:eastAsia="等线" w:hAnsi="等线" w:hint="eastAsia"/>
          <w:sz w:val="10"/>
          <w:szCs w:val="10"/>
        </w:rPr>
        <w:t>统计指标----均数</w:t>
      </w:r>
    </w:p>
    <w:p w14:paraId="1EE68B6D" w14:textId="77777777" w:rsidR="0039098F" w:rsidRPr="002D11E2" w:rsidRDefault="00C77DC6" w:rsidP="009A38C5">
      <w:pPr>
        <w:snapToGrid w:val="0"/>
        <w:spacing w:after="0"/>
        <w:rPr>
          <w:rFonts w:ascii="等线" w:eastAsia="等线" w:hAnsi="等线"/>
          <w:sz w:val="10"/>
          <w:szCs w:val="10"/>
        </w:rPr>
      </w:pPr>
      <w:r w:rsidRPr="002D11E2">
        <w:rPr>
          <w:rFonts w:ascii="等线" w:eastAsia="等线" w:hAnsi="等线" w:cs="Cambria Math"/>
          <w:sz w:val="10"/>
          <w:szCs w:val="10"/>
        </w:rPr>
        <w:t>①</w:t>
      </w:r>
      <w:r w:rsidRPr="002D11E2">
        <w:rPr>
          <w:rFonts w:ascii="等线" w:eastAsia="等线" w:hAnsi="等线" w:hint="eastAsia"/>
          <w:sz w:val="10"/>
          <w:szCs w:val="10"/>
        </w:rPr>
        <w:t>算数均数--主要适用于对称分布或偏斜度不大的资料，尤其适合正态分布资料。</w:t>
      </w:r>
    </w:p>
    <w:p w14:paraId="2038CC6F" w14:textId="379111A2" w:rsidR="0039098F" w:rsidRPr="002D11E2" w:rsidRDefault="00C77DC6" w:rsidP="009A38C5">
      <w:pPr>
        <w:snapToGrid w:val="0"/>
        <w:spacing w:after="0"/>
        <w:rPr>
          <w:rFonts w:ascii="等线" w:eastAsia="等线" w:hAnsi="等线"/>
          <w:sz w:val="10"/>
          <w:szCs w:val="10"/>
        </w:rPr>
      </w:pPr>
      <w:r w:rsidRPr="002D11E2">
        <w:rPr>
          <w:rFonts w:ascii="等线" w:eastAsia="等线" w:hAnsi="等线" w:cs="Cambria Math"/>
          <w:sz w:val="10"/>
          <w:szCs w:val="10"/>
        </w:rPr>
        <w:t>②</w:t>
      </w:r>
      <w:r w:rsidRPr="002D11E2">
        <w:rPr>
          <w:rFonts w:ascii="等线" w:eastAsia="等线" w:hAnsi="等线" w:hint="eastAsia"/>
          <w:sz w:val="10"/>
          <w:szCs w:val="10"/>
        </w:rPr>
        <w:t>几何均数--观察值间按倍数关系变化或数值的对数成正态分布</w:t>
      </w:r>
      <w:r w:rsidRPr="002D11E2">
        <w:rPr>
          <w:rFonts w:ascii="等线" w:eastAsia="等线" w:hAnsi="等线" w:cs="Cambria Math"/>
          <w:sz w:val="10"/>
          <w:szCs w:val="10"/>
        </w:rPr>
        <w:t>③</w:t>
      </w:r>
      <w:r w:rsidRPr="002D11E2">
        <w:rPr>
          <w:rFonts w:ascii="等线" w:eastAsia="等线" w:hAnsi="等线" w:hint="eastAsia"/>
          <w:sz w:val="10"/>
          <w:szCs w:val="10"/>
        </w:rPr>
        <w:t>中位数--变量值中出现个别特小或特大的数值;资料的分布呈明显的偏态;变量值分布一端或两端无确定数值，只有小于或大于某个数值;资料的分布不清</w:t>
      </w:r>
      <w:r w:rsidRPr="002D11E2">
        <w:rPr>
          <w:rFonts w:ascii="等线" w:eastAsia="等线" w:hAnsi="等线" w:hint="eastAsia"/>
          <w:sz w:val="10"/>
          <w:szCs w:val="10"/>
        </w:rPr>
        <w:fldChar w:fldCharType="begin"/>
      </w:r>
      <w:r w:rsidRPr="002D11E2">
        <w:rPr>
          <w:rFonts w:ascii="等线" w:eastAsia="等线" w:hAnsi="等线" w:hint="eastAsia"/>
          <w:sz w:val="10"/>
          <w:szCs w:val="10"/>
        </w:rPr>
        <w:instrText xml:space="preserve"> = 4 \* GB3 \* MERGEFORMAT </w:instrText>
      </w:r>
      <w:r w:rsidRPr="002D11E2">
        <w:rPr>
          <w:rFonts w:ascii="等线" w:eastAsia="等线" w:hAnsi="等线" w:hint="eastAsia"/>
          <w:sz w:val="10"/>
          <w:szCs w:val="10"/>
        </w:rPr>
        <w:fldChar w:fldCharType="separate"/>
      </w:r>
      <w:r w:rsidRPr="002D11E2">
        <w:rPr>
          <w:rFonts w:ascii="等线" w:eastAsia="等线" w:hAnsi="等线" w:cs="Cambria Math"/>
          <w:sz w:val="10"/>
          <w:szCs w:val="10"/>
        </w:rPr>
        <w:t>④</w:t>
      </w:r>
      <w:r w:rsidRPr="002D11E2">
        <w:rPr>
          <w:rFonts w:ascii="等线" w:eastAsia="等线" w:hAnsi="等线" w:hint="eastAsia"/>
          <w:sz w:val="10"/>
          <w:szCs w:val="10"/>
        </w:rPr>
        <w:fldChar w:fldCharType="end"/>
      </w:r>
      <w:r w:rsidRPr="002D11E2">
        <w:rPr>
          <w:rFonts w:ascii="等线" w:eastAsia="等线" w:hAnsi="等线" w:hint="eastAsia"/>
          <w:sz w:val="10"/>
          <w:szCs w:val="10"/>
        </w:rPr>
        <w:t>百分位数--任何频数分布资料</w:t>
      </w:r>
    </w:p>
    <w:p w14:paraId="3E079205" w14:textId="77777777" w:rsidR="0039098F" w:rsidRPr="002D11E2" w:rsidRDefault="00C77DC6" w:rsidP="009A38C5">
      <w:pPr>
        <w:snapToGrid w:val="0"/>
        <w:spacing w:after="0"/>
        <w:rPr>
          <w:rFonts w:ascii="等线" w:eastAsia="等线" w:hAnsi="等线"/>
          <w:sz w:val="10"/>
          <w:szCs w:val="10"/>
        </w:rPr>
      </w:pPr>
      <w:r w:rsidRPr="002D11E2">
        <w:rPr>
          <w:rFonts w:ascii="等线" w:eastAsia="等线" w:hAnsi="等线" w:cs="宋体" w:hint="eastAsia"/>
          <w:sz w:val="10"/>
          <w:szCs w:val="10"/>
        </w:rPr>
        <w:t>⑵</w:t>
      </w:r>
      <w:r w:rsidRPr="002D11E2">
        <w:rPr>
          <w:rFonts w:ascii="等线" w:eastAsia="等线" w:hAnsi="等线" w:hint="eastAsia"/>
          <w:sz w:val="10"/>
          <w:szCs w:val="10"/>
        </w:rPr>
        <w:t>统计表比如频数表</w:t>
      </w:r>
    </w:p>
    <w:p w14:paraId="43799F89" w14:textId="535E412D" w:rsidR="0039098F" w:rsidRPr="002D11E2" w:rsidRDefault="00C77DC6" w:rsidP="009A38C5">
      <w:pPr>
        <w:snapToGrid w:val="0"/>
        <w:spacing w:after="0"/>
        <w:rPr>
          <w:rFonts w:ascii="等线" w:eastAsia="等线" w:hAnsi="等线" w:cs="Yu_3623"/>
          <w:sz w:val="10"/>
          <w:szCs w:val="10"/>
        </w:rPr>
      </w:pPr>
      <w:r w:rsidRPr="002D11E2">
        <w:rPr>
          <w:rFonts w:ascii="等线" w:eastAsia="等线" w:hAnsi="等线" w:cs="宋体" w:hint="eastAsia"/>
          <w:sz w:val="10"/>
          <w:szCs w:val="10"/>
        </w:rPr>
        <w:t>⑶</w:t>
      </w:r>
      <w:r w:rsidRPr="002D11E2">
        <w:rPr>
          <w:rFonts w:ascii="等线" w:eastAsia="等线" w:hAnsi="等线" w:cs="Yu_3623" w:hint="eastAsia"/>
          <w:sz w:val="10"/>
          <w:szCs w:val="10"/>
        </w:rPr>
        <w:t>统计图比如直方图，线图，箱式图，</w:t>
      </w:r>
      <w:proofErr w:type="gramStart"/>
      <w:r w:rsidRPr="002D11E2">
        <w:rPr>
          <w:rFonts w:ascii="等线" w:eastAsia="等线" w:hAnsi="等线" w:cs="Yu_3623" w:hint="eastAsia"/>
          <w:sz w:val="10"/>
          <w:szCs w:val="10"/>
        </w:rPr>
        <w:t>误差条图等</w:t>
      </w:r>
      <w:proofErr w:type="gramEnd"/>
    </w:p>
    <w:p w14:paraId="61F74691" w14:textId="77777777" w:rsidR="00C77DC6" w:rsidRPr="002D11E2" w:rsidRDefault="00C77DC6" w:rsidP="009A38C5">
      <w:pPr>
        <w:snapToGrid w:val="0"/>
        <w:spacing w:after="0"/>
        <w:rPr>
          <w:rFonts w:ascii="等线" w:eastAsia="等线" w:hAnsi="等线"/>
          <w:sz w:val="10"/>
          <w:szCs w:val="10"/>
        </w:rPr>
      </w:pPr>
    </w:p>
    <w:p w14:paraId="2BEA1CD1" w14:textId="77777777" w:rsidR="0039098F" w:rsidRPr="002D11E2" w:rsidRDefault="00C77DC6" w:rsidP="009A38C5">
      <w:pPr>
        <w:numPr>
          <w:ilvl w:val="0"/>
          <w:numId w:val="1"/>
        </w:numPr>
        <w:snapToGrid w:val="0"/>
        <w:spacing w:after="0"/>
        <w:rPr>
          <w:rFonts w:ascii="等线" w:eastAsia="等线" w:hAnsi="等线"/>
          <w:sz w:val="10"/>
          <w:szCs w:val="10"/>
        </w:rPr>
      </w:pPr>
      <w:r w:rsidRPr="002D11E2">
        <w:rPr>
          <w:rFonts w:ascii="等线" w:eastAsia="等线" w:hAnsi="等线" w:hint="eastAsia"/>
          <w:sz w:val="10"/>
          <w:szCs w:val="10"/>
        </w:rPr>
        <w:t>常用的定量数据离散趋势描述方法有哪些？</w:t>
      </w:r>
    </w:p>
    <w:p w14:paraId="4F6053CB" w14:textId="77777777" w:rsidR="0039098F" w:rsidRPr="002D11E2" w:rsidRDefault="00C77DC6" w:rsidP="009A38C5">
      <w:pPr>
        <w:snapToGrid w:val="0"/>
        <w:spacing w:after="0"/>
        <w:rPr>
          <w:rFonts w:ascii="等线" w:eastAsia="等线" w:hAnsi="等线"/>
          <w:sz w:val="10"/>
          <w:szCs w:val="10"/>
        </w:rPr>
      </w:pPr>
      <w:r w:rsidRPr="002D11E2">
        <w:rPr>
          <w:rFonts w:ascii="等线" w:eastAsia="等线" w:hAnsi="等线" w:cs="宋体" w:hint="eastAsia"/>
          <w:sz w:val="10"/>
          <w:szCs w:val="10"/>
        </w:rPr>
        <w:t>⑴</w:t>
      </w:r>
      <w:r w:rsidRPr="002D11E2">
        <w:rPr>
          <w:rFonts w:ascii="等线" w:eastAsia="等线" w:hAnsi="等线" w:cs="Yu_3623" w:hint="eastAsia"/>
          <w:sz w:val="10"/>
          <w:szCs w:val="10"/>
        </w:rPr>
        <w:t>统计指标</w:t>
      </w:r>
    </w:p>
    <w:p w14:paraId="080D4B92" w14:textId="5150387E" w:rsidR="0039098F" w:rsidRPr="002D11E2" w:rsidRDefault="00C77DC6" w:rsidP="009A38C5">
      <w:pPr>
        <w:snapToGrid w:val="0"/>
        <w:spacing w:after="0"/>
        <w:rPr>
          <w:rFonts w:ascii="等线" w:eastAsia="等线" w:hAnsi="等线"/>
          <w:sz w:val="10"/>
          <w:szCs w:val="10"/>
        </w:rPr>
      </w:pPr>
      <w:r w:rsidRPr="002D11E2">
        <w:rPr>
          <w:rFonts w:ascii="等线" w:eastAsia="等线" w:hAnsi="等线" w:cs="Cambria Math"/>
          <w:sz w:val="10"/>
          <w:szCs w:val="10"/>
        </w:rPr>
        <w:t>①</w:t>
      </w:r>
      <w:r w:rsidRPr="002D11E2">
        <w:rPr>
          <w:rFonts w:ascii="等线" w:eastAsia="等线" w:hAnsi="等线" w:cs="Yu_3623" w:hint="eastAsia"/>
          <w:sz w:val="10"/>
          <w:szCs w:val="10"/>
        </w:rPr>
        <w:t>极差</w:t>
      </w:r>
      <w:r w:rsidRPr="002D11E2">
        <w:rPr>
          <w:rFonts w:ascii="等线" w:eastAsia="等线" w:hAnsi="等线" w:hint="eastAsia"/>
          <w:sz w:val="10"/>
          <w:szCs w:val="10"/>
        </w:rPr>
        <w:t>--任何分布类型的资料</w:t>
      </w:r>
      <w:r w:rsidRPr="002D11E2">
        <w:rPr>
          <w:rFonts w:ascii="等线" w:eastAsia="等线" w:hAnsi="等线" w:cs="Cambria Math"/>
          <w:sz w:val="10"/>
          <w:szCs w:val="10"/>
        </w:rPr>
        <w:t>②</w:t>
      </w:r>
      <w:r w:rsidRPr="002D11E2">
        <w:rPr>
          <w:rFonts w:ascii="等线" w:eastAsia="等线" w:hAnsi="等线" w:cs="Yu_3623" w:hint="eastAsia"/>
          <w:sz w:val="10"/>
          <w:szCs w:val="10"/>
        </w:rPr>
        <w:t>四分位数间距</w:t>
      </w:r>
      <w:r w:rsidRPr="002D11E2">
        <w:rPr>
          <w:rFonts w:ascii="等线" w:eastAsia="等线" w:hAnsi="等线" w:hint="eastAsia"/>
          <w:sz w:val="10"/>
          <w:szCs w:val="10"/>
        </w:rPr>
        <w:t>--适用于任何分布类型的资料</w:t>
      </w:r>
      <w:r w:rsidRPr="002D11E2">
        <w:rPr>
          <w:rFonts w:ascii="等线" w:eastAsia="等线" w:hAnsi="等线" w:cs="Cambria Math"/>
          <w:sz w:val="10"/>
          <w:szCs w:val="10"/>
        </w:rPr>
        <w:t>③</w:t>
      </w:r>
      <w:r w:rsidRPr="002D11E2">
        <w:rPr>
          <w:rFonts w:ascii="等线" w:eastAsia="等线" w:hAnsi="等线" w:cs="Yu_3623" w:hint="eastAsia"/>
          <w:sz w:val="10"/>
          <w:szCs w:val="10"/>
        </w:rPr>
        <w:t>方差</w:t>
      </w:r>
      <w:r w:rsidRPr="002D11E2">
        <w:rPr>
          <w:rFonts w:ascii="等线" w:eastAsia="等线" w:hAnsi="等线" w:hint="eastAsia"/>
          <w:sz w:val="10"/>
          <w:szCs w:val="10"/>
        </w:rPr>
        <w:t>--主要是正态分布</w:t>
      </w:r>
      <w:r w:rsidRPr="002D11E2">
        <w:rPr>
          <w:rFonts w:ascii="等线" w:eastAsia="等线" w:hAnsi="等线" w:cs="Cambria Math"/>
          <w:sz w:val="10"/>
          <w:szCs w:val="10"/>
        </w:rPr>
        <w:t>④</w:t>
      </w:r>
      <w:r w:rsidRPr="002D11E2">
        <w:rPr>
          <w:rFonts w:ascii="等线" w:eastAsia="等线" w:hAnsi="等线" w:cs="Yu_3623" w:hint="eastAsia"/>
          <w:sz w:val="10"/>
          <w:szCs w:val="10"/>
        </w:rPr>
        <w:t>标准差</w:t>
      </w:r>
      <w:r w:rsidRPr="002D11E2">
        <w:rPr>
          <w:rFonts w:ascii="等线" w:eastAsia="等线" w:hAnsi="等线" w:hint="eastAsia"/>
          <w:sz w:val="10"/>
          <w:szCs w:val="10"/>
        </w:rPr>
        <w:t>--正态分布</w:t>
      </w:r>
      <w:r w:rsidRPr="002D11E2">
        <w:rPr>
          <w:rFonts w:ascii="等线" w:eastAsia="等线" w:hAnsi="等线" w:hint="eastAsia"/>
          <w:sz w:val="10"/>
          <w:szCs w:val="10"/>
        </w:rPr>
        <w:fldChar w:fldCharType="begin"/>
      </w:r>
      <w:r w:rsidRPr="002D11E2">
        <w:rPr>
          <w:rFonts w:ascii="等线" w:eastAsia="等线" w:hAnsi="等线" w:hint="eastAsia"/>
          <w:sz w:val="10"/>
          <w:szCs w:val="10"/>
        </w:rPr>
        <w:instrText xml:space="preserve"> = 5 \* GB3 \* MERGEFORMAT </w:instrText>
      </w:r>
      <w:r w:rsidRPr="002D11E2">
        <w:rPr>
          <w:rFonts w:ascii="等线" w:eastAsia="等线" w:hAnsi="等线" w:hint="eastAsia"/>
          <w:sz w:val="10"/>
          <w:szCs w:val="10"/>
        </w:rPr>
        <w:fldChar w:fldCharType="separate"/>
      </w:r>
      <w:r w:rsidRPr="002D11E2">
        <w:rPr>
          <w:rFonts w:ascii="等线" w:eastAsia="等线" w:hAnsi="等线" w:cs="Cambria Math"/>
          <w:sz w:val="10"/>
          <w:szCs w:val="10"/>
        </w:rPr>
        <w:t>⑤</w:t>
      </w:r>
      <w:r w:rsidRPr="002D11E2">
        <w:rPr>
          <w:rFonts w:ascii="等线" w:eastAsia="等线" w:hAnsi="等线" w:hint="eastAsia"/>
          <w:sz w:val="10"/>
          <w:szCs w:val="10"/>
        </w:rPr>
        <w:fldChar w:fldCharType="end"/>
      </w:r>
      <w:r w:rsidRPr="002D11E2">
        <w:rPr>
          <w:rFonts w:ascii="等线" w:eastAsia="等线" w:hAnsi="等线" w:hint="eastAsia"/>
          <w:sz w:val="10"/>
          <w:szCs w:val="10"/>
        </w:rPr>
        <w:t>变异系数--用于对均数相差较大或单位不同的两组或多组观察值的变异程度进行比较</w:t>
      </w:r>
    </w:p>
    <w:p w14:paraId="0118D1F2" w14:textId="77777777" w:rsidR="0039098F" w:rsidRPr="002D11E2" w:rsidRDefault="00C77DC6" w:rsidP="009A38C5">
      <w:pPr>
        <w:snapToGrid w:val="0"/>
        <w:spacing w:after="0"/>
        <w:rPr>
          <w:rFonts w:ascii="等线" w:eastAsia="等线" w:hAnsi="等线"/>
          <w:sz w:val="10"/>
          <w:szCs w:val="10"/>
        </w:rPr>
      </w:pPr>
      <w:r w:rsidRPr="002D11E2">
        <w:rPr>
          <w:rFonts w:ascii="等线" w:eastAsia="等线" w:hAnsi="等线" w:cs="宋体" w:hint="eastAsia"/>
          <w:sz w:val="10"/>
          <w:szCs w:val="10"/>
        </w:rPr>
        <w:t>⑵</w:t>
      </w:r>
      <w:r w:rsidRPr="002D11E2">
        <w:rPr>
          <w:rFonts w:ascii="等线" w:eastAsia="等线" w:hAnsi="等线" w:cs="Yu_3623" w:hint="eastAsia"/>
          <w:sz w:val="10"/>
          <w:szCs w:val="10"/>
        </w:rPr>
        <w:t>统计表比如频数表</w:t>
      </w:r>
    </w:p>
    <w:p w14:paraId="303AE358" w14:textId="0D9414D1" w:rsidR="0039098F" w:rsidRPr="002D11E2" w:rsidRDefault="00C77DC6" w:rsidP="009A38C5">
      <w:pPr>
        <w:snapToGrid w:val="0"/>
        <w:spacing w:after="0"/>
        <w:rPr>
          <w:rFonts w:ascii="等线" w:eastAsia="等线" w:hAnsi="等线" w:cs="Yu_3623"/>
          <w:sz w:val="10"/>
          <w:szCs w:val="10"/>
        </w:rPr>
      </w:pPr>
      <w:r w:rsidRPr="002D11E2">
        <w:rPr>
          <w:rFonts w:ascii="等线" w:eastAsia="等线" w:hAnsi="等线" w:cs="宋体" w:hint="eastAsia"/>
          <w:sz w:val="10"/>
          <w:szCs w:val="10"/>
        </w:rPr>
        <w:t>⑶</w:t>
      </w:r>
      <w:r w:rsidRPr="002D11E2">
        <w:rPr>
          <w:rFonts w:ascii="等线" w:eastAsia="等线" w:hAnsi="等线" w:cs="Yu_3623" w:hint="eastAsia"/>
          <w:sz w:val="10"/>
          <w:szCs w:val="10"/>
        </w:rPr>
        <w:t>统计图比如直方图，线图，箱式图，</w:t>
      </w:r>
      <w:proofErr w:type="gramStart"/>
      <w:r w:rsidRPr="002D11E2">
        <w:rPr>
          <w:rFonts w:ascii="等线" w:eastAsia="等线" w:hAnsi="等线" w:cs="Yu_3623" w:hint="eastAsia"/>
          <w:sz w:val="10"/>
          <w:szCs w:val="10"/>
        </w:rPr>
        <w:t>误差条图等</w:t>
      </w:r>
      <w:proofErr w:type="gramEnd"/>
    </w:p>
    <w:p w14:paraId="04EF3DA4" w14:textId="77777777" w:rsidR="00C77DC6" w:rsidRPr="002D11E2" w:rsidRDefault="00C77DC6" w:rsidP="009A38C5">
      <w:pPr>
        <w:snapToGrid w:val="0"/>
        <w:spacing w:after="0"/>
        <w:rPr>
          <w:rFonts w:ascii="等线" w:eastAsia="等线" w:hAnsi="等线"/>
          <w:sz w:val="10"/>
          <w:szCs w:val="10"/>
        </w:rPr>
      </w:pPr>
    </w:p>
    <w:p w14:paraId="5E3063CF" w14:textId="77777777" w:rsidR="0039098F" w:rsidRPr="002D11E2" w:rsidRDefault="00C77DC6" w:rsidP="009A38C5">
      <w:pPr>
        <w:numPr>
          <w:ilvl w:val="0"/>
          <w:numId w:val="1"/>
        </w:numPr>
        <w:snapToGrid w:val="0"/>
        <w:spacing w:after="0"/>
        <w:rPr>
          <w:rFonts w:ascii="等线" w:eastAsia="等线" w:hAnsi="等线"/>
          <w:sz w:val="10"/>
          <w:szCs w:val="10"/>
        </w:rPr>
      </w:pPr>
      <w:r w:rsidRPr="002D11E2">
        <w:rPr>
          <w:rFonts w:ascii="等线" w:eastAsia="等线" w:hAnsi="等线" w:hint="eastAsia"/>
          <w:sz w:val="10"/>
          <w:szCs w:val="10"/>
        </w:rPr>
        <w:t>简述假设检验计算的基本过程。</w:t>
      </w:r>
    </w:p>
    <w:p w14:paraId="0171F46D" w14:textId="77777777" w:rsidR="0039098F" w:rsidRPr="002D11E2" w:rsidRDefault="00C77DC6" w:rsidP="009A38C5">
      <w:pPr>
        <w:snapToGrid w:val="0"/>
        <w:spacing w:after="0"/>
        <w:rPr>
          <w:rFonts w:ascii="等线" w:eastAsia="等线" w:hAnsi="等线"/>
          <w:sz w:val="10"/>
          <w:szCs w:val="10"/>
        </w:rPr>
      </w:pPr>
      <w:r w:rsidRPr="002D11E2">
        <w:rPr>
          <w:rFonts w:ascii="等线" w:eastAsia="等线" w:hAnsi="等线" w:cs="Cambria Math"/>
          <w:sz w:val="10"/>
          <w:szCs w:val="10"/>
        </w:rPr>
        <w:t>①</w:t>
      </w:r>
      <w:r w:rsidRPr="002D11E2">
        <w:rPr>
          <w:rFonts w:ascii="等线" w:eastAsia="等线" w:hAnsi="等线" w:hint="eastAsia"/>
          <w:sz w:val="10"/>
          <w:szCs w:val="10"/>
        </w:rPr>
        <w:t>建立假设和确定检验水准</w:t>
      </w:r>
      <w:r w:rsidRPr="002D11E2">
        <w:rPr>
          <w:rFonts w:ascii="等线" w:eastAsia="等线" w:hAnsi="等线" w:cs="Cambria"/>
          <w:sz w:val="10"/>
          <w:szCs w:val="10"/>
        </w:rPr>
        <w:t>α</w:t>
      </w:r>
    </w:p>
    <w:p w14:paraId="0BBAAAE7" w14:textId="77777777" w:rsidR="0039098F" w:rsidRPr="002D11E2" w:rsidRDefault="00C77DC6" w:rsidP="009A38C5">
      <w:pPr>
        <w:snapToGrid w:val="0"/>
        <w:spacing w:after="0"/>
        <w:rPr>
          <w:rFonts w:ascii="等线" w:eastAsia="等线" w:hAnsi="等线"/>
          <w:sz w:val="10"/>
          <w:szCs w:val="10"/>
        </w:rPr>
      </w:pPr>
      <w:r w:rsidRPr="002D11E2">
        <w:rPr>
          <w:rFonts w:ascii="等线" w:eastAsia="等线" w:hAnsi="等线" w:cs="Cambria Math"/>
          <w:sz w:val="10"/>
          <w:szCs w:val="10"/>
        </w:rPr>
        <w:t>②</w:t>
      </w:r>
      <w:r w:rsidRPr="002D11E2">
        <w:rPr>
          <w:rFonts w:ascii="等线" w:eastAsia="等线" w:hAnsi="等线" w:cs="Yu_3623" w:hint="eastAsia"/>
          <w:sz w:val="10"/>
          <w:szCs w:val="10"/>
        </w:rPr>
        <w:t>选择检验方法与计算检验统计量</w:t>
      </w:r>
    </w:p>
    <w:p w14:paraId="133B2754" w14:textId="691C7A64" w:rsidR="0039098F" w:rsidRPr="002D11E2" w:rsidRDefault="00C77DC6" w:rsidP="009A38C5">
      <w:pPr>
        <w:snapToGrid w:val="0"/>
        <w:spacing w:after="0"/>
        <w:rPr>
          <w:rFonts w:ascii="等线" w:eastAsia="等线" w:hAnsi="等线"/>
          <w:sz w:val="10"/>
          <w:szCs w:val="10"/>
        </w:rPr>
      </w:pPr>
      <w:r w:rsidRPr="002D11E2">
        <w:rPr>
          <w:rFonts w:ascii="等线" w:eastAsia="等线" w:hAnsi="等线" w:cs="Cambria Math"/>
          <w:sz w:val="10"/>
          <w:szCs w:val="10"/>
        </w:rPr>
        <w:t>③</w:t>
      </w:r>
      <w:r w:rsidRPr="002D11E2">
        <w:rPr>
          <w:rFonts w:ascii="等线" w:eastAsia="等线" w:hAnsi="等线" w:cs="Yu_3623" w:hint="eastAsia"/>
          <w:sz w:val="10"/>
          <w:szCs w:val="10"/>
        </w:rPr>
        <w:t>根据</w:t>
      </w:r>
      <w:r w:rsidRPr="002D11E2">
        <w:rPr>
          <w:rFonts w:ascii="等线" w:eastAsia="等线" w:hAnsi="等线" w:hint="eastAsia"/>
          <w:sz w:val="10"/>
          <w:szCs w:val="10"/>
        </w:rPr>
        <w:t>p值做出统计推断</w:t>
      </w:r>
    </w:p>
    <w:p w14:paraId="049048EA" w14:textId="2E49F2C7" w:rsidR="00C77DC6" w:rsidRPr="002D11E2" w:rsidRDefault="00C77DC6" w:rsidP="009A38C5">
      <w:pPr>
        <w:snapToGrid w:val="0"/>
        <w:spacing w:after="0"/>
        <w:rPr>
          <w:rFonts w:ascii="等线" w:eastAsia="等线" w:hAnsi="等线"/>
          <w:sz w:val="10"/>
          <w:szCs w:val="10"/>
        </w:rPr>
      </w:pPr>
    </w:p>
    <w:p w14:paraId="65F397DA" w14:textId="4D15850C" w:rsidR="00C77DC6" w:rsidRPr="002D11E2" w:rsidRDefault="00C77DC6" w:rsidP="009A38C5">
      <w:pPr>
        <w:snapToGrid w:val="0"/>
        <w:spacing w:after="0"/>
        <w:rPr>
          <w:rFonts w:ascii="等线" w:eastAsia="等线" w:hAnsi="等线"/>
          <w:sz w:val="10"/>
          <w:szCs w:val="10"/>
        </w:rPr>
      </w:pPr>
    </w:p>
    <w:p w14:paraId="4D9E0B0E" w14:textId="431AEEEE" w:rsidR="00C77DC6" w:rsidRPr="002D11E2" w:rsidRDefault="00C77DC6" w:rsidP="009A38C5">
      <w:pPr>
        <w:snapToGrid w:val="0"/>
        <w:spacing w:after="0"/>
        <w:rPr>
          <w:rFonts w:ascii="等线" w:eastAsia="等线" w:hAnsi="等线"/>
          <w:sz w:val="10"/>
          <w:szCs w:val="10"/>
        </w:rPr>
      </w:pPr>
    </w:p>
    <w:p w14:paraId="7B4CE7F0" w14:textId="77777777" w:rsidR="00C77DC6" w:rsidRPr="002D11E2" w:rsidRDefault="00C77DC6" w:rsidP="009A38C5">
      <w:pPr>
        <w:snapToGrid w:val="0"/>
        <w:spacing w:after="0"/>
        <w:rPr>
          <w:rFonts w:ascii="等线" w:eastAsia="等线" w:hAnsi="等线"/>
          <w:sz w:val="10"/>
          <w:szCs w:val="10"/>
        </w:rPr>
      </w:pPr>
    </w:p>
    <w:p w14:paraId="5F608476" w14:textId="77777777" w:rsidR="0039098F" w:rsidRPr="002D11E2" w:rsidRDefault="00C77DC6" w:rsidP="009A38C5">
      <w:pPr>
        <w:snapToGrid w:val="0"/>
        <w:spacing w:after="0"/>
        <w:rPr>
          <w:rFonts w:ascii="等线" w:eastAsia="等线" w:hAnsi="等线"/>
          <w:sz w:val="10"/>
          <w:szCs w:val="10"/>
        </w:rPr>
      </w:pPr>
      <w:r w:rsidRPr="002D11E2">
        <w:rPr>
          <w:rFonts w:ascii="等线" w:eastAsia="等线" w:hAnsi="等线" w:hint="eastAsia"/>
          <w:sz w:val="10"/>
          <w:szCs w:val="10"/>
        </w:rPr>
        <w:t>12.统计推断有哪几类基本的方式？</w:t>
      </w:r>
    </w:p>
    <w:p w14:paraId="4CE0165E" w14:textId="0159EF0D" w:rsidR="0039098F" w:rsidRPr="002D11E2" w:rsidRDefault="00C77DC6" w:rsidP="009A38C5">
      <w:pPr>
        <w:snapToGrid w:val="0"/>
        <w:spacing w:after="0"/>
        <w:rPr>
          <w:rFonts w:ascii="等线" w:eastAsia="等线" w:hAnsi="等线"/>
          <w:sz w:val="10"/>
          <w:szCs w:val="10"/>
        </w:rPr>
      </w:pPr>
      <w:r w:rsidRPr="002D11E2">
        <w:rPr>
          <w:rFonts w:ascii="等线" w:eastAsia="等线" w:hAnsi="等线" w:hint="eastAsia"/>
          <w:sz w:val="10"/>
          <w:szCs w:val="10"/>
        </w:rPr>
        <w:t>包括参数估计和假设检验参数估计--用样本统计量估计总体参数包括点估计与区间估计假设检验--t检验，z检验，F检验，和卡方检验等。</w:t>
      </w:r>
    </w:p>
    <w:p w14:paraId="311F9532" w14:textId="77777777" w:rsidR="00C77DC6" w:rsidRPr="002D11E2" w:rsidRDefault="00C77DC6" w:rsidP="009A38C5">
      <w:pPr>
        <w:snapToGrid w:val="0"/>
        <w:spacing w:after="0"/>
        <w:rPr>
          <w:rFonts w:ascii="等线" w:eastAsia="等线" w:hAnsi="等线"/>
          <w:sz w:val="10"/>
          <w:szCs w:val="10"/>
        </w:rPr>
      </w:pPr>
    </w:p>
    <w:p w14:paraId="4BC6F2B5" w14:textId="77777777" w:rsidR="0039098F" w:rsidRPr="002D11E2" w:rsidRDefault="00C77DC6" w:rsidP="009A38C5">
      <w:pPr>
        <w:snapToGrid w:val="0"/>
        <w:spacing w:after="0"/>
        <w:rPr>
          <w:rFonts w:ascii="等线" w:eastAsia="等线" w:hAnsi="等线"/>
          <w:sz w:val="10"/>
          <w:szCs w:val="10"/>
        </w:rPr>
      </w:pPr>
      <w:r w:rsidRPr="002D11E2">
        <w:rPr>
          <w:rFonts w:ascii="等线" w:eastAsia="等线" w:hAnsi="等线" w:hint="eastAsia"/>
          <w:sz w:val="10"/>
          <w:szCs w:val="10"/>
        </w:rPr>
        <w:t>13.简述最小二乘法的基本原理。</w:t>
      </w:r>
    </w:p>
    <w:p w14:paraId="2A59EC70" w14:textId="72348269" w:rsidR="0039098F" w:rsidRPr="002D11E2" w:rsidRDefault="00C77DC6" w:rsidP="009A38C5">
      <w:pPr>
        <w:widowControl/>
        <w:snapToGrid w:val="0"/>
        <w:spacing w:after="0"/>
        <w:jc w:val="left"/>
        <w:rPr>
          <w:rFonts w:ascii="等线" w:eastAsia="等线" w:hAnsi="等线" w:cs="宋体"/>
          <w:kern w:val="0"/>
          <w:sz w:val="10"/>
          <w:szCs w:val="10"/>
          <w:lang w:bidi="ar"/>
        </w:rPr>
      </w:pPr>
      <w:r w:rsidRPr="002D11E2">
        <w:rPr>
          <w:rFonts w:ascii="等线" w:eastAsia="等线" w:hAnsi="等线" w:hint="eastAsia"/>
          <w:sz w:val="10"/>
          <w:szCs w:val="10"/>
        </w:rPr>
        <w:t>该方法是保证各实测点到回归直线的纵向距离的平方和最小，即使</w:t>
      </w:r>
      <m:oMath>
        <m:r>
          <w:rPr>
            <w:rFonts w:ascii="Cambria Math" w:eastAsia="等线" w:hAnsi="Cambria Math" w:cs="宋体"/>
            <w:kern w:val="0"/>
            <w:sz w:val="10"/>
            <w:szCs w:val="10"/>
            <w:lang w:bidi="ar"/>
          </w:rPr>
          <m:t>Q=</m:t>
        </m:r>
        <m:nary>
          <m:naryPr>
            <m:chr m:val="∑"/>
            <m:limLoc m:val="undOvr"/>
            <m:subHide m:val="1"/>
            <m:supHide m:val="1"/>
            <m:ctrlPr>
              <w:rPr>
                <w:rFonts w:ascii="Cambria Math" w:eastAsia="等线" w:hAnsi="Cambria Math" w:cs="宋体"/>
                <w:i/>
                <w:kern w:val="0"/>
                <w:sz w:val="10"/>
                <w:szCs w:val="10"/>
                <w:lang w:bidi="ar"/>
              </w:rPr>
            </m:ctrlPr>
          </m:naryPr>
          <m:sub/>
          <m:sup/>
          <m:e>
            <m:sSup>
              <m:sSupPr>
                <m:ctrlPr>
                  <w:rPr>
                    <w:rFonts w:ascii="Cambria Math" w:eastAsia="等线" w:hAnsi="Cambria Math" w:cs="宋体"/>
                    <w:i/>
                    <w:kern w:val="0"/>
                    <w:sz w:val="10"/>
                    <w:szCs w:val="10"/>
                    <w:lang w:bidi="ar"/>
                  </w:rPr>
                </m:ctrlPr>
              </m:sSupPr>
              <m:e>
                <m:r>
                  <w:rPr>
                    <w:rFonts w:ascii="Cambria Math" w:eastAsia="等线" w:hAnsi="Cambria Math" w:cs="宋体"/>
                    <w:sz w:val="10"/>
                    <w:szCs w:val="10"/>
                    <w:lang w:bidi="ar"/>
                  </w:rPr>
                  <m:t>(Y-</m:t>
                </m:r>
                <m:acc>
                  <m:accPr>
                    <m:ctrlPr>
                      <w:rPr>
                        <w:rFonts w:ascii="Cambria Math" w:eastAsia="等线" w:hAnsi="Cambria Math" w:cs="宋体"/>
                        <w:i/>
                        <w:sz w:val="10"/>
                        <w:szCs w:val="10"/>
                        <w:lang w:bidi="ar"/>
                      </w:rPr>
                    </m:ctrlPr>
                  </m:accPr>
                  <m:e>
                    <m:r>
                      <w:rPr>
                        <w:rFonts w:ascii="Cambria Math" w:eastAsia="等线" w:hAnsi="Cambria Math" w:cs="宋体"/>
                        <w:sz w:val="10"/>
                        <w:szCs w:val="10"/>
                        <w:lang w:bidi="ar"/>
                      </w:rPr>
                      <m:t>Y</m:t>
                    </m:r>
                  </m:e>
                </m:acc>
                <m:r>
                  <w:rPr>
                    <w:rFonts w:ascii="Cambria Math" w:eastAsia="等线" w:hAnsi="Cambria Math" w:cs="宋体"/>
                    <w:sz w:val="10"/>
                    <w:szCs w:val="10"/>
                    <w:lang w:bidi="ar"/>
                  </w:rPr>
                  <m:t>)</m:t>
                </m:r>
              </m:e>
              <m:sup>
                <m:r>
                  <w:rPr>
                    <w:rFonts w:ascii="Cambria Math" w:eastAsia="等线" w:hAnsi="Cambria Math" w:cs="宋体"/>
                    <w:sz w:val="10"/>
                    <w:szCs w:val="10"/>
                    <w:lang w:bidi="ar"/>
                  </w:rPr>
                  <m:t>2</m:t>
                </m:r>
              </m:sup>
            </m:sSup>
          </m:e>
        </m:nary>
      </m:oMath>
      <w:r w:rsidRPr="002D11E2">
        <w:rPr>
          <w:rFonts w:ascii="等线" w:eastAsia="等线" w:hAnsi="等线" w:cs="宋体" w:hint="eastAsia"/>
          <w:kern w:val="0"/>
          <w:sz w:val="10"/>
          <w:szCs w:val="10"/>
          <w:lang w:bidi="ar"/>
        </w:rPr>
        <w:t>最小，从而使计算出的回归直线最能代表实测数据所反映出的直线趋势。</w:t>
      </w:r>
    </w:p>
    <w:p w14:paraId="637BFB4B" w14:textId="77777777" w:rsidR="00C77DC6" w:rsidRPr="002D11E2" w:rsidRDefault="00C77DC6" w:rsidP="009A38C5">
      <w:pPr>
        <w:widowControl/>
        <w:snapToGrid w:val="0"/>
        <w:spacing w:after="0"/>
        <w:jc w:val="left"/>
        <w:rPr>
          <w:rFonts w:ascii="等线" w:eastAsia="等线" w:hAnsi="等线"/>
          <w:sz w:val="10"/>
          <w:szCs w:val="10"/>
        </w:rPr>
      </w:pPr>
    </w:p>
    <w:p w14:paraId="56D040A1" w14:textId="77777777" w:rsidR="0039098F" w:rsidRPr="002D11E2" w:rsidRDefault="00C77DC6" w:rsidP="009A38C5">
      <w:pPr>
        <w:numPr>
          <w:ilvl w:val="0"/>
          <w:numId w:val="3"/>
        </w:numPr>
        <w:snapToGrid w:val="0"/>
        <w:spacing w:after="0"/>
        <w:rPr>
          <w:rFonts w:ascii="等线" w:eastAsia="等线" w:hAnsi="等线"/>
          <w:sz w:val="10"/>
          <w:szCs w:val="10"/>
        </w:rPr>
      </w:pPr>
      <w:r w:rsidRPr="002D11E2">
        <w:rPr>
          <w:rFonts w:ascii="等线" w:eastAsia="等线" w:hAnsi="等线" w:hint="eastAsia"/>
          <w:sz w:val="10"/>
          <w:szCs w:val="10"/>
        </w:rPr>
        <w:t>简述相关系数值的含义。</w:t>
      </w:r>
    </w:p>
    <w:p w14:paraId="0E4C4652" w14:textId="77777777" w:rsidR="0039098F" w:rsidRPr="002D11E2" w:rsidRDefault="00C77DC6" w:rsidP="009A38C5">
      <w:pPr>
        <w:snapToGrid w:val="0"/>
        <w:spacing w:after="0"/>
        <w:rPr>
          <w:rFonts w:ascii="等线" w:eastAsia="等线" w:hAnsi="等线"/>
          <w:sz w:val="10"/>
          <w:szCs w:val="10"/>
        </w:rPr>
      </w:pPr>
      <w:r w:rsidRPr="002D11E2">
        <w:rPr>
          <w:rFonts w:ascii="等线" w:eastAsia="等线" w:hAnsi="等线" w:hint="eastAsia"/>
          <w:sz w:val="10"/>
          <w:szCs w:val="10"/>
        </w:rPr>
        <w:t>相关系数是说明具有直线相关关系的两个数值变量之间相关的方向和密切程度的统计量，相关系数r没有度量衡单位，其取值范围是-1</w:t>
      </w:r>
      <w:r w:rsidRPr="002D11E2">
        <w:rPr>
          <w:rFonts w:ascii="等线" w:eastAsia="等线" w:hAnsi="等线" w:cs="Times New Roman"/>
          <w:sz w:val="10"/>
          <w:szCs w:val="10"/>
        </w:rPr>
        <w:t>≤</w:t>
      </w:r>
      <w:r w:rsidRPr="002D11E2">
        <w:rPr>
          <w:rFonts w:ascii="等线" w:eastAsia="等线" w:hAnsi="等线" w:hint="eastAsia"/>
          <w:sz w:val="10"/>
          <w:szCs w:val="10"/>
        </w:rPr>
        <w:t>r</w:t>
      </w:r>
      <w:r w:rsidRPr="002D11E2">
        <w:rPr>
          <w:rFonts w:ascii="等线" w:eastAsia="等线" w:hAnsi="等线" w:cs="Times New Roman"/>
          <w:sz w:val="10"/>
          <w:szCs w:val="10"/>
        </w:rPr>
        <w:t>≤</w:t>
      </w:r>
      <w:r w:rsidRPr="002D11E2">
        <w:rPr>
          <w:rFonts w:ascii="等线" w:eastAsia="等线" w:hAnsi="等线" w:hint="eastAsia"/>
          <w:sz w:val="10"/>
          <w:szCs w:val="10"/>
        </w:rPr>
        <w:t>1。r</w:t>
      </w:r>
      <w:r w:rsidRPr="002D11E2">
        <w:rPr>
          <w:rFonts w:ascii="等线" w:eastAsia="等线" w:hAnsi="等线" w:cs="宋体" w:hint="eastAsia"/>
          <w:sz w:val="10"/>
          <w:szCs w:val="10"/>
        </w:rPr>
        <w:t>＞</w:t>
      </w:r>
      <w:r w:rsidRPr="002D11E2">
        <w:rPr>
          <w:rFonts w:ascii="等线" w:eastAsia="等线" w:hAnsi="等线" w:hint="eastAsia"/>
          <w:sz w:val="10"/>
          <w:szCs w:val="10"/>
        </w:rPr>
        <w:t>0表示正相关，r</w:t>
      </w:r>
      <w:r w:rsidRPr="002D11E2">
        <w:rPr>
          <w:rFonts w:ascii="等线" w:eastAsia="等线" w:hAnsi="等线" w:cs="宋体" w:hint="eastAsia"/>
          <w:sz w:val="10"/>
          <w:szCs w:val="10"/>
        </w:rPr>
        <w:t>＜</w:t>
      </w:r>
      <w:r w:rsidRPr="002D11E2">
        <w:rPr>
          <w:rFonts w:ascii="等线" w:eastAsia="等线" w:hAnsi="等线" w:hint="eastAsia"/>
          <w:sz w:val="10"/>
          <w:szCs w:val="10"/>
        </w:rPr>
        <w:t>0表示负相关，r=0表示无线性相关，当|r|=1时为完全相关。相关系数的绝对值越接近1，相关越密切，相关系数越接近0，相关越不密切。</w:t>
      </w:r>
    </w:p>
    <w:sectPr w:rsidR="0039098F" w:rsidRPr="002D11E2" w:rsidSect="007055BF">
      <w:pgSz w:w="11906" w:h="16838"/>
      <w:pgMar w:top="720" w:right="720" w:bottom="720" w:left="720" w:header="851" w:footer="992" w:gutter="0"/>
      <w:cols w:num="6" w:space="936"/>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Yu_3623">
    <w:panose1 w:val="0201060001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595DDB"/>
    <w:multiLevelType w:val="singleLevel"/>
    <w:tmpl w:val="B6595DDB"/>
    <w:lvl w:ilvl="0">
      <w:start w:val="14"/>
      <w:numFmt w:val="decimal"/>
      <w:lvlText w:val="%1."/>
      <w:lvlJc w:val="left"/>
      <w:pPr>
        <w:tabs>
          <w:tab w:val="left" w:pos="312"/>
        </w:tabs>
      </w:pPr>
    </w:lvl>
  </w:abstractNum>
  <w:abstractNum w:abstractNumId="1" w15:restartNumberingAfterBreak="0">
    <w:nsid w:val="C070EAB5"/>
    <w:multiLevelType w:val="singleLevel"/>
    <w:tmpl w:val="C070EAB5"/>
    <w:lvl w:ilvl="0">
      <w:start w:val="1"/>
      <w:numFmt w:val="decimal"/>
      <w:lvlText w:val="%1."/>
      <w:lvlJc w:val="left"/>
      <w:pPr>
        <w:tabs>
          <w:tab w:val="left" w:pos="312"/>
        </w:tabs>
      </w:pPr>
    </w:lvl>
  </w:abstractNum>
  <w:abstractNum w:abstractNumId="2" w15:restartNumberingAfterBreak="0">
    <w:nsid w:val="37471A0F"/>
    <w:multiLevelType w:val="singleLevel"/>
    <w:tmpl w:val="37471A0F"/>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098F"/>
    <w:rsid w:val="002D11E2"/>
    <w:rsid w:val="0039098F"/>
    <w:rsid w:val="005322C1"/>
    <w:rsid w:val="007055BF"/>
    <w:rsid w:val="009A38C5"/>
    <w:rsid w:val="00C71EE3"/>
    <w:rsid w:val="00C77DC6"/>
    <w:rsid w:val="00CD1B3D"/>
    <w:rsid w:val="04DD2573"/>
    <w:rsid w:val="05580729"/>
    <w:rsid w:val="11BB5D87"/>
    <w:rsid w:val="1A263890"/>
    <w:rsid w:val="2A334B9A"/>
    <w:rsid w:val="2ACD16E8"/>
    <w:rsid w:val="2C88618C"/>
    <w:rsid w:val="35F21520"/>
    <w:rsid w:val="3A827CBC"/>
    <w:rsid w:val="3DB5504F"/>
    <w:rsid w:val="54621E86"/>
    <w:rsid w:val="656E4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0E5450"/>
  <w15:docId w15:val="{D443DD99-5DC8-42B7-B759-1FDE9E7A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A38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25A0F7F-8446-44E3-B364-778A4B16D41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birdo</dc:creator>
  <cp:lastModifiedBy>Wong Yu</cp:lastModifiedBy>
  <cp:revision>8</cp:revision>
  <cp:lastPrinted>2021-07-04T05:46:00Z</cp:lastPrinted>
  <dcterms:created xsi:type="dcterms:W3CDTF">2020-10-13T03:23:00Z</dcterms:created>
  <dcterms:modified xsi:type="dcterms:W3CDTF">2021-07-04T05:46:00Z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