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25"/>
        <w:gridCol w:w="4016"/>
        <w:gridCol w:w="6124"/>
        <w:gridCol w:w="2"/>
        <w:gridCol w:w="638"/>
      </w:tblGrid>
      <w:tr>
        <w:trPr>
          <w:tblHeader w:val="true"/>
        </w:trPr>
        <w:tc>
          <w:tcPr>
            <w:tcW w:w="1125" w:type="dxa"/>
            <w:vMerge w:val="restart"/>
            <w:tcBorders/>
            <w:shd w:fill="auto" w:val="clear"/>
          </w:tcPr>
          <w:p>
            <w:pPr>
              <w:pStyle w:val="Style22"/>
              <w:rPr/>
            </w:pPr>
            <w:r>
              <w:rPr/>
            </w:r>
          </w:p>
          <w:p>
            <w:pPr>
              <w:pStyle w:val="Style22"/>
              <w:rPr/>
            </w:pPr>
            <w:r>
              <w:rPr/>
            </w:r>
          </w:p>
        </w:tc>
        <w:tc>
          <w:tcPr>
            <w:tcW w:w="10142" w:type="dxa"/>
            <w:gridSpan w:val="3"/>
            <w:tcBorders/>
            <w:shd w:fill="auto" w:val="clear"/>
          </w:tcPr>
          <w:p>
            <w:pPr>
              <w:pStyle w:val="Style22"/>
              <w:suppressLineNumbers/>
              <w:ind w:left="-4762" w:right="0" w:hanging="0"/>
              <w:rPr/>
            </w:pPr>
            <w:r>
              <w:rPr/>
            </w:r>
          </w:p>
        </w:tc>
        <w:tc>
          <w:tcPr>
            <w:tcW w:w="6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5" w:type="dxa"/>
            <w:vMerge w:val="continue"/>
            <w:tcBorders/>
            <w:shd w:fill="auto" w:val="clear"/>
          </w:tcPr>
          <w:p>
            <w:pPr>
              <w:pStyle w:val="Style22"/>
              <w:rPr/>
            </w:pPr>
            <w:r>
              <w:rPr/>
            </w:r>
          </w:p>
        </w:tc>
        <w:tc>
          <w:tcPr>
            <w:tcW w:w="4016" w:type="dxa"/>
            <w:tcBorders/>
            <w:shd w:fill="auto" w:val="clear"/>
            <w:vAlign w:val="center"/>
          </w:tcPr>
          <w:p>
            <w:pPr>
              <w:pStyle w:val="Style22"/>
              <w:rPr/>
            </w:pPr>
            <w:r>
              <w:rPr/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48895</wp:posOffset>
                  </wp:positionV>
                  <wp:extent cx="2277110" cy="788035"/>
                  <wp:effectExtent l="0" t="0" r="0" b="0"/>
                  <wp:wrapTopAndBottom/>
                  <wp:docPr id="1" name="Рисунок 1" descr="G:\Лого ЭкоТек\экотек логотип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:\Лого ЭкоТек\экотек логотип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110" cy="788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124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6124" w:type="dxa"/>
              <w:jc w:val="left"/>
              <w:tblInd w:w="0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3630"/>
              <w:gridCol w:w="2493"/>
            </w:tblGrid>
            <w:tr>
              <w:trPr/>
              <w:tc>
                <w:tcPr>
                  <w:tcW w:w="6123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/>
                      <w:b/>
                      <w:color w:val="132600"/>
                      <w:sz w:val="28"/>
                      <w:szCs w:val="28"/>
                      <w:lang w:eastAsia="ru-RU"/>
                    </w:rPr>
                    <w:t>Общество с ограниченной ответственностью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/>
                      <w:b/>
                      <w:color w:val="132600"/>
                      <w:sz w:val="28"/>
                      <w:szCs w:val="28"/>
                      <w:lang w:eastAsia="ru-RU"/>
                    </w:rPr>
                    <w:t>«Экологические технологии»</w:t>
                  </w:r>
                </w:p>
              </w:tc>
            </w:tr>
            <w:tr>
              <w:trPr/>
              <w:tc>
                <w:tcPr>
                  <w:tcW w:w="363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654079, Россия, Кемеровская область, </w:t>
                  </w:r>
                </w:p>
                <w:p>
                  <w:pPr>
                    <w:pStyle w:val="Normal"/>
                    <w:tabs>
                      <w:tab w:val="clear" w:pos="420"/>
                      <w:tab w:val="left" w:pos="3570" w:leader="none"/>
                    </w:tabs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г. Новокузнецк, пр-д Коммунаров, 2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www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.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kuzro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.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ru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, 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info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@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kuzro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.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ru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, 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тел. 8-800-550-5242</w:t>
                  </w:r>
                </w:p>
              </w:tc>
              <w:tc>
                <w:tcPr>
                  <w:tcW w:w="249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ind w:left="176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ИНН 4217127183</w:t>
                  </w:r>
                </w:p>
                <w:p>
                  <w:pPr>
                    <w:pStyle w:val="Normal"/>
                    <w:spacing w:lineRule="auto" w:line="240" w:before="0" w:after="0"/>
                    <w:ind w:left="176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КПП 421701001</w:t>
                  </w:r>
                </w:p>
                <w:p>
                  <w:pPr>
                    <w:pStyle w:val="Normal"/>
                    <w:spacing w:lineRule="auto" w:line="240" w:before="0" w:after="0"/>
                    <w:ind w:left="176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ОГРН </w:t>
                  </w:r>
                  <w:hyperlink r:id="rId3" w:tgtFrame="_blank">
                    <w:r>
                      <w:rPr>
                        <w:rStyle w:val="ListLabel31"/>
                        <w:rFonts w:eastAsia="" w:cs="Times New Roman" w:ascii="Times New Roman" w:hAnsi="Times New Roman" w:eastAsiaTheme="minorEastAsia"/>
                        <w:sz w:val="20"/>
                        <w:szCs w:val="20"/>
                        <w:lang w:eastAsia="ru-RU"/>
                      </w:rPr>
                      <w:t>1104217005892</w:t>
                    </w:r>
                  </w:hyperlink>
                </w:p>
              </w:tc>
            </w:tr>
          </w:tbl>
          <w:p>
            <w:pPr>
              <w:pStyle w:val="Style22"/>
              <w:rPr/>
            </w:pPr>
            <w:r>
              <w:rPr/>
            </w:r>
          </w:p>
        </w:tc>
        <w:tc>
          <w:tcPr>
            <w:tcW w:w="6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45" w:hRule="atLeast"/>
        </w:trPr>
        <w:tc>
          <w:tcPr>
            <w:tcW w:w="11905" w:type="dxa"/>
            <w:gridSpan w:val="5"/>
            <w:tcBorders/>
            <w:shd w:fill="auto" w:val="clear"/>
            <w:vAlign w:val="center"/>
          </w:tcPr>
          <w:p>
            <w:pPr>
              <w:pStyle w:val="Style23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auto"/>
                <w:spacing w:val="20"/>
                <w:sz w:val="16"/>
                <w:szCs w:val="16"/>
              </w:rPr>
              <w:t>РЕГИОНАЛЬНЫЙ ОПЕРАТОР ПО ОБРАЩЕНИЮ С ТВЕРДЫМИ КОММУНАЛЬНЫМИ ОТХОДАМИ</w:t>
            </w:r>
          </w:p>
        </w:tc>
      </w:tr>
      <w:tr>
        <w:trPr/>
        <w:tc>
          <w:tcPr>
            <w:tcW w:w="11905" w:type="dxa"/>
            <w:gridSpan w:val="5"/>
            <w:tcBorders/>
            <w:shd w:fill="auto" w:val="clear"/>
            <w:vAlign w:val="center"/>
          </w:tcPr>
          <w:p>
            <w:pPr>
              <w:pStyle w:val="Style22"/>
              <w:suppressLineNumbers/>
              <w:shd w:val="clear" w:fill="369A36"/>
              <w:ind w:left="0" w:right="0" w:hanging="0"/>
              <w:rPr/>
            </w:pPr>
            <w:r>
              <w:rPr/>
            </w:r>
          </w:p>
        </w:tc>
      </w:tr>
      <w:tr>
        <w:trPr>
          <w:trHeight w:val="2762" w:hRule="atLeast"/>
        </w:trPr>
        <w:tc>
          <w:tcPr>
            <w:tcW w:w="1125" w:type="dxa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/>
            </w:pPr>
            <w:r>
              <w:rPr/>
            </w:r>
          </w:p>
        </w:tc>
        <w:tc>
          <w:tcPr>
            <w:tcW w:w="10142" w:type="dxa"/>
            <w:gridSpan w:val="3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/>
                <w:b/>
                <w:b/>
                <w:bCs/>
                <w:i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Профессиональное управление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/>
                <w:b/>
                <w:b/>
                <w:bCs/>
                <w:i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отходами</w:t>
            </w:r>
          </w:p>
          <w:p>
            <w:pPr>
              <w:pStyle w:val="NoSpacing"/>
              <w:rPr/>
            </w:pPr>
            <w:r>
              <w:rPr/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____________ №  ____________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57" w:hanging="0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1F2429"/>
                <w:sz w:val="20"/>
                <w:szCs w:val="20"/>
                <w:highlight w:val="white"/>
                <w:highlight w:val="yellow"/>
              </w:rPr>
              <w:t xml:space="preserve">МОСП по г. Прокопьевску и 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57" w:hanging="0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1F2429"/>
                <w:sz w:val="20"/>
                <w:szCs w:val="20"/>
                <w:highlight w:val="white"/>
                <w:highlight w:val="yellow"/>
              </w:rPr>
              <w:t xml:space="preserve">Прокопьевскому району 653033, 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57" w:hanging="0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1F2429"/>
                <w:sz w:val="20"/>
                <w:szCs w:val="20"/>
                <w:highlight w:val="white"/>
                <w:highlight w:val="yellow"/>
              </w:rPr>
              <w:t xml:space="preserve">Кемеровская обл. -Кузбасс, г. 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57" w:hanging="0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1F2429"/>
                <w:sz w:val="20"/>
                <w:szCs w:val="20"/>
                <w:highlight w:val="white"/>
                <w:highlight w:val="yellow"/>
              </w:rPr>
              <w:t>Прокопьевск, ул. Петренко, д. 13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right"/>
              <w:rPr>
                <w:rFonts w:cs="Times New Roman"/>
              </w:rPr>
            </w:pPr>
            <w:r>
              <w:rPr>
                <w:sz w:val="16"/>
                <w:szCs w:val="16"/>
                <w:lang w:val="ru-RU" w:eastAsia="ru-RU"/>
              </w:rPr>
              <mc:AlternateContent>
                <mc:Choice Requires="wpg">
                  <w:drawing>
                    <wp:anchor behindDoc="1" distT="0" distB="0" distL="114935" distR="114935" simplePos="0" locked="0" layoutInCell="1" allowOverlap="1" relativeHeight="3">
                      <wp:simplePos x="0" y="0"/>
                      <wp:positionH relativeFrom="column">
                        <wp:posOffset>1316355</wp:posOffset>
                      </wp:positionH>
                      <wp:positionV relativeFrom="page">
                        <wp:posOffset>3350895</wp:posOffset>
                      </wp:positionV>
                      <wp:extent cx="3342640" cy="229235"/>
                      <wp:effectExtent l="0" t="0" r="0" b="0"/>
                      <wp:wrapNone/>
                      <wp:docPr id="2" name="Group 3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41880" cy="2286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317520" cy="22860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0" y="0"/>
                                    <a:ext cx="0" cy="22860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0" y="0"/>
                                    <a:ext cx="317520" cy="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g:grpSp>
                              <wpg:cNvGrpSpPr/>
                              <wpg:grpSpPr>
                                <a:xfrm>
                                  <a:off x="3024360" y="0"/>
                                  <a:ext cx="317520" cy="22860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317520" y="0"/>
                                    <a:ext cx="0" cy="22860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H="1">
                                    <a:off x="0" y="0"/>
                                    <a:ext cx="317520" cy="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3" style="position:absolute;margin-left:226.25pt;margin-top:141.3pt;width:263.1pt;height:17.95pt" coordorigin="4525,2826" coordsize="5262,359">
                      <v:group id="shape_0" alt="Group 4_1" style="position:absolute;left:4525;top:2826;width:499;height:359">
                        <v:line id="shape_0" from="4525,2826" to="4525,3185" ID="Line 5_1" stroked="t" style="position:absolute;mso-position-vertical-relative:page">
                          <v:stroke color="black" weight="9360" joinstyle="miter" endcap="flat"/>
                          <v:fill o:detectmouseclick="t" on="false"/>
                        </v:line>
                        <v:line id="shape_0" from="4525,2826" to="5024,2826" ID="Line 6_1" stroked="t" style="position:absolute;mso-position-vertical-relative:page">
                          <v:stroke color="black" weight="9360" joinstyle="miter" endcap="flat"/>
                          <v:fill o:detectmouseclick="t" on="false"/>
                        </v:line>
                      </v:group>
                      <v:group id="shape_0" alt="Group 7_1" style="position:absolute;left:9288;top:2826;width:499;height:359">
                        <v:line id="shape_0" from="9788,2826" to="9788,3185" ID="Line 8_1" stroked="t" style="position:absolute;mso-position-vertical-relative:page">
                          <v:stroke color="black" weight="9360" joinstyle="miter" endcap="flat"/>
                          <v:fill o:detectmouseclick="t" on="false"/>
                        </v:line>
                        <v:line id="shape_0" from="9288,2826" to="9787,2826" ID="Line 9_1" stroked="t" style="position:absolute;flip:x;mso-position-vertical-relative:page">
                          <v:stroke color="black" weight="9360" joinstyle="miter" endcap="flat"/>
                          <v:fill o:detectmouseclick="t" on="false"/>
                        </v:line>
                      </v:group>
                    </v:group>
                  </w:pict>
                </mc:Fallback>
              </mc:AlternateContent>
            </w:r>
          </w:p>
          <w:p>
            <w:pPr>
              <w:pStyle w:val="Normal"/>
              <w:rPr>
                <w:sz w:val="8"/>
              </w:rPr>
            </w:pPr>
            <w:r>
              <w:rPr>
                <w:sz w:val="8"/>
              </w:rPr>
            </w:r>
          </w:p>
          <w:p>
            <w:pPr>
              <w:pStyle w:val="Normal"/>
              <w:rPr>
                <w:sz w:val="8"/>
              </w:rPr>
            </w:pPr>
            <w:r>
              <w:rPr>
                <w:sz w:val="8"/>
              </w:rPr>
            </w:r>
          </w:p>
          <w:p>
            <w:pPr>
              <w:pStyle w:val="Normal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ЗАЯВЛЕНИЕ</w:t>
            </w:r>
          </w:p>
          <w:p>
            <w:pPr>
              <w:pStyle w:val="Normal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 возбуждении исполнительного производства</w:t>
            </w:r>
          </w:p>
          <w:p>
            <w:pPr>
              <w:pStyle w:val="Normal"/>
              <w:ind w:left="-426" w:right="-143" w:firstLine="426"/>
              <w:rPr>
                <w:rFonts w:eastAsia="Arial Unicode MS"/>
                <w:b/>
                <w:b/>
                <w:bCs/>
                <w:sz w:val="24"/>
                <w:szCs w:val="24"/>
              </w:rPr>
            </w:pPr>
            <w:r>
              <w:rPr>
                <w:rFonts w:eastAsia="Arial Unicode MS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bidi w:val="0"/>
              <w:spacing w:before="0" w:after="0"/>
              <w:ind w:left="0" w:right="57" w:firstLine="680"/>
              <w:jc w:val="both"/>
              <w:rPr/>
            </w:pPr>
            <w:r>
              <w:rPr>
                <w:sz w:val="24"/>
                <w:szCs w:val="24"/>
              </w:rPr>
              <w:t xml:space="preserve">В соответствии со ст.ст. 30, 33 Федерального закона «Об исполнительном производстве» от 02.10.2007 N 229-ФЗ направляю </w:t>
            </w:r>
            <w:r>
              <w:rPr>
                <w:sz w:val="24"/>
                <w:szCs w:val="24"/>
                <w:highlight w:val="cyan"/>
              </w:rPr>
              <w:t xml:space="preserve">исполнительный лист </w:t>
            </w:r>
            <w:r>
              <w:rPr>
                <w:b/>
                <w:sz w:val="24"/>
                <w:szCs w:val="24"/>
                <w:highlight w:val="cyan"/>
              </w:rPr>
              <w:t>ФС № 033378011 выданный 25.12.2019 г.</w:t>
            </w:r>
            <w:r>
              <w:rPr>
                <w:sz w:val="24"/>
                <w:szCs w:val="24"/>
                <w:highlight w:val="cyan"/>
              </w:rPr>
              <w:t xml:space="preserve"> на основании решения Арбитражного суда Кемеровской области (650000, г. Кемерово ул. Красная д. 8) по делу № А 27-17526/2019.</w:t>
            </w:r>
            <w:r>
              <w:rPr>
                <w:sz w:val="24"/>
                <w:szCs w:val="24"/>
              </w:rPr>
              <w:t xml:space="preserve"> в отношении должника: </w:t>
            </w:r>
          </w:p>
          <w:p>
            <w:pPr>
              <w:pStyle w:val="Normal"/>
              <w:widowControl/>
              <w:bidi w:val="0"/>
              <w:spacing w:before="0" w:after="0"/>
              <w:ind w:left="0" w:right="57" w:firstLine="680"/>
              <w:jc w:val="both"/>
              <w:rPr/>
            </w:pPr>
            <w:r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  <w:highlight w:val="cyan"/>
              </w:rPr>
              <w:t>Индивидуальный предприниматель Корнев Егор Викторович, 22.01.1981 года рождения</w:t>
            </w:r>
            <w:r>
              <w:rPr>
                <w:b/>
                <w:bCs/>
                <w:sz w:val="24"/>
                <w:szCs w:val="24"/>
              </w:rPr>
              <w:t xml:space="preserve">. </w:t>
            </w:r>
          </w:p>
          <w:p>
            <w:pPr>
              <w:pStyle w:val="Normal"/>
              <w:widowControl/>
              <w:bidi w:val="0"/>
              <w:spacing w:before="0" w:after="0"/>
              <w:ind w:left="0" w:right="57" w:firstLine="680"/>
              <w:jc w:val="both"/>
              <w:rPr/>
            </w:pPr>
            <w:r>
              <w:rPr>
                <w:b/>
                <w:bCs/>
                <w:sz w:val="24"/>
                <w:szCs w:val="24"/>
                <w:highlight w:val="cyan"/>
              </w:rPr>
              <w:t>653209, Кемеровская область-Кузбасс, Прокопьевский район, ул. Школьная д. 7 кв. 5, п. Ясная Поляна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>
            <w:pPr>
              <w:pStyle w:val="Normal"/>
              <w:widowControl/>
              <w:bidi w:val="0"/>
              <w:spacing w:before="0" w:after="0"/>
              <w:ind w:left="0" w:right="57" w:firstLine="680"/>
              <w:jc w:val="both"/>
              <w:rPr/>
            </w:pPr>
            <w:r>
              <w:rPr>
                <w:rFonts w:eastAsia="Arial Unicode MS"/>
                <w:b/>
                <w:sz w:val="24"/>
                <w:szCs w:val="24"/>
              </w:rPr>
              <w:t xml:space="preserve">Взысканную с должника в пользу ООО «ЭкоТек» денежную сумму </w:t>
            </w:r>
            <w:r>
              <w:rPr>
                <w:rFonts w:eastAsia="Arial Unicode MS"/>
                <w:b/>
                <w:sz w:val="24"/>
                <w:szCs w:val="24"/>
                <w:highlight w:val="cyan"/>
              </w:rPr>
              <w:t>23 662 руб. 09 коп</w:t>
            </w:r>
            <w:r>
              <w:rPr>
                <w:rFonts w:eastAsia="Arial Unicode MS"/>
                <w:b/>
                <w:sz w:val="24"/>
                <w:szCs w:val="24"/>
              </w:rPr>
              <w:t>:</w:t>
            </w:r>
          </w:p>
          <w:p>
            <w:pPr>
              <w:pStyle w:val="Normal"/>
              <w:widowControl/>
              <w:bidi w:val="0"/>
              <w:spacing w:before="0" w:after="0"/>
              <w:ind w:left="0" w:right="57" w:firstLine="6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прошу перечислить взыскателю на следующий расчетный счет:</w:t>
            </w:r>
          </w:p>
          <w:p>
            <w:pPr>
              <w:pStyle w:val="Normal"/>
              <w:ind w:right="-143" w:firstLine="709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  <w:p>
            <w:pPr>
              <w:pStyle w:val="Normal"/>
              <w:ind w:right="-143" w:firstLine="709"/>
              <w:jc w:val="both"/>
              <w:rPr/>
            </w:pPr>
            <w:r>
              <w:rPr>
                <w:b/>
                <w:bCs/>
                <w:sz w:val="24"/>
                <w:szCs w:val="24"/>
                <w:highlight w:val="yellow"/>
              </w:rPr>
              <w:t>наименование получателя платежа: ООО «ЭкоТек»,</w:t>
            </w:r>
          </w:p>
          <w:p>
            <w:pPr>
              <w:pStyle w:val="Normal"/>
              <w:widowControl/>
              <w:bidi w:val="0"/>
              <w:spacing w:before="0" w:after="0"/>
              <w:ind w:left="0" w:right="57" w:firstLine="680"/>
              <w:jc w:val="both"/>
              <w:rPr/>
            </w:pPr>
            <w:r>
              <w:rPr>
                <w:b/>
                <w:bCs/>
                <w:sz w:val="24"/>
                <w:szCs w:val="24"/>
                <w:highlight w:val="yellow"/>
              </w:rPr>
              <w:t xml:space="preserve">место нахождение: 654079, г. Новокузнецк, проезд Коммунаров д. 2, </w:t>
            </w:r>
          </w:p>
          <w:p>
            <w:pPr>
              <w:pStyle w:val="Normal"/>
              <w:ind w:right="-143" w:firstLine="709"/>
              <w:jc w:val="both"/>
              <w:rPr/>
            </w:pPr>
            <w:r>
              <w:rPr>
                <w:b/>
                <w:bCs/>
                <w:sz w:val="24"/>
                <w:szCs w:val="24"/>
                <w:highlight w:val="yellow"/>
              </w:rPr>
              <w:t xml:space="preserve">ИНН получателя платежа: 4217127183, КПП 421701001 ОГРН 1104217005892, </w:t>
            </w:r>
          </w:p>
          <w:p>
            <w:pPr>
              <w:pStyle w:val="Normal"/>
              <w:ind w:right="-143" w:firstLine="709"/>
              <w:jc w:val="both"/>
              <w:rPr/>
            </w:pPr>
            <w:r>
              <w:rPr>
                <w:b/>
                <w:bCs/>
                <w:sz w:val="24"/>
                <w:szCs w:val="24"/>
                <w:highlight w:val="yellow"/>
              </w:rPr>
              <w:t xml:space="preserve">номер счета получателя платежа: </w:t>
            </w:r>
            <w:r>
              <w:rPr>
                <w:b/>
                <w:bCs/>
                <w:sz w:val="24"/>
                <w:szCs w:val="24"/>
                <w:highlight w:val="yellow"/>
                <w:u w:val="single"/>
              </w:rPr>
              <w:t>407 028 105 130 300 007 04,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</w:p>
          <w:p>
            <w:pPr>
              <w:pStyle w:val="Normal"/>
              <w:widowControl/>
              <w:bidi w:val="0"/>
              <w:spacing w:before="0" w:after="0"/>
              <w:ind w:left="0" w:right="57" w:firstLine="680"/>
              <w:jc w:val="both"/>
              <w:rPr/>
            </w:pPr>
            <w:r>
              <w:rPr>
                <w:b/>
                <w:bCs/>
                <w:sz w:val="24"/>
                <w:szCs w:val="24"/>
                <w:highlight w:val="yellow"/>
              </w:rPr>
              <w:t xml:space="preserve">наименование банка получателя платежа: филиал Банка ВТБ (ПАО) в г. Красноярске г. Красноярск, </w:t>
            </w:r>
          </w:p>
          <w:p>
            <w:pPr>
              <w:pStyle w:val="Normal"/>
              <w:widowControl/>
              <w:bidi w:val="0"/>
              <w:spacing w:before="0" w:after="0"/>
              <w:ind w:left="0" w:right="57" w:firstLine="680"/>
              <w:jc w:val="both"/>
              <w:rPr/>
            </w:pPr>
            <w:r>
              <w:rPr>
                <w:b/>
                <w:bCs/>
                <w:sz w:val="24"/>
                <w:szCs w:val="24"/>
                <w:highlight w:val="yellow"/>
              </w:rPr>
              <w:t>БИК 040407777, кор./сч. 30101810200000000777,</w:t>
            </w:r>
          </w:p>
          <w:p>
            <w:pPr>
              <w:pStyle w:val="Normal"/>
              <w:widowControl/>
              <w:bidi w:val="0"/>
              <w:spacing w:before="0" w:after="0"/>
              <w:ind w:left="0" w:right="57" w:firstLine="680"/>
              <w:jc w:val="both"/>
              <w:rPr/>
            </w:pPr>
            <w:r>
              <w:rPr>
                <w:b/>
                <w:bCs/>
                <w:sz w:val="32"/>
                <w:szCs w:val="32"/>
                <w:highlight w:val="yellow"/>
                <w:u w:val="single"/>
              </w:rPr>
              <w:t xml:space="preserve">назначение платежа: </w:t>
            </w:r>
            <w:r>
              <w:rPr>
                <w:b/>
                <w:bCs/>
                <w:sz w:val="32"/>
                <w:szCs w:val="32"/>
                <w:highlight w:val="cyan"/>
                <w:u w:val="single"/>
              </w:rPr>
              <w:t xml:space="preserve">«ФС № </w:t>
            </w:r>
            <w:r>
              <w:rPr>
                <w:b/>
                <w:sz w:val="32"/>
                <w:szCs w:val="32"/>
                <w:highlight w:val="cyan"/>
                <w:u w:val="single"/>
              </w:rPr>
              <w:t>033378011</w:t>
            </w:r>
            <w:r>
              <w:rPr>
                <w:b/>
                <w:bCs/>
                <w:sz w:val="32"/>
                <w:szCs w:val="32"/>
                <w:highlight w:val="cyan"/>
                <w:u w:val="single"/>
              </w:rPr>
              <w:t>» от 25.12.2019</w:t>
            </w:r>
          </w:p>
          <w:p>
            <w:pPr>
              <w:pStyle w:val="Normal"/>
              <w:ind w:right="-143" w:firstLine="709"/>
              <w:jc w:val="both"/>
              <w:rPr>
                <w:b/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</w:r>
          </w:p>
          <w:p>
            <w:pPr>
              <w:pStyle w:val="Normal"/>
              <w:widowControl/>
              <w:bidi w:val="0"/>
              <w:spacing w:before="0" w:after="0"/>
              <w:ind w:left="0" w:right="57" w:firstLine="68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В случае несоответствия представленных документов требованиям законодательства Российской Федерации прошу вернуть документы по адресу: </w:t>
            </w:r>
          </w:p>
          <w:p>
            <w:pPr>
              <w:pStyle w:val="Normal"/>
              <w:widowControl/>
              <w:bidi w:val="0"/>
              <w:spacing w:before="0" w:after="0"/>
              <w:ind w:left="0" w:right="57" w:firstLine="68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654079, Кемеровская область, г. Новокузнецк, проезд Коммунаров, 2</w:t>
            </w:r>
          </w:p>
          <w:p>
            <w:pPr>
              <w:pStyle w:val="Normal"/>
              <w:ind w:right="-143" w:firstLine="709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b/>
                <w:bCs/>
                <w:sz w:val="22"/>
                <w:szCs w:val="22"/>
                <w:lang w:val="en-US"/>
              </w:rPr>
              <w:t>www</w:t>
            </w:r>
            <w:r>
              <w:rPr>
                <w:b/>
                <w:bCs/>
                <w:sz w:val="22"/>
                <w:szCs w:val="22"/>
              </w:rPr>
              <w:t>.</w:t>
            </w:r>
            <w:r>
              <w:rPr>
                <w:b/>
                <w:bCs/>
                <w:sz w:val="22"/>
                <w:szCs w:val="22"/>
                <w:lang w:val="en-US"/>
              </w:rPr>
              <w:t>kuzro</w:t>
            </w:r>
            <w:r>
              <w:rPr>
                <w:b/>
                <w:bCs/>
                <w:sz w:val="22"/>
                <w:szCs w:val="22"/>
              </w:rPr>
              <w:t>.</w:t>
            </w:r>
            <w:r>
              <w:rPr>
                <w:b/>
                <w:bCs/>
                <w:sz w:val="22"/>
                <w:szCs w:val="22"/>
                <w:lang w:val="en-US"/>
              </w:rPr>
              <w:t>ru</w:t>
            </w:r>
            <w:r>
              <w:rPr>
                <w:b/>
                <w:bCs/>
                <w:sz w:val="22"/>
                <w:szCs w:val="22"/>
              </w:rPr>
              <w:t xml:space="preserve">, </w:t>
            </w:r>
            <w:r>
              <w:rPr>
                <w:b/>
                <w:bCs/>
                <w:sz w:val="22"/>
                <w:szCs w:val="22"/>
                <w:lang w:val="en-US"/>
              </w:rPr>
              <w:t>info</w:t>
            </w:r>
            <w:r>
              <w:rPr>
                <w:b/>
                <w:bCs/>
                <w:sz w:val="22"/>
                <w:szCs w:val="22"/>
              </w:rPr>
              <w:t>@</w:t>
            </w:r>
            <w:r>
              <w:rPr>
                <w:b/>
                <w:bCs/>
                <w:sz w:val="22"/>
                <w:szCs w:val="22"/>
                <w:lang w:val="en-US"/>
              </w:rPr>
              <w:t>kuzro</w:t>
            </w:r>
            <w:r>
              <w:rPr>
                <w:b/>
                <w:bCs/>
                <w:sz w:val="22"/>
                <w:szCs w:val="22"/>
              </w:rPr>
              <w:t>.</w:t>
            </w:r>
            <w:r>
              <w:rPr>
                <w:b/>
                <w:bCs/>
                <w:sz w:val="22"/>
                <w:szCs w:val="22"/>
                <w:lang w:val="en-US"/>
              </w:rPr>
              <w:t>ru</w:t>
            </w:r>
            <w:r>
              <w:rPr>
                <w:b/>
                <w:bCs/>
                <w:sz w:val="22"/>
                <w:szCs w:val="22"/>
              </w:rPr>
              <w:t xml:space="preserve">, </w:t>
            </w:r>
          </w:p>
          <w:p>
            <w:pPr>
              <w:pStyle w:val="Normal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тел. 8-800-550-52-42</w:t>
            </w:r>
          </w:p>
          <w:p>
            <w:pPr>
              <w:pStyle w:val="Normal"/>
              <w:ind w:right="-143" w:firstLine="709"/>
              <w:jc w:val="both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  <w:p>
            <w:pPr>
              <w:pStyle w:val="Normal"/>
              <w:ind w:right="-143"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Приложение: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bidi w:val="0"/>
              <w:spacing w:before="0" w:after="0"/>
              <w:ind w:left="1077" w:right="57" w:hanging="340"/>
              <w:jc w:val="both"/>
              <w:rPr/>
            </w:pPr>
            <w:r>
              <w:rPr>
                <w:sz w:val="24"/>
                <w:szCs w:val="24"/>
              </w:rPr>
              <w:t xml:space="preserve">Исполнительный лист </w:t>
            </w:r>
            <w:r>
              <w:rPr>
                <w:b/>
                <w:bCs/>
                <w:sz w:val="24"/>
                <w:szCs w:val="24"/>
                <w:highlight w:val="cyan"/>
              </w:rPr>
              <w:t>ФС № 033378011 от 25.12.2019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г.(оригинал) (на 4 листах в 1 экземпляре);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bidi w:val="0"/>
              <w:spacing w:before="0" w:after="0"/>
              <w:ind w:left="1077" w:right="57" w:hanging="3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Доверенность на представителя (оригинал) (на 1 листе в 1 экземпляре).</w:t>
            </w:r>
          </w:p>
          <w:p>
            <w:pPr>
              <w:pStyle w:val="Normal"/>
              <w:ind w:left="1069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ind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bidi w:val="0"/>
              <w:spacing w:lineRule="auto" w:line="240" w:before="57" w:after="0"/>
              <w:ind w:left="0" w:right="57" w:firstLine="68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Юрисконсульт ООО «ЭкоТек»                                                              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{{ user }}</w:t>
            </w:r>
          </w:p>
        </w:tc>
        <w:tc>
          <w:tcPr>
            <w:tcW w:w="638" w:type="dxa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4"/>
      <w:type w:val="nextPage"/>
      <w:pgSz w:w="11906" w:h="16838"/>
      <w:pgMar w:left="0" w:right="0" w:header="0" w:top="0" w:footer="0" w:bottom="81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69" w:hanging="360"/>
      </w:pPr>
      <w:rPr>
        <w:sz w:val="24"/>
        <w:szCs w:val="24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Style16">
    <w:name w:val="Символ нумерации"/>
    <w:qFormat/>
    <w:rPr/>
  </w:style>
  <w:style w:type="character" w:styleId="WW8Num5z0">
    <w:name w:val="WW8Num5z0"/>
    <w:qFormat/>
    <w:rPr>
      <w:sz w:val="24"/>
      <w:szCs w:val="24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Содержимое таблицы"/>
    <w:basedOn w:val="Normal"/>
    <w:qFormat/>
    <w:pPr>
      <w:suppressLineNumbers/>
    </w:pPr>
    <w:rPr/>
  </w:style>
  <w:style w:type="paragraph" w:styleId="Style23">
    <w:name w:val="Содержимое врезки"/>
    <w:basedOn w:val="Normal"/>
    <w:qFormat/>
    <w:pPr/>
    <w:rPr/>
  </w:style>
  <w:style w:type="paragraph" w:styleId="NoSpacing">
    <w:name w:val="No Spacing"/>
    <w:qFormat/>
    <w:pPr>
      <w:widowControl/>
      <w:bidi w:val="0"/>
      <w:spacing w:lineRule="auto" w:line="240" w:before="0" w:after="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Style24">
    <w:name w:val="Верхний и нижний колонтитулы"/>
    <w:basedOn w:val="Normal"/>
    <w:qFormat/>
    <w:pPr/>
    <w:rPr/>
  </w:style>
  <w:style w:type="paragraph" w:styleId="Style25">
    <w:name w:val="Footer"/>
    <w:basedOn w:val="Normal"/>
    <w:pPr>
      <w:suppressLineNumbers/>
      <w:tabs>
        <w:tab w:val="clear" w:pos="420"/>
        <w:tab w:val="center" w:pos="5953" w:leader="none"/>
        <w:tab w:val="right" w:pos="11906" w:leader="none"/>
      </w:tabs>
    </w:pPr>
    <w:rPr/>
  </w:style>
  <w:style w:type="paragraph" w:styleId="Style26">
    <w:name w:val="Заголовок таблицы"/>
    <w:basedOn w:val="Style22"/>
    <w:qFormat/>
    <w:pPr>
      <w:suppressLineNumbers/>
      <w:jc w:val="center"/>
    </w:pPr>
    <w:rPr>
      <w:b/>
      <w:bCs/>
    </w:rPr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kuzro.ru/userfiles/files/(1).jpg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</TotalTime>
  <Application>LibreOffice/6.4.3.2$Linux_X86_64 LibreOffice_project/40$Build-2</Application>
  <Pages>2</Pages>
  <Words>267</Words>
  <Characters>1821</Characters>
  <CharactersWithSpaces>2123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2020-03-03T10:08:27Z</dcterms:created>
  <dc:creator/>
  <dc:description/>
  <dc:language>ru-RU</dc:language>
  <cp:lastModifiedBy/>
  <dcterms:modified xsi:type="dcterms:W3CDTF">2020-06-29T11:09:32Z</dcterms:modified>
  <cp:revision>24</cp:revision>
  <dc:subject/>
  <dc:title/>
</cp:coreProperties>
</file>