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t xml:space="preserve">Text can be </w:t>
      </w:r>
      <w:r>
        <w:rPr>
          <w:rFonts w:ascii="台灣明體" w:hAnsi="台灣明體" w:eastAsia="台灣明體"/>
          <w:b/>
          <w:sz w:val="26"/>
        </w:rPr>
        <w:t>bold</w:t>
      </w:r>
      <w:r>
        <w:rPr>
          <w:rFonts w:ascii="台灣明體" w:hAnsi="台灣明體" w:eastAsia="台灣明體"/>
          <w:b w:val="0"/>
          <w:sz w:val="26"/>
        </w:rPr>
        <w:t xml:space="preserve">, </w:t>
      </w:r>
      <w:r>
        <w:rPr>
          <w:rFonts w:ascii="台灣明體" w:hAnsi="台灣明體" w:eastAsia="台灣明體"/>
          <w:b w:val="0"/>
          <w:i/>
          <w:sz w:val="26"/>
        </w:rPr>
        <w:t>italic</w:t>
      </w:r>
      <w:r>
        <w:rPr>
          <w:rFonts w:ascii="台灣明體" w:hAnsi="台灣明體" w:eastAsia="台灣明體"/>
          <w:b w:val="0"/>
          <w:sz w:val="26"/>
        </w:rPr>
        <w:t>, or ~~strikethrough~~.</w:t>
      </w:r>
    </w:p>
    <w:p>
      <w:r>
        <w:rPr>
          <w:rFonts w:ascii="台灣明體" w:hAnsi="台灣明體" w:eastAsia="台灣明體"/>
          <w:b w:val="0"/>
          <w:sz w:val="26"/>
        </w:rPr>
        <w:t>Link to another page</w:t>
      </w:r>
      <w:r>
        <w:rPr>
          <w:rFonts w:ascii="台灣明體" w:hAnsi="台灣明體" w:eastAsia="台灣明體"/>
          <w:b w:val="0"/>
          <w:sz w:val="26"/>
        </w:rPr>
        <w:t>.</w:t>
      </w:r>
    </w:p>
    <w:p>
      <w:r>
        <w:rPr>
          <w:rFonts w:ascii="台灣明體" w:hAnsi="台灣明體" w:eastAsia="台灣明體"/>
          <w:b w:val="0"/>
          <w:sz w:val="26"/>
        </w:rPr>
        <w:t>There should be whitespace between paragraphs.</w:t>
      </w:r>
    </w:p>
    <w:p>
      <w:r>
        <w:rPr>
          <w:rFonts w:ascii="台灣明體" w:hAnsi="台灣明體" w:eastAsia="台灣明體"/>
          <w:b w:val="0"/>
          <w:sz w:val="26"/>
        </w:rPr>
        <w:t>There should be whitespace between paragraphs. We recommend including a README, or a file with information about your project.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Header １</w:t>
      </w:r>
    </w:p>
    <w:p>
      <w:r>
        <w:rPr>
          <w:rFonts w:ascii="台灣明體" w:hAnsi="台灣明體" w:eastAsia="台灣明體"/>
          <w:b w:val="0"/>
          <w:sz w:val="26"/>
        </w:rPr>
        <w:t>This is a normal paragraph following a header. GitHub is a code hosting platform for version control and collaboration. It lets you and others work together on projects from anywhere.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Header ２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This is a blockquote following a header.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When something is important enough, you do it even if the odds are not in your favor.</w:t>
      </w:r>
    </w:p>
    <w:p>
      <w:pPr>
        <w:pStyle w:val="Heading3"/>
      </w:pPr>
      <w:r>
        <w:rPr>
          <w:rFonts w:ascii="台灣明體" w:hAnsi="台灣明體" w:eastAsia="台灣明體"/>
          <w:b/>
          <w:sz w:val="24"/>
        </w:rPr>
        <w:t>Header ３</w:t>
      </w:r>
    </w:p>
    <w:p>
      <w:pPr>
        <w:shd w:val="clear" w:color="auto" w:fill="F0F0F0"/>
      </w:pPr>
      <w:r>
        <w:rPr>
          <w:rFonts w:ascii="台灣明體" w:hAnsi="台灣明體" w:eastAsia="台灣明體"/>
          <w:b w:val="0"/>
          <w:sz w:val="20"/>
        </w:rPr>
        <w:t>// Javascript code with syntax highlighting.</w:t>
        <w:br/>
        <w:t>var fun = function lang(l) {</w:t>
        <w:br/>
        <w:t xml:space="preserve">  dateformat.i18n = require('./lang/' + l)</w:t>
        <w:br/>
        <w:t xml:space="preserve">  return true;</w:t>
        <w:br/>
        <w:t>}</w:t>
        <w:br/>
      </w:r>
    </w:p>
    <w:p>
      <w:pPr>
        <w:shd w:val="clear" w:color="auto" w:fill="F0F0F0"/>
      </w:pPr>
      <w:r>
        <w:rPr>
          <w:rFonts w:ascii="台灣明體" w:hAnsi="台灣明體" w:eastAsia="台灣明體"/>
          <w:b w:val="0"/>
          <w:sz w:val="20"/>
        </w:rPr>
        <w:t># Ruby code with syntax highlighting</w:t>
        <w:br/>
        <w:t>GitHubPages::Dependencies.gems.each do |gem, version|</w:t>
        <w:br/>
        <w:t xml:space="preserve">  s.add_dependency(gem, "= #{version}")</w:t>
        <w:br/>
        <w:t>end</w:t>
        <w:br/>
      </w:r>
    </w:p>
    <w:p>
      <w:pPr>
        <w:pStyle w:val="Heading3"/>
      </w:pPr>
      <w:r>
        <w:rPr>
          <w:rFonts w:ascii="台灣明體" w:hAnsi="台灣明體" w:eastAsia="台灣明體"/>
          <w:b/>
          <w:sz w:val="24"/>
        </w:rPr>
        <w:t>Header ４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This is an unordered list following a header.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This is an unordered list following a header.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This is an unordered list following a header.</w:t>
      </w:r>
    </w:p>
    <w:p>
      <w:pPr>
        <w:pStyle w:val="Heading3"/>
      </w:pPr>
      <w:r>
        <w:rPr>
          <w:rFonts w:ascii="台灣明體" w:hAnsi="台灣明體" w:eastAsia="台灣明體"/>
          <w:b/>
          <w:sz w:val="24"/>
        </w:rPr>
        <w:t>Header ５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This is an ordered list following a header.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This is an ordered list following a header.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This is an ordered list following a header.</w:t>
      </w:r>
    </w:p>
    <w:p>
      <w:pPr>
        <w:pStyle w:val="Heading3"/>
      </w:pPr>
      <w:r>
        <w:rPr>
          <w:rFonts w:ascii="台灣明體" w:hAnsi="台灣明體" w:eastAsia="台灣明體"/>
          <w:b/>
          <w:sz w:val="24"/>
        </w:rPr>
        <w:t>Header 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2304"/>
        <w:gridCol w:w="2304"/>
      </w:tblGrid>
      <w:tr>
        <w:tc>
          <w:tcPr>
            <w:tcW w:type="dxa" w:w="2304"/>
          </w:tcPr>
          <w:p>
            <w:r>
              <w:rPr>
                <w:rFonts w:ascii="台灣明體" w:hAnsi="台灣明體" w:eastAsia="台灣明體"/>
                <w:b w:val="0"/>
                <w:sz w:val="26"/>
              </w:rPr>
              <w:t>head１</w:t>
            </w:r>
          </w:p>
        </w:tc>
        <w:tc>
          <w:tcPr>
            <w:tcW w:type="dxa" w:w="2304"/>
          </w:tcPr>
          <w:p>
            <w:r>
              <w:rPr>
                <w:rFonts w:ascii="台灣明體" w:hAnsi="台灣明體" w:eastAsia="台灣明體"/>
                <w:b w:val="0"/>
                <w:sz w:val="26"/>
              </w:rPr>
              <w:t>head two</w:t>
            </w:r>
          </w:p>
        </w:tc>
        <w:tc>
          <w:tcPr>
            <w:tcW w:type="dxa" w:w="2304"/>
          </w:tcPr>
          <w:p>
            <w:r>
              <w:rPr>
                <w:rFonts w:ascii="台灣明體" w:hAnsi="台灣明體" w:eastAsia="台灣明體"/>
                <w:b w:val="0"/>
                <w:sz w:val="26"/>
              </w:rPr>
              <w:t>three</w:t>
            </w:r>
          </w:p>
        </w:tc>
      </w:tr>
    </w:tbl>
    <w:p>
      <w:pPr>
        <w:pStyle w:val="Heading3"/>
      </w:pPr>
      <w:r>
        <w:rPr>
          <w:rFonts w:ascii="台灣明體" w:hAnsi="台灣明體" w:eastAsia="台灣明體"/>
          <w:b/>
          <w:sz w:val="24"/>
        </w:rPr>
        <w:t>There's a horizontal rule below this.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rFonts w:ascii="台灣明體" w:hAnsi="台灣明體" w:eastAsia="台灣明體"/>
          <w:b/>
          <w:sz w:val="24"/>
        </w:rPr>
        <w:t>Here is an unordered list: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Item foo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Item bar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Item baz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Item zip</w:t>
      </w:r>
    </w:p>
    <w:p>
      <w:pPr>
        <w:pStyle w:val="Heading3"/>
      </w:pPr>
      <w:r>
        <w:rPr>
          <w:rFonts w:ascii="台灣明體" w:hAnsi="台灣明體" w:eastAsia="台灣明體"/>
          <w:b/>
          <w:sz w:val="24"/>
        </w:rPr>
        <w:t>And an ordered list: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Item one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Item two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Item three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Item four</w:t>
      </w:r>
    </w:p>
    <w:p>
      <w:pPr>
        <w:pStyle w:val="Heading3"/>
      </w:pPr>
      <w:r>
        <w:rPr>
          <w:rFonts w:ascii="台灣明體" w:hAnsi="台灣明體" w:eastAsia="台灣明體"/>
          <w:b/>
          <w:sz w:val="24"/>
        </w:rPr>
        <w:t>And a nested list: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level １ item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level ２ item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level ２ item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Bullet2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level ３ item</w:t>
      </w:r>
    </w:p>
    <w:p>
      <w:pPr>
        <w:pStyle w:val="ListBullet2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level ３ item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level １ item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level ２ item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level ２ item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level ２ item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level １ item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level ２ item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level ２ item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level １ item</w:t>
      </w:r>
    </w:p>
    <w:p>
      <w:pPr>
        <w:pStyle w:val="Heading3"/>
      </w:pPr>
      <w:r>
        <w:rPr>
          <w:rFonts w:ascii="台灣明體" w:hAnsi="台灣明體" w:eastAsia="台灣明體"/>
          <w:b/>
          <w:sz w:val="24"/>
        </w:rPr>
        <w:t>Small image</w:t>
      </w:r>
    </w:p>
    <w:p>
      <w:pPr>
        <w:pStyle w:val="Heading3"/>
      </w:pPr>
      <w:r>
        <w:rPr>
          <w:rFonts w:ascii="台灣明體" w:hAnsi="台灣明體" w:eastAsia="台灣明體"/>
          <w:b/>
          <w:sz w:val="24"/>
        </w:rPr>
        <w:t>Large image</w:t>
      </w:r>
    </w:p>
    <w:p>
      <w:pPr>
        <w:pStyle w:val="Heading3"/>
      </w:pPr>
      <w:r>
        <w:rPr>
          <w:rFonts w:ascii="台灣明體" w:hAnsi="台灣明體" w:eastAsia="台灣明體"/>
          <w:b/>
          <w:sz w:val="24"/>
        </w:rPr>
        <w:t>Definition lists can be used with HTML syntax.</w:t>
      </w:r>
    </w:p>
    <w:p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Name</w:t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Godzilla</w:t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Born</w:t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１９５２</w:t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Birthplace</w:t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Japan</w:t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Color</w:t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Green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shd w:val="clear" w:color="auto" w:fill="F0F0F0"/>
      </w:pPr>
      <w:r>
        <w:rPr>
          <w:rFonts w:ascii="台灣明體" w:hAnsi="台灣明體" w:eastAsia="台灣明體"/>
          <w:b w:val="0"/>
          <w:sz w:val="20"/>
        </w:rPr>
        <w:t>Long, single-line code blocks should not wrap. They should horizontally scroll if they are too long. This line should be long enough to demonstrate this.</w:t>
        <w:br/>
      </w:r>
    </w:p>
    <w:p>
      <w:pPr>
        <w:shd w:val="clear" w:color="auto" w:fill="F0F0F0"/>
      </w:pPr>
      <w:r>
        <w:rPr>
          <w:rFonts w:ascii="台灣明體" w:hAnsi="台灣明體" w:eastAsia="台灣明體"/>
          <w:b w:val="0"/>
          <w:sz w:val="20"/>
        </w:rPr>
        <w:t>The final element.</w:t>
        <w:br/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