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E6C" w14:textId="77777777" w:rsidR="006D6D4C" w:rsidRPr="006D6D4C" w:rsidRDefault="006D6D4C" w:rsidP="006D6D4C">
      <w:pPr>
        <w:jc w:val="center"/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燕丹子</w:t>
      </w:r>
    </w:p>
    <w:p w14:paraId="4402ABE1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7903256" w14:textId="6A69812A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>
        <w:rPr>
          <w:rFonts w:ascii="DFKai-SB" w:eastAsia="DFKai-SB" w:hAnsi="DFKai-SB" w:hint="eastAsia"/>
          <w:sz w:val="28"/>
          <w:szCs w:val="28"/>
        </w:rPr>
        <w:t>第一段</w:t>
      </w:r>
    </w:p>
    <w:p w14:paraId="4F53B364" w14:textId="5048D004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&gt; </w:t>
      </w:r>
      <w:r w:rsidRPr="006D6D4C">
        <w:rPr>
          <w:rFonts w:ascii="DFKai-SB" w:eastAsia="DFKai-SB" w:hAnsi="DFKai-SB" w:hint="eastAsia"/>
          <w:sz w:val="28"/>
          <w:szCs w:val="28"/>
        </w:rPr>
        <w:t>燕丹子質於秦，秦王遇之無禮，不得意，欲歸。秦王不聽，謬言曰：「令烏白頭，馬生角，乃可。」</w:t>
      </w:r>
    </w:p>
    <w:p w14:paraId="3860AA58" w14:textId="68ADFBC2" w:rsidR="006D6D4C" w:rsidRPr="00407DFB" w:rsidRDefault="00100CD5" w:rsidP="006D6D4C">
      <w:pPr>
        <w:rPr>
          <w:rFonts w:ascii="FangSong" w:eastAsia="FangSong" w:hAnsi="FangSong" w:hint="eastAsia"/>
          <w:color w:val="4472C4" w:themeColor="accent1"/>
          <w:sz w:val="28"/>
          <w:szCs w:val="28"/>
        </w:rPr>
      </w:pP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燕國的太子丹在秦國為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抵押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的貧子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秦王無禮的對待他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，他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無法得到好意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想要歸回</w:t>
      </w:r>
      <w:r w:rsidR="00407DFB">
        <w:rPr>
          <w:rFonts w:asciiTheme="minorEastAsia" w:hAnsiTheme="minorEastAsia" w:hint="eastAsia"/>
          <w:color w:val="4472C4" w:themeColor="accent1"/>
          <w:sz w:val="28"/>
          <w:szCs w:val="28"/>
        </w:rPr>
        <w:t>(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燕國)。秦王不理他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="00407DFB"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乖謬</w:t>
      </w:r>
      <w:r w:rsidR="00407DFB" w:rsidRPr="00407DFB">
        <w:rPr>
          <w:rFonts w:ascii="FangSong" w:eastAsia="FangSong" w:hAnsi="FangSong" w:cs="Calibri" w:hint="eastAsia"/>
          <w:color w:val="4472C4" w:themeColor="accent1"/>
          <w:sz w:val="28"/>
          <w:szCs w:val="28"/>
        </w:rPr>
        <w:t>(悖謬)地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說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：「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使鳥頭花白，使馬長腳，才可以</w:t>
      </w:r>
      <w:r w:rsidR="00407DFB">
        <w:rPr>
          <w:rFonts w:asciiTheme="minorEastAsia" w:hAnsiTheme="minorEastAsia" w:cs="Microsoft JhengHei" w:hint="eastAsia"/>
          <w:color w:val="4472C4" w:themeColor="accent1"/>
          <w:sz w:val="28"/>
          <w:szCs w:val="28"/>
        </w:rPr>
        <w:t>(返回燕國)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。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」</w:t>
      </w:r>
    </w:p>
    <w:p w14:paraId="1D5A4772" w14:textId="7EDCFDE4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>&gt;</w:t>
      </w:r>
      <w:r>
        <w:rPr>
          <w:rFonts w:ascii="DFKai-SB" w:eastAsia="DFKai-SB" w:hAnsi="DFKai-SB" w:hint="eastAsia"/>
          <w:sz w:val="28"/>
          <w:szCs w:val="28"/>
        </w:rPr>
        <w:t xml:space="preserve"> </w:t>
      </w:r>
      <w:r w:rsidRPr="006D6D4C">
        <w:rPr>
          <w:rFonts w:ascii="DFKai-SB" w:eastAsia="DFKai-SB" w:hAnsi="DFKai-SB" w:hint="eastAsia"/>
          <w:sz w:val="28"/>
          <w:szCs w:val="28"/>
        </w:rPr>
        <w:t>丹仰天歎，果烏白頭、馬生角。秦王不得已而遣之，為機發之橋，欲陷丹。</w:t>
      </w:r>
    </w:p>
    <w:p w14:paraId="0FAC3916" w14:textId="2E2AD85C" w:rsidR="006D6D4C" w:rsidRPr="00407DFB" w:rsidRDefault="00407DFB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太子丹</w:t>
      </w:r>
      <w:r w:rsidRPr="00407DFB">
        <w:rPr>
          <w:rFonts w:ascii="DFKai-SB" w:eastAsia="DFKai-SB" w:hAnsi="DFKai-SB" w:hint="eastAsia"/>
          <w:sz w:val="28"/>
          <w:szCs w:val="28"/>
        </w:rPr>
        <w:t>仰天長歎</w:t>
      </w:r>
      <w:r>
        <w:rPr>
          <w:rFonts w:ascii="DFKai-SB" w:eastAsia="DFKai-SB" w:hAnsi="DFKai-SB" w:hint="eastAsia"/>
          <w:sz w:val="28"/>
          <w:szCs w:val="28"/>
        </w:rPr>
        <w:t>，果然</w:t>
      </w:r>
      <w:r w:rsidRPr="00407DFB">
        <w:rPr>
          <w:rFonts w:ascii="DFKai-SB" w:eastAsia="DFKai-SB" w:hAnsi="DFKai-SB" w:hint="eastAsia"/>
          <w:sz w:val="28"/>
          <w:szCs w:val="28"/>
        </w:rPr>
        <w:t>烏頭</w:t>
      </w:r>
      <w:r>
        <w:rPr>
          <w:rFonts w:ascii="DFKai-SB" w:eastAsia="DFKai-SB" w:hAnsi="DFKai-SB" w:hint="eastAsia"/>
          <w:sz w:val="28"/>
          <w:szCs w:val="28"/>
        </w:rPr>
        <w:t>花</w:t>
      </w:r>
      <w:r w:rsidRPr="00407DFB">
        <w:rPr>
          <w:rFonts w:ascii="DFKai-SB" w:eastAsia="DFKai-SB" w:hAnsi="DFKai-SB" w:hint="eastAsia"/>
          <w:sz w:val="28"/>
          <w:szCs w:val="28"/>
        </w:rPr>
        <w:t>白</w:t>
      </w:r>
      <w:r>
        <w:rPr>
          <w:rFonts w:ascii="DFKai-SB" w:eastAsia="DFKai-SB" w:hAnsi="DFKai-SB" w:hint="eastAsia"/>
          <w:sz w:val="28"/>
          <w:szCs w:val="28"/>
        </w:rPr>
        <w:t>了、</w:t>
      </w:r>
      <w:r w:rsidRPr="00407DFB">
        <w:rPr>
          <w:rFonts w:ascii="DFKai-SB" w:eastAsia="DFKai-SB" w:hAnsi="DFKai-SB" w:hint="eastAsia"/>
          <w:sz w:val="28"/>
          <w:szCs w:val="28"/>
        </w:rPr>
        <w:t>馬</w:t>
      </w:r>
      <w:r>
        <w:rPr>
          <w:rFonts w:ascii="DFKai-SB" w:eastAsia="DFKai-SB" w:hAnsi="DFKai-SB" w:hint="eastAsia"/>
          <w:sz w:val="28"/>
          <w:szCs w:val="28"/>
        </w:rPr>
        <w:t>長了</w:t>
      </w:r>
      <w:r w:rsidRPr="00407DFB">
        <w:rPr>
          <w:rFonts w:ascii="DFKai-SB" w:eastAsia="DFKai-SB" w:hAnsi="DFKai-SB" w:hint="eastAsia"/>
          <w:sz w:val="28"/>
          <w:szCs w:val="28"/>
        </w:rPr>
        <w:t>角</w:t>
      </w:r>
      <w:r>
        <w:rPr>
          <w:rFonts w:ascii="DFKai-SB" w:eastAsia="DFKai-SB" w:hAnsi="DFKai-SB" w:hint="eastAsia"/>
          <w:sz w:val="28"/>
          <w:szCs w:val="28"/>
        </w:rPr>
        <w:t>。秦王不能</w:t>
      </w:r>
    </w:p>
    <w:p w14:paraId="3588C050" w14:textId="5C55B4A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丹過之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，橋為不發。夜到關，關門未開。丹為鷄鳴，眾雞皆鳴，遂得逃歸。深怨於秦，求欲復之。奉養勇士，無所不至。</w:t>
      </w:r>
    </w:p>
    <w:p w14:paraId="5A469447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1353902" w14:textId="62059D18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二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238FC47" w14:textId="51280482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為書與其傅鞠武曰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：「不肖，生於僻陋之國，長於無毛之地，未嘗得覩君子雅訓、達人之道也。</w:t>
      </w:r>
    </w:p>
    <w:p w14:paraId="3613660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17AE67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然鄙意欲有所陳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，幸傅正覽之。丹聞丈夫所恥，恥受辱以生於世也；貞女所羞，羞見劫以虧其節也。故有刎喉不顧、據鼎不迴者，斯豈樂死而忘生哉，其心有所守也。</w:t>
      </w:r>
    </w:p>
    <w:p w14:paraId="0835AB4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57D6E2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今秦王反戾天常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，虎狼其行，遇丹無禮，為諸侯最。丹每念之，痛入骨髓。計燕國之眾不能敵之，曠年相守，力固不足。</w:t>
      </w:r>
    </w:p>
    <w:p w14:paraId="4C2158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67837B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欲收天下之勇士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，集海內之英雄，破國空蔵，以奉養之，重幣甘辭以巿秦。貪我賂，而信我辭，一劍之任，可當百萬之師；須臾之間，可解丹萬世之恥。</w:t>
      </w:r>
    </w:p>
    <w:p w14:paraId="0BF5CAF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0B3521D" w14:textId="0EBCBF53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若其不然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，令丹生無面目於天下，死懷恨於九泉，必令諸侯指以為笑，易水之北，未知誰有。此蓋亦子大夫之恥也。謹遣書，願熟之。」</w:t>
      </w:r>
    </w:p>
    <w:p w14:paraId="5A6219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F5E9161" w14:textId="2730DC95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三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1B3799F4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鞠武報書曰：「臣聞快於意者虧於行，甘於心者傷於性。今太子欲滅悁悁之恥，除久久之恨，此實臣所當麋軀碎首而不避也。</w:t>
      </w:r>
    </w:p>
    <w:p w14:paraId="62796E3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BBE6E68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私以為智者不冀僥倖以要功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，明者不苟從志以順心。事必成然後舉，身必安而後行。故發無失舉之尤，動無蹉跌之愧也。太子貴匹夫之勇，信一劍之任，而欲望功，臣以為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</w:t>
      </w:r>
    </w:p>
    <w:p w14:paraId="078368F2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</w:p>
    <w:p w14:paraId="0068AF05" w14:textId="5CC1C9D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 w:cs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cs="DFKai-SB" w:hint="eastAsia"/>
          <w:sz w:val="28"/>
          <w:szCs w:val="28"/>
        </w:rPr>
        <w:t>臣願合從於楚</w:t>
      </w:r>
      <w:proofErr w:type="gramEnd"/>
      <w:r w:rsidRPr="006D6D4C">
        <w:rPr>
          <w:rFonts w:ascii="DFKai-SB" w:eastAsia="DFKai-SB" w:hAnsi="DFKai-SB" w:cs="DFKai-SB" w:hint="eastAsia"/>
          <w:sz w:val="28"/>
          <w:szCs w:val="28"/>
        </w:rPr>
        <w:t>，并勢於趙，連衡於韓、魏，然後圖秦，秦可破也。且韓、魏與秦，外親內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。若無倡兵，楚乃來應，韓、魏必從，其勢可見。今臣計從，太子之恥除，愚鄙之累解矣。太子慮之。」</w:t>
      </w:r>
    </w:p>
    <w:p w14:paraId="4B0F005F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388BD1A" w14:textId="03F4B611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四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BAF9D2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太子得書，不說，召鞠武而問之，武曰：「臣以為太子行臣言，則易水之北，永無秦憂，四鄰諸侯必有求我者矣。」</w:t>
      </w:r>
    </w:p>
    <w:p w14:paraId="537066A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7CBA50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「此引日縵縵，心不能須也！」鞠武曰：「臣為太子計熟矣。夫有秦、疾不如徐，走不如坐。今合楚、趙，并韓、魏，雖引歲月，其事必成。臣以為良。」太子睡臥不聽。</w:t>
      </w:r>
    </w:p>
    <w:p w14:paraId="6001CB9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98E2724" w14:textId="6790BC1D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鞠武曰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：「臣不能為太子計。臣所知田光，其人深中有謀。願令見太子。」太子曰：「敬諾！」</w:t>
      </w:r>
    </w:p>
    <w:p w14:paraId="7D803D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AFF188E" w14:textId="4390C66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五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194283D" w14:textId="58DC24BD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田光見太子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，太子側階而迎，迎而再拜。坐定，太子丹曰：「傅不以蠻域而丹不肖，乃使先生來降弊邑，今燕國僻在北陲，比於蠻域，而先生不羞之。丹得侍左右，覩見玉顏，斯乃上世神靈，保祐燕國，令先生設降辱焉。」</w:t>
      </w:r>
    </w:p>
    <w:p w14:paraId="1DC19281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6A7D03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：「結髮立身，以至於今，徒慕太子之高行，美太子之令名耳。太子將何以教之？」</w:t>
      </w:r>
    </w:p>
    <w:p w14:paraId="3D05F10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B53DA8A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太子膝行而前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，涕淚橫流曰：「丹嘗質於秦，秦遇丹無禮，日夜焦心，思欲復之。論眾則秦多，計強則燕弱。欲曰合從，心復不能。常食不識位、寢不安席。縱令燕秦同日而亡，則為死灰復燃，白骨更生。願先生圖之。」</w:t>
      </w:r>
    </w:p>
    <w:p w14:paraId="460C765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BCF1A37" w14:textId="48CD2AE0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：「此國事也，請得思之。」於是舍光上館。太子三時進食，存問不絕，如是三月。</w:t>
      </w:r>
    </w:p>
    <w:p w14:paraId="132D93D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77C1E0C" w14:textId="4618A10A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六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64F2F1D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太子怪其無說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，就光辟左右，問曰：「先生既垂哀恤，許惠嘉謀。側身傾聽，三月於斯，先生豈有意歟？」</w:t>
      </w:r>
    </w:p>
    <w:p w14:paraId="0BBEF17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DBE30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：「微太子言，固將竭之。臣聞騏驥之少，力輕千里，及其罷朽，不能取道。太子聞臣時已老矣。欲為太子良謀，則太子不能；欲奮筋力，則</w:t>
      </w:r>
      <w:r w:rsidR="006D6D4C" w:rsidRPr="006D6D4C">
        <w:rPr>
          <w:rFonts w:ascii="DFKai-SB" w:eastAsia="DFKai-SB" w:hAnsi="DFKai-SB" w:hint="eastAsia"/>
          <w:sz w:val="28"/>
          <w:szCs w:val="28"/>
        </w:rPr>
        <w:lastRenderedPageBreak/>
        <w:t>臣不能。然竊觀太子客無可用者，夏扶、血勇之人，怒而面赤；宋臆、脈勇之人，怒而面青；武陽，骨勇之人，怒而面白。</w:t>
      </w:r>
    </w:p>
    <w:p w14:paraId="79FE5F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4ECB5C9" w14:textId="2F992210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光所知荊軻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、神勇之人，怒而色不變，為人博聞強記，體烈骨壯，不拘小節，欲立大功。嘗家於衛，脫賢大夫之急十有餘人，其餘庸庸不可稱。太子欲圖事，非此人莫可。」</w:t>
      </w:r>
    </w:p>
    <w:p w14:paraId="791FD0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68E3DA1" w14:textId="2FF0DADA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太子下席再拜曰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：「若因先生之靈，得交於荊君，則燕國社稷長為不滅。唯先生成之。」田光遂行。太子自送，執光手曰：「此國事，願勿洩之！」光笑曰：「諾。」</w:t>
      </w:r>
    </w:p>
    <w:p w14:paraId="29DF3A1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17E3279" w14:textId="537AB70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第七段</w:t>
      </w:r>
    </w:p>
    <w:p w14:paraId="261C73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遂見荊軻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，曰：「光不自度，不肖，達足下於太子。夫燕太子、真天下之士也，傾心於足下，願足下勿疑焉。」</w:t>
      </w:r>
    </w:p>
    <w:p w14:paraId="4E4E620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AD2F1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：「有鄙志，常謂心合意等，沒身不顧，情有乖異，一毛不拔。今先生令交於太子，敬諾不違。」</w:t>
      </w:r>
    </w:p>
    <w:p w14:paraId="21A73DE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C4F7DF" w14:textId="6375BB3C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田光謂軻曰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：「蓋聞士不為人所疑。太子送光之時，言此國事，願勿洩，此疑光也。是疑而生於世，光所羞也。」向軻吞舌而死。軻遂之燕。</w:t>
      </w:r>
    </w:p>
    <w:p w14:paraId="66660C96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763DE19" w14:textId="1EB8DAF9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第八段</w:t>
      </w:r>
    </w:p>
    <w:p w14:paraId="2F59110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荊軻之燕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，太子自御，虛左，軻緩不讓。至，坐定，賓客滿坐，軻言曰：「田光褒揚太子仁愛之風，說太子不世之器，高行厲天，美聲盈耳。</w:t>
      </w:r>
    </w:p>
    <w:p w14:paraId="72C5EC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4AA50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軻出衛都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，望燕路，歷險不以為勤，望遠不以為遐。今太子禮之以舊故之恩，接之以新人之敬，所以不復讓者，士信於知己也。」</w:t>
      </w:r>
    </w:p>
    <w:p w14:paraId="03D0CB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BAF4CC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：「田先生無恙乎？」軻曰：「光臨送軻之時，言太子戒以國事，恥丈夫而不見信，向軻吞舌而死矣。」</w:t>
      </w:r>
    </w:p>
    <w:p w14:paraId="159845A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7183A3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太子驚愕失色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，噓唏飲淚曰：「丹所以戒先生，豈疑先生哉？今先生自殺，亦令丹自棄於世矣！」茫然良久，不怡，民氐日置酒請軻，酒酣，太子起為壽。</w:t>
      </w:r>
    </w:p>
    <w:p w14:paraId="5558434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029A3E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夏扶前曰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：「聞事無鄉曲之譽，則未可與論行；馬無服輿之伎，則未可與稱良。今荊君遠至，將何以教太子？」欲微感之。</w:t>
      </w:r>
    </w:p>
    <w:p w14:paraId="20539F2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F5F31E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士有超世之行者，不必合於鄉曲；馬有千里之相者，何必出於服輿。昔呂望當屠釣之時，天下之賤丈夫也；其遇文王，則為周師。騏驥之在鹽車，駑之下也；及遇伯樂，則有千里之功。如此在鄉曲而後發善，服輿而後別良哉！」</w:t>
      </w:r>
    </w:p>
    <w:p w14:paraId="29FD996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FDC9F4" w14:textId="7F2972C2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夏扶問軻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：「何以教太子？」軻曰：「將令燕繼召公之迹，追甘棠之化，高欲四三王，下欲六五霸。於君何如？」坐皆稱善。竟酒，無能屈。太子甚喜，自以得軻，永無秦憂。</w:t>
      </w:r>
    </w:p>
    <w:p w14:paraId="6A39925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973A046" w14:textId="3CE579EB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第九段</w:t>
      </w:r>
    </w:p>
    <w:p w14:paraId="1F61397D" w14:textId="477174FE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後日與軻之東宮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，臨池水而觀。軻拾瓦投龜，太子令人捧盤。荊軻，投盡復進。</w:t>
      </w:r>
    </w:p>
    <w:p w14:paraId="160737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1B0E3F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：「非為太子愛金也，但臂痛耳。」後復共乘千里馬。軻曰：「馬肝甚美。」太子即殺馬進肝。暨樊將軍得罪於秦，秦求之急，乃來歸太子。太子置酒華陽之臺。酒中，太子出美人能琴者。</w:t>
      </w:r>
    </w:p>
    <w:p w14:paraId="10A0144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DAF3738" w14:textId="0702CBD5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：「好手琴者！」太子即進之。軻曰：「但愛其手耳。」太子斷手，盛以玉盤奉之。太子常與軻同案而食，同床而寢。</w:t>
      </w:r>
    </w:p>
    <w:p w14:paraId="05E63A9C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94AB64F" w14:textId="53164542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第十段</w:t>
      </w:r>
    </w:p>
    <w:p w14:paraId="7EB2AE03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後日，軻從容曰：「軻侍太子，三年於斯矣，而太子遇軻甚厚，黃金投龜，千里馬肝，姬人好手，盛以玉盤。凡庸人當之，猶尚樂出尺寸之長，當犬馬之用。今軻常侍君子之側，聞烈士之節，死有輕於鴻毛，義有重於太山，但聞用之所在耳。太子幸教之。」</w:t>
      </w:r>
    </w:p>
    <w:p w14:paraId="2394222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200F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太子歛袂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，正色而言曰：「丹嘗遊秦，秦遇丹不道，丹恥與之俱生。今荊君不以丹不肖，降辱小國。今丹以社稷干長者，不知所謂。」</w:t>
      </w:r>
    </w:p>
    <w:p w14:paraId="319C043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590410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：「今天下彊國莫彊於秦。今太子力不能威諸侯，諸侯未肯為太子用也。太子率燕國之眾而當之，猶使羊將狼，使狼追虎耳。」</w:t>
      </w:r>
    </w:p>
    <w:p w14:paraId="4BC050E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ABAA96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：「丹之憂計久，不知安出？」</w:t>
      </w:r>
    </w:p>
    <w:p w14:paraId="6CE2652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7E936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：「樊於期得罪於秦，秦求之急。又督亢之地，秦所貪也。今得樊於期首、督亢地圖，則事可成也。」</w:t>
      </w:r>
    </w:p>
    <w:p w14:paraId="2832C4B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659E34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：「若事可成，舉燕國而獻之，丹甘心焉。樊將軍以窮歸我，而丹賣之，心不善也。」</w:t>
      </w:r>
    </w:p>
    <w:p w14:paraId="60D700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2AF7B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軻默然不應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，居五月，太子恐軻悔，見軻曰：「今秦已破燕國，兵臨燕，事已迫急。雖欲足下計，安施之？今欲先遣武陽，何如？」</w:t>
      </w:r>
    </w:p>
    <w:p w14:paraId="1902C3A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C6C0E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軻怒曰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何太子所遣，往而不返者，豎子也！軻所以未行者，待吾客耳。」於是軻潛見樊於期，曰：「聞將軍得罪於秦，父母妻子皆見焚燒，求將軍邑萬戶、金千斤。實為將軍痛之。今有一言，除將軍之辱，解燕國之恥，將軍豈有意乎？」於期曰：「常念之，日夜飲淚，不知所出。荊君幸教，願聞命矣！」</w:t>
      </w:r>
    </w:p>
    <w:p w14:paraId="6D0F66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370DB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得將軍之首與燕督亢地圖，秦必喜。喜而見軻，軻將左手把其袖，右手揕其胸，數以負燕之罪，責以將軍之御，而燕國見陵雪，將軍積忿之怒除矣。」於期起，振腕執刀曰：「是於期日夜所欲，而今聞命矣！」</w:t>
      </w:r>
    </w:p>
    <w:p w14:paraId="74D765F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E57A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於是自刎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，頭墜背後，兩目不瞑。太子聞之，自駕馳往，伏於期屍而哭，悲不自勝。良久，無柰何，遂函盛於期首與督亢地圖，武陽為副。軻不擇日而發，太子與知謀者皆素衣冠送易水上。</w:t>
      </w:r>
    </w:p>
    <w:p w14:paraId="539E788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632F49" w14:textId="1FEEC6F1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軻起為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，歌曰：「風蕭蕭兮易水寒，壯士一去不復還。」高漸離擊筑，宋臆和之。為壯聲，皆淚流。二子行過，夏扶當車前刎頸以送。二子行過陽翟，軻買肉爭輕重，屠辱之，武陽欲擊，軻止之。</w:t>
      </w:r>
    </w:p>
    <w:p w14:paraId="341A01B3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5B8ED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E230E97" w14:textId="1A9887D5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第十一段</w:t>
      </w:r>
    </w:p>
    <w:p w14:paraId="4F072642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西入秦，至咸陽，國中庶子蒙白曰：「燕太子丹畏大王之威，今奉樊於期首與督亢地圖，願為北蕃臣妾。」</w:t>
      </w:r>
    </w:p>
    <w:p w14:paraId="012D36D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3BF9E6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秦王喜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。百官陪位，陛戟數百，見燕使者。軻奉於期首，武陽奉地圖。鐘聲並發，群臣皆呼萬歲。武陽大恐，兩足不能相過，面如死灰色。秦王怪之。</w:t>
      </w:r>
    </w:p>
    <w:p w14:paraId="4AEEECE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0E9E8F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軻見請曰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：「此北鄙小子，希覩天闕。願大王小假，令得畢辭。」秦王謂軻曰：「取圖來。」進，圖窮而匕首出。</w:t>
      </w:r>
    </w:p>
    <w:p w14:paraId="2DB425D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1D655716" w14:textId="18E81CCA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軻左把秦王袖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，右揕其胸，數之曰：「足下負燕日久，貪暴海內，不知厭足。於期無罪而夷其族。軻將海內報讎。今燕王母病，與軻促期，從吾計即生，不從則死。」</w:t>
      </w:r>
    </w:p>
    <w:p w14:paraId="1FEDAFC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C583D0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：「今日之事，從子計耳！乞聽琴聲而死。」</w:t>
      </w:r>
    </w:p>
    <w:p w14:paraId="55A5C6F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2608B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召姬人鼓琴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，琴聲曰：「羅縠單衣，可掣而絕。八尺屏風，可超而越。鹿盧之劍，可負而拔。」</w:t>
      </w:r>
    </w:p>
    <w:p w14:paraId="083BCC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A63FD5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軻不曉音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。秦王從言，掣之絕，超屏風，負劍而走。軻拔匕首擿之，決秦王，刃入銅柱，火出。秦王還斷軻兩手。</w:t>
      </w:r>
    </w:p>
    <w:p w14:paraId="766E62B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518717" w14:textId="0A7B7902" w:rsidR="00BA4D69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軻倨詈曰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：「坐。吾輕易為豎子所期。燕國之不報，我事之不立哉！」</w:t>
      </w:r>
    </w:p>
    <w:sectPr w:rsidR="00BA4D69" w:rsidRPr="006D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4C"/>
    <w:rsid w:val="00100CD5"/>
    <w:rsid w:val="002A6A62"/>
    <w:rsid w:val="00407DFB"/>
    <w:rsid w:val="006D6D4C"/>
    <w:rsid w:val="006F63A1"/>
    <w:rsid w:val="00A03002"/>
    <w:rsid w:val="00B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201"/>
  <w15:chartTrackingRefBased/>
  <w15:docId w15:val="{351E1935-F07A-4E36-AB07-8E1CD28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荀湖賢</dc:creator>
  <cp:keywords/>
  <dc:description/>
  <cp:lastModifiedBy>荀湖賢</cp:lastModifiedBy>
  <cp:revision>4</cp:revision>
  <dcterms:created xsi:type="dcterms:W3CDTF">2025-01-28T14:01:00Z</dcterms:created>
  <dcterms:modified xsi:type="dcterms:W3CDTF">2025-01-28T20:56:00Z</dcterms:modified>
</cp:coreProperties>
</file>