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7EE6C" w14:textId="77777777" w:rsidR="006D6D4C" w:rsidRPr="006D6D4C" w:rsidRDefault="006D6D4C" w:rsidP="006D6D4C">
      <w:pPr>
        <w:jc w:val="center"/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t>燕丹子</w:t>
      </w:r>
    </w:p>
    <w:p w14:paraId="4402ABE1" w14:textId="77777777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7903256" w14:textId="6A69812A" w:rsid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>
        <w:rPr>
          <w:rFonts w:ascii="DFKai-SB" w:eastAsia="DFKai-SB" w:hAnsi="DFKai-SB" w:hint="eastAsia"/>
          <w:sz w:val="28"/>
          <w:szCs w:val="28"/>
        </w:rPr>
        <w:t>第一段</w:t>
      </w:r>
    </w:p>
    <w:p w14:paraId="4F53B364" w14:textId="5048D004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&gt; </w:t>
      </w:r>
      <w:r w:rsidRPr="006D6D4C">
        <w:rPr>
          <w:rFonts w:ascii="DFKai-SB" w:eastAsia="DFKai-SB" w:hAnsi="DFKai-SB" w:hint="eastAsia"/>
          <w:sz w:val="28"/>
          <w:szCs w:val="28"/>
        </w:rPr>
        <w:t>燕丹子質於秦，秦王遇之無禮，不得意，欲歸。秦王不聽，謬言曰：「令烏白頭，馬生角，乃可。」</w:t>
      </w:r>
    </w:p>
    <w:p w14:paraId="3860AA58" w14:textId="68ADFBC2" w:rsidR="006D6D4C" w:rsidRPr="00407DFB" w:rsidRDefault="00100CD5" w:rsidP="006D6D4C">
      <w:pPr>
        <w:rPr>
          <w:rFonts w:ascii="FangSong" w:eastAsia="FangSong" w:hAnsi="FangSong"/>
          <w:color w:val="4472C4" w:themeColor="accent1"/>
          <w:sz w:val="28"/>
          <w:szCs w:val="28"/>
        </w:rPr>
      </w:pPr>
      <w:r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燕國的太子丹在秦國為抵押的貧子</w:t>
      </w:r>
      <w:r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，</w:t>
      </w:r>
      <w:r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秦王無禮的對待他</w:t>
      </w:r>
      <w:r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，他</w:t>
      </w:r>
      <w:r w:rsidR="00407DFB"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無法得到好意</w:t>
      </w:r>
      <w:r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，</w:t>
      </w:r>
      <w:r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想要歸回</w:t>
      </w:r>
      <w:r w:rsidR="00407DFB">
        <w:rPr>
          <w:rFonts w:asciiTheme="minorEastAsia" w:hAnsiTheme="minorEastAsia" w:hint="eastAsia"/>
          <w:color w:val="4472C4" w:themeColor="accent1"/>
          <w:sz w:val="28"/>
          <w:szCs w:val="28"/>
        </w:rPr>
        <w:t>(</w:t>
      </w:r>
      <w:r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燕國)。秦王不理他</w:t>
      </w:r>
      <w:r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，</w:t>
      </w:r>
      <w:r w:rsidR="00407DFB"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乖謬</w:t>
      </w:r>
      <w:r w:rsidR="00407DFB" w:rsidRPr="00407DFB">
        <w:rPr>
          <w:rFonts w:ascii="FangSong" w:eastAsia="FangSong" w:hAnsi="FangSong" w:cs="Calibri" w:hint="eastAsia"/>
          <w:color w:val="4472C4" w:themeColor="accent1"/>
          <w:sz w:val="28"/>
          <w:szCs w:val="28"/>
        </w:rPr>
        <w:t>(悖謬)地</w:t>
      </w:r>
      <w:r w:rsidRPr="00407DFB">
        <w:rPr>
          <w:rFonts w:ascii="FangSong" w:eastAsia="FangSong" w:hAnsi="FangSong" w:hint="eastAsia"/>
          <w:color w:val="4472C4" w:themeColor="accent1"/>
          <w:sz w:val="28"/>
          <w:szCs w:val="28"/>
        </w:rPr>
        <w:t>說</w:t>
      </w:r>
      <w:r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：「</w:t>
      </w:r>
      <w:r w:rsidR="00407DFB"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使鳥頭花白，使馬長腳，才可以</w:t>
      </w:r>
      <w:r w:rsidR="00407DFB">
        <w:rPr>
          <w:rFonts w:asciiTheme="minorEastAsia" w:hAnsiTheme="minorEastAsia" w:cs="Microsoft JhengHei" w:hint="eastAsia"/>
          <w:color w:val="4472C4" w:themeColor="accent1"/>
          <w:sz w:val="28"/>
          <w:szCs w:val="28"/>
        </w:rPr>
        <w:t>(返回燕國)</w:t>
      </w:r>
      <w:r w:rsidR="00407DFB"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。</w:t>
      </w:r>
      <w:r w:rsidRPr="00407DFB">
        <w:rPr>
          <w:rFonts w:ascii="FangSong" w:eastAsia="FangSong" w:hAnsi="FangSong" w:cs="Microsoft JhengHei" w:hint="eastAsia"/>
          <w:color w:val="4472C4" w:themeColor="accent1"/>
          <w:sz w:val="28"/>
          <w:szCs w:val="28"/>
        </w:rPr>
        <w:t>」</w:t>
      </w:r>
    </w:p>
    <w:p w14:paraId="1D5A4772" w14:textId="7EDCFDE4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/>
          <w:sz w:val="28"/>
          <w:szCs w:val="28"/>
        </w:rPr>
        <w:t>&gt;</w:t>
      </w:r>
      <w:r>
        <w:rPr>
          <w:rFonts w:ascii="DFKai-SB" w:eastAsia="DFKai-SB" w:hAnsi="DFKai-SB" w:hint="eastAsia"/>
          <w:sz w:val="28"/>
          <w:szCs w:val="28"/>
        </w:rPr>
        <w:t xml:space="preserve"> </w:t>
      </w:r>
      <w:r w:rsidRPr="006D6D4C">
        <w:rPr>
          <w:rFonts w:ascii="DFKai-SB" w:eastAsia="DFKai-SB" w:hAnsi="DFKai-SB" w:hint="eastAsia"/>
          <w:sz w:val="28"/>
          <w:szCs w:val="28"/>
        </w:rPr>
        <w:t>丹仰天歎，果烏白頭、馬生角。秦王不得已而遣之，為機發之橋，欲陷丹。</w:t>
      </w:r>
    </w:p>
    <w:p w14:paraId="0FAC3916" w14:textId="33ADC36C" w:rsidR="006D6D4C" w:rsidRPr="002F0FF6" w:rsidRDefault="00407DFB" w:rsidP="006D6D4C">
      <w:pPr>
        <w:rPr>
          <w:rFonts w:ascii="FangSong" w:eastAsia="FangSong" w:hAnsi="FangSong"/>
          <w:color w:val="4472C4" w:themeColor="accent1"/>
          <w:sz w:val="28"/>
          <w:szCs w:val="28"/>
        </w:rPr>
      </w:pPr>
      <w:r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太子丹仰天長歎，果然烏頭花白了、馬長了角。秦王不</w:t>
      </w:r>
      <w:r w:rsidR="000D58CC"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出於自己的意願，卻</w:t>
      </w:r>
      <w:r w:rsidR="0049640F"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遣返太子丹</w:t>
      </w:r>
      <w:r w:rsidR="000D58CC"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，做出了</w:t>
      </w:r>
      <w:r w:rsidR="002F0FF6"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有機關的橋</w:t>
      </w:r>
      <w:r w:rsidR="000D58CC" w:rsidRPr="002F0FF6">
        <w:rPr>
          <w:rFonts w:ascii="FangSong" w:eastAsia="FangSong" w:hAnsi="FangSong" w:hint="eastAsia"/>
          <w:color w:val="4472C4" w:themeColor="accent1"/>
          <w:sz w:val="28"/>
          <w:szCs w:val="28"/>
        </w:rPr>
        <w:t>，想要陷害(陷阱)太子丹。</w:t>
      </w:r>
    </w:p>
    <w:p w14:paraId="3588C050" w14:textId="5C55B4A5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丹過之，橋為不發。夜到關，關門未開。丹為鷄鳴，眾雞皆鳴，遂得逃歸。深怨於秦，求欲復之。奉養勇士，無所不至。</w:t>
      </w:r>
    </w:p>
    <w:p w14:paraId="5A469447" w14:textId="7A3CE569" w:rsidR="006D6D4C" w:rsidRPr="00EC60FC" w:rsidRDefault="002F0FF6" w:rsidP="006D6D4C">
      <w:pPr>
        <w:rPr>
          <w:rFonts w:ascii="FangSong" w:eastAsia="FangSong" w:hAnsi="FangSong"/>
          <w:sz w:val="28"/>
          <w:szCs w:val="28"/>
        </w:rPr>
      </w:pPr>
      <w:r w:rsidRPr="00EC60FC">
        <w:rPr>
          <w:rFonts w:ascii="FangSong" w:eastAsia="FangSong" w:hAnsi="FangSong" w:hint="eastAsia"/>
          <w:color w:val="4472C4" w:themeColor="accent1"/>
          <w:sz w:val="28"/>
          <w:szCs w:val="28"/>
        </w:rPr>
        <w:t>太子丹過橋時，機關卻沒有發。夜晚到了關口(邊關)，關門卻沒開。太子做出了雄雞的鳴叫，眾多的雄雞鳴起了，就能夠逃跑而歸國。太子</w:t>
      </w:r>
      <w:r w:rsidR="00901160" w:rsidRPr="00EC60FC">
        <w:rPr>
          <w:rFonts w:ascii="FangSong" w:eastAsia="FangSong" w:hAnsi="FangSong" w:hint="eastAsia"/>
          <w:color w:val="4472C4" w:themeColor="accent1"/>
          <w:sz w:val="28"/>
          <w:szCs w:val="28"/>
        </w:rPr>
        <w:t>對</w:t>
      </w:r>
      <w:r w:rsidRPr="00EC60FC">
        <w:rPr>
          <w:rFonts w:ascii="FangSong" w:eastAsia="FangSong" w:hAnsi="FangSong" w:hint="eastAsia"/>
          <w:color w:val="4472C4" w:themeColor="accent1"/>
          <w:sz w:val="28"/>
          <w:szCs w:val="28"/>
        </w:rPr>
        <w:t>於秦(王)</w:t>
      </w:r>
      <w:r w:rsidR="00901160" w:rsidRPr="00EC60FC">
        <w:rPr>
          <w:rFonts w:ascii="FangSong" w:eastAsia="FangSong" w:hAnsi="FangSong" w:hint="eastAsia"/>
          <w:color w:val="4472C4" w:themeColor="accent1"/>
          <w:sz w:val="28"/>
          <w:szCs w:val="28"/>
        </w:rPr>
        <w:t xml:space="preserve"> </w:t>
      </w:r>
      <w:r w:rsidRPr="00EC60FC">
        <w:rPr>
          <w:rFonts w:ascii="FangSong" w:eastAsia="FangSong" w:hAnsi="FangSong" w:hint="eastAsia"/>
          <w:color w:val="4472C4" w:themeColor="accent1"/>
          <w:sz w:val="28"/>
          <w:szCs w:val="28"/>
        </w:rPr>
        <w:t>(懷怨/仇怨/怨怒/怨恨/怨讟)</w:t>
      </w:r>
      <w:r w:rsidR="00901160" w:rsidRPr="00EC60FC">
        <w:rPr>
          <w:rFonts w:ascii="FangSong" w:eastAsia="FangSong" w:hAnsi="FangSong" w:hint="eastAsia"/>
          <w:color w:val="4472C4" w:themeColor="accent1"/>
          <w:sz w:val="28"/>
          <w:szCs w:val="28"/>
        </w:rPr>
        <w:t>甚深(或：</w:t>
      </w:r>
      <w:r w:rsidR="00901160" w:rsidRPr="00EC60FC">
        <w:rPr>
          <w:rFonts w:ascii="FangSong" w:eastAsia="FangSong" w:hAnsi="FangSong" w:hint="eastAsia"/>
          <w:color w:val="4472C4" w:themeColor="accent1"/>
        </w:rPr>
        <w:t xml:space="preserve"> </w:t>
      </w:r>
      <w:r w:rsidR="00901160" w:rsidRPr="00EC60FC">
        <w:rPr>
          <w:rFonts w:ascii="FangSong" w:eastAsia="FangSong" w:hAnsi="FangSong" w:hint="eastAsia"/>
          <w:color w:val="4472C4" w:themeColor="accent1"/>
          <w:sz w:val="28"/>
          <w:szCs w:val="28"/>
        </w:rPr>
        <w:t>深仇大恨)。</w:t>
      </w:r>
    </w:p>
    <w:p w14:paraId="11353902" w14:textId="62059D18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二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7238FC47" w14:textId="51280482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為書與其傅鞠武曰：「不肖，生於僻陋之國，長於無毛之地，未嘗得覩君子雅訓、達人之道也。</w:t>
      </w:r>
    </w:p>
    <w:p w14:paraId="36136602" w14:textId="175FD4CB" w:rsidR="006D6D4C" w:rsidRPr="005056D5" w:rsidRDefault="00901160" w:rsidP="006D6D4C">
      <w:pPr>
        <w:rPr>
          <w:rFonts w:ascii="FangSong" w:eastAsia="FangSong" w:hAnsi="FangSong"/>
          <w:color w:val="4472C4" w:themeColor="accent1"/>
          <w:sz w:val="28"/>
          <w:szCs w:val="28"/>
        </w:rPr>
      </w:pPr>
      <w:r w:rsidRPr="005056D5">
        <w:rPr>
          <w:rFonts w:ascii="FangSong" w:eastAsia="FangSong" w:hAnsi="FangSong" w:hint="eastAsia"/>
          <w:color w:val="4472C4" w:themeColor="accent1"/>
          <w:sz w:val="28"/>
          <w:szCs w:val="28"/>
        </w:rPr>
        <w:t>(歸國後，)為他的師傅鞠武寫：「本人為不肖之徒，生於荒僻簡陋(僻陋)的燕國，在無所開發的地方長大，</w:t>
      </w:r>
      <w:r w:rsidR="005056D5" w:rsidRPr="005056D5">
        <w:rPr>
          <w:rFonts w:ascii="FangSong" w:eastAsia="FangSong" w:hAnsi="FangSong" w:hint="eastAsia"/>
          <w:color w:val="4472C4" w:themeColor="accent1"/>
          <w:sz w:val="28"/>
          <w:szCs w:val="28"/>
        </w:rPr>
        <w:t>未曾取得(機會)親睹君子的雅正(儒雅/博雅)的聖訓(訓導/訓讀)、未曾通達人之道。</w:t>
      </w:r>
      <w:r w:rsidRPr="005056D5">
        <w:rPr>
          <w:rFonts w:ascii="FangSong" w:eastAsia="FangSong" w:hAnsi="FangSong" w:hint="eastAsia"/>
          <w:color w:val="4472C4" w:themeColor="accent1"/>
          <w:sz w:val="28"/>
          <w:szCs w:val="28"/>
        </w:rPr>
        <w:t>」</w:t>
      </w:r>
    </w:p>
    <w:p w14:paraId="017AE679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然鄙意欲有所陳，幸傅正覽之。丹聞丈夫所恥，恥受辱以生於世也；貞女所羞，羞見劫以虧其節也。故有刎喉不顧、據鼎不迴者，斯豈樂死而忘生哉，其心有所守也。</w:t>
      </w:r>
    </w:p>
    <w:p w14:paraId="0835AB42" w14:textId="7DB88FFE" w:rsidR="006D6D4C" w:rsidRDefault="00EC60FC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然</w:t>
      </w:r>
    </w:p>
    <w:p w14:paraId="357D6E23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/>
          <w:sz w:val="28"/>
          <w:szCs w:val="28"/>
        </w:rPr>
        <w:lastRenderedPageBreak/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今秦王反戾天常，虎狼其行，遇丹無禮，為諸侯最。丹每念之，痛入骨髓。計燕國之眾不能敵之，曠年相守，力固不足。</w:t>
      </w:r>
    </w:p>
    <w:p w14:paraId="4C2158C8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167837BF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欲收天下之勇士，集海內之英雄，破國空蔵，以奉養之，重幣甘辭以巿秦。貪我賂，而信我辭，一劍之任，可當百萬之師；須臾之間，可解丹萬世之恥。</w:t>
      </w:r>
    </w:p>
    <w:p w14:paraId="0BF5CAF5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60B3521D" w14:textId="0EBCBF53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若其不然，令丹生無面目於天下，死懷恨於九泉，必令諸侯指以為笑，易水之北，未知誰有。此蓋亦子大夫之恥也。謹遣書，願熟之。」</w:t>
      </w:r>
    </w:p>
    <w:p w14:paraId="5A621912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5F5E9161" w14:textId="2730DC95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三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1B3799F4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t>鞠武報書曰：「臣聞快於意者虧於行，甘於心者傷於性。今太子欲滅悁悁之恥，除久久之恨，此實臣所當麋軀碎首而不避也。</w:t>
      </w:r>
    </w:p>
    <w:p w14:paraId="62796E38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BBE6E68" w14:textId="77777777" w:rsidR="006D6D4C" w:rsidRDefault="006D6D4C" w:rsidP="006D6D4C">
      <w:pPr>
        <w:rPr>
          <w:rFonts w:ascii="DFKai-SB" w:eastAsia="DFKai-SB" w:hAnsi="DFKai-SB" w:cs="DFKai-SB"/>
          <w:sz w:val="28"/>
          <w:szCs w:val="28"/>
        </w:rPr>
      </w:pPr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私以為智者不冀僥倖以要功，明者不苟從志以順心。事必成然後舉，身必安而後行。故發無失舉之尤，動無蹉跌之愧也。太子貴匹夫之勇，信一劍之任，而欲望功，臣以為</w:t>
      </w:r>
      <w:r w:rsidRPr="006D6D4C">
        <w:rPr>
          <w:rFonts w:ascii="PMingLiU" w:eastAsia="PMingLiU" w:hAnsi="PMingLiU" w:cs="PMingLiU" w:hint="eastAsia"/>
          <w:sz w:val="28"/>
          <w:szCs w:val="28"/>
        </w:rPr>
        <w:t>䟽</w:t>
      </w:r>
      <w:r w:rsidRPr="006D6D4C">
        <w:rPr>
          <w:rFonts w:ascii="DFKai-SB" w:eastAsia="DFKai-SB" w:hAnsi="DFKai-SB" w:cs="DFKai-SB" w:hint="eastAsia"/>
          <w:sz w:val="28"/>
          <w:szCs w:val="28"/>
        </w:rPr>
        <w:t>。</w:t>
      </w:r>
    </w:p>
    <w:p w14:paraId="078368F2" w14:textId="77777777" w:rsidR="006D6D4C" w:rsidRDefault="006D6D4C" w:rsidP="006D6D4C">
      <w:pPr>
        <w:rPr>
          <w:rFonts w:ascii="DFKai-SB" w:eastAsia="DFKai-SB" w:hAnsi="DFKai-SB" w:cs="DFKai-SB"/>
          <w:sz w:val="28"/>
          <w:szCs w:val="28"/>
        </w:rPr>
      </w:pPr>
    </w:p>
    <w:p w14:paraId="0068AF05" w14:textId="5CC1C9D5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cs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cs="DFKai-SB" w:hint="eastAsia"/>
          <w:sz w:val="28"/>
          <w:szCs w:val="28"/>
        </w:rPr>
        <w:t>臣願合從於楚，并勢於趙，連衡於韓、魏，然後圖秦，秦可破也。且韓、魏與秦，外親內</w:t>
      </w:r>
      <w:r w:rsidRPr="006D6D4C">
        <w:rPr>
          <w:rFonts w:ascii="PMingLiU" w:eastAsia="PMingLiU" w:hAnsi="PMingLiU" w:cs="PMingLiU" w:hint="eastAsia"/>
          <w:sz w:val="28"/>
          <w:szCs w:val="28"/>
        </w:rPr>
        <w:t>䟽</w:t>
      </w:r>
      <w:r w:rsidRPr="006D6D4C">
        <w:rPr>
          <w:rFonts w:ascii="DFKai-SB" w:eastAsia="DFKai-SB" w:hAnsi="DFKai-SB" w:cs="DFKai-SB" w:hint="eastAsia"/>
          <w:sz w:val="28"/>
          <w:szCs w:val="28"/>
        </w:rPr>
        <w:t>。若無倡兵，楚乃來應，韓、魏必從，其勢可見。今臣計從，太子之恥除，愚鄙之累解矣。太子慮之。」</w:t>
      </w:r>
    </w:p>
    <w:p w14:paraId="4B0F005F" w14:textId="77777777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1388BD1A" w14:textId="03F4B611" w:rsid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四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7BAF9D2F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t>太子得書，不說，召鞠武而問之，武曰：「臣以為太子行臣言，則易水之北，永無秦憂，四鄰諸侯必有求我者矣。」</w:t>
      </w:r>
    </w:p>
    <w:p w14:paraId="537066A8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67CBA503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/>
          <w:sz w:val="28"/>
          <w:szCs w:val="28"/>
        </w:rPr>
        <w:lastRenderedPageBreak/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太子曰「此引日縵縵，心不能須也！」鞠武曰：「臣為太子計熟矣。夫有秦、疾不如徐，走不如坐。今合楚、趙，并韓、魏，雖引歲月，其事必成。臣以為良。」太子睡臥不聽。</w:t>
      </w:r>
    </w:p>
    <w:p w14:paraId="6001CB95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198E2724" w14:textId="6790BC1D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鞠武曰：「臣不能為太子計。臣所知田光，其人深中有謀。願令見太子。」太子曰：「敬諾！」</w:t>
      </w:r>
    </w:p>
    <w:p w14:paraId="7D803DC8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1AFF188E" w14:textId="4390C660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五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7194283D" w14:textId="58DC24BD" w:rsidR="006D6D4C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田光見太子，太子側階而迎，迎而再拜。坐定，太子丹曰：「傅不以蠻域而丹不肖，乃使先生來降弊邑，今燕國僻在北陲，比於蠻域，而先生不羞之。丹得侍左右，覩見玉顏，斯乃上世神靈，保祐燕國，令先生設降辱焉。」</w:t>
      </w:r>
    </w:p>
    <w:p w14:paraId="1DC19281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56A7D039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田光曰：「結髮立身，以至於今，徒慕太子之高行，美太子之令名耳。太子將何以教之？」</w:t>
      </w:r>
    </w:p>
    <w:p w14:paraId="3D05F10D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6B53DA8A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太子膝行而前，涕淚橫流曰：「丹嘗質於秦，秦遇丹無禮，日夜焦心，思欲復之。論眾則秦多，計強則燕弱。欲曰合從，心復不能。常食不識位、寢不安席。縱令燕秦同日而亡，則為死灰復燃，白骨更生。願先生圖之。」</w:t>
      </w:r>
    </w:p>
    <w:p w14:paraId="460C765B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3BCF1A37" w14:textId="48CD2AE0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/>
          <w:sz w:val="28"/>
          <w:szCs w:val="28"/>
        </w:rPr>
        <w:t xml:space="preserve">&gt;  </w:t>
      </w:r>
      <w:r w:rsidRPr="006D6D4C">
        <w:rPr>
          <w:rFonts w:ascii="DFKai-SB" w:eastAsia="DFKai-SB" w:hAnsi="DFKai-SB" w:hint="eastAsia"/>
          <w:sz w:val="28"/>
          <w:szCs w:val="28"/>
        </w:rPr>
        <w:t>田光曰：「此國事也，請得思之。」於是舍光上館。太子三時進食，存問不絕，如是三月。</w:t>
      </w:r>
    </w:p>
    <w:p w14:paraId="132D93DD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577C1E0C" w14:textId="4618A10A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 xml:space="preserve">##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第</w:t>
      </w:r>
      <w:r w:rsidR="006D6D4C">
        <w:rPr>
          <w:rFonts w:ascii="DFKai-SB" w:eastAsia="DFKai-SB" w:hAnsi="DFKai-SB" w:hint="eastAsia"/>
          <w:sz w:val="28"/>
          <w:szCs w:val="28"/>
        </w:rPr>
        <w:t>六</w:t>
      </w:r>
      <w:r w:rsidR="006D6D4C" w:rsidRPr="006D6D4C">
        <w:rPr>
          <w:rFonts w:ascii="DFKai-SB" w:eastAsia="DFKai-SB" w:hAnsi="DFKai-SB" w:hint="eastAsia"/>
          <w:sz w:val="28"/>
          <w:szCs w:val="28"/>
        </w:rPr>
        <w:t>段</w:t>
      </w:r>
    </w:p>
    <w:p w14:paraId="64F2F1D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太子怪其無說，就光辟左右，問曰：「先生既垂哀恤，許惠嘉謀。側身傾聽，三月於斯，先生豈有意歟？」</w:t>
      </w:r>
    </w:p>
    <w:p w14:paraId="0BBEF17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4DBE30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田光曰：「微太子言，固將竭之。臣聞騏驥之少，力輕千里，及其罷朽，不能取道。太子聞臣時已老矣。欲為太子良謀，則太子不能；欲奮筋力，則臣不能。然竊觀太子客無可用者，夏扶、血勇之人，怒而面赤；宋臆、脈勇之人，怒而面青；武陽，骨勇之人，怒而面白。</w:t>
      </w:r>
    </w:p>
    <w:p w14:paraId="79FE5FC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4ECB5C9" w14:textId="2F992210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光所知荊軻、神勇之人，怒而色不變，為人博聞強記，體烈骨壯，不拘小節，欲立大功。嘗家於衛，脫賢大夫之急十有餘人，其餘庸庸不可稱。太子欲圖事，非此人莫可。」</w:t>
      </w:r>
    </w:p>
    <w:p w14:paraId="791FD01C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68E3DA1" w14:textId="2FF0DADA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太子下席再拜曰：「若因先生之靈，得交於荊君，則燕國社稷長為不滅。唯先生成之。」田光遂行。太子自送，執光手曰：「此國事，願勿洩之！」光笑曰：「諾。」</w:t>
      </w:r>
    </w:p>
    <w:p w14:paraId="29DF3A1B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17E3279" w14:textId="537AB700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#</w:t>
      </w:r>
      <w:r>
        <w:rPr>
          <w:rFonts w:ascii="DFKai-SB" w:eastAsia="DFKai-SB" w:hAnsi="DFKai-SB"/>
          <w:sz w:val="28"/>
          <w:szCs w:val="28"/>
        </w:rPr>
        <w:t xml:space="preserve"># </w:t>
      </w:r>
      <w:r w:rsidR="006D6D4C">
        <w:rPr>
          <w:rFonts w:ascii="DFKai-SB" w:eastAsia="DFKai-SB" w:hAnsi="DFKai-SB" w:hint="eastAsia"/>
          <w:sz w:val="28"/>
          <w:szCs w:val="28"/>
        </w:rPr>
        <w:t>第七段</w:t>
      </w:r>
    </w:p>
    <w:p w14:paraId="261C736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遂見荊軻，曰：「光不自度，不肖，達足下於太子。夫燕太子、真天下之士也，傾心於足下，願足下勿疑焉。」</w:t>
      </w:r>
    </w:p>
    <w:p w14:paraId="4E4E6205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4AD2F11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荊軻曰：「有鄙志，常謂心合意等，沒身不顧，情有乖異，一毛不拔。今先生令交於太子，敬諾不違。」</w:t>
      </w:r>
    </w:p>
    <w:p w14:paraId="21A73DEE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3C4F7DF" w14:textId="6375BB3C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田光謂軻曰：「蓋聞士不為人所疑。太子送光之時，言此國事，願勿洩，此疑光也。是疑而生於世，光所羞也。」向軻吞舌而死。軻遂之燕。</w:t>
      </w:r>
    </w:p>
    <w:p w14:paraId="66660C96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4763DE19" w14:textId="1EB8DAF9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#</w:t>
      </w:r>
      <w:r>
        <w:rPr>
          <w:rFonts w:ascii="DFKai-SB" w:eastAsia="DFKai-SB" w:hAnsi="DFKai-SB"/>
          <w:sz w:val="28"/>
          <w:szCs w:val="28"/>
        </w:rPr>
        <w:t xml:space="preserve"># </w:t>
      </w:r>
      <w:r w:rsidR="006D6D4C">
        <w:rPr>
          <w:rFonts w:ascii="DFKai-SB" w:eastAsia="DFKai-SB" w:hAnsi="DFKai-SB" w:hint="eastAsia"/>
          <w:sz w:val="28"/>
          <w:szCs w:val="28"/>
        </w:rPr>
        <w:t>第八段</w:t>
      </w:r>
    </w:p>
    <w:p w14:paraId="2F59110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lastRenderedPageBreak/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荊軻之燕，太子自御，虛左，軻緩不讓。至，坐定，賓客滿坐，軻言曰：「田光褒揚太子仁愛之風，說太子不世之器，高行厲天，美聲盈耳。</w:t>
      </w:r>
    </w:p>
    <w:p w14:paraId="72C5EC1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4A4AA50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軻出衛都，望燕路，歷險不以為勤，望遠不以為遐。今太子禮之以舊故之恩，接之以新人之敬，所以不復讓者，士信於知己也。」</w:t>
      </w:r>
    </w:p>
    <w:p w14:paraId="03D0CBD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BAF4CCE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太子曰：「田先生無恙乎？」軻曰：「光臨送軻之時，言太子戒以國事，恥丈夫而不見信，向軻吞舌而死矣。」</w:t>
      </w:r>
    </w:p>
    <w:p w14:paraId="159845AF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7183A3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太子驚愕失色，噓唏飲淚曰：「丹所以戒先生，豈疑先生哉？今先生自殺，亦令丹自棄於世矣！」茫然良久，不怡，民氐日置酒請軻，酒酣，太子起為壽。</w:t>
      </w:r>
    </w:p>
    <w:p w14:paraId="5558434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4029A3E1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夏扶前曰：「聞事無鄉曲之譽，則未可與論行；馬無服輿之伎，則未可與稱良。今荊君遠至，將何以教太子？」欲微感之。</w:t>
      </w:r>
    </w:p>
    <w:p w14:paraId="20539F2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3F5F31E9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：「士有超世之行者，不必合於鄉曲；馬有千里之相者，何必出於服輿。昔呂望當屠釣之時，天下之賤丈夫也；其遇文王，則為周師。騏驥之在鹽車，駑之下也；及遇伯樂，則有千里之功。如此在鄉曲而後發善，服輿而後別良哉！」</w:t>
      </w:r>
    </w:p>
    <w:p w14:paraId="29FD9969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3FDC9F4" w14:textId="7F2972C2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夏扶問軻：「何以教太子？」軻曰：「將令燕繼召公之迹，追甘棠之化，高欲四三王，下欲六五霸。於君何如？」坐皆稱善。竟酒，無能屈。太子甚喜，自以得軻，永無秦憂。</w:t>
      </w:r>
    </w:p>
    <w:p w14:paraId="6A399252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4973A046" w14:textId="3CE579EB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#</w:t>
      </w:r>
      <w:r>
        <w:rPr>
          <w:rFonts w:ascii="DFKai-SB" w:eastAsia="DFKai-SB" w:hAnsi="DFKai-SB"/>
          <w:sz w:val="28"/>
          <w:szCs w:val="28"/>
        </w:rPr>
        <w:t xml:space="preserve"># </w:t>
      </w:r>
      <w:r w:rsidR="006D6D4C">
        <w:rPr>
          <w:rFonts w:ascii="DFKai-SB" w:eastAsia="DFKai-SB" w:hAnsi="DFKai-SB" w:hint="eastAsia"/>
          <w:sz w:val="28"/>
          <w:szCs w:val="28"/>
        </w:rPr>
        <w:t>第九段</w:t>
      </w:r>
    </w:p>
    <w:p w14:paraId="1F61397D" w14:textId="477174FE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lastRenderedPageBreak/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後日與軻之東宮，臨池水而觀。軻拾瓦投龜，太子令人捧盤。荊軻，投盡復進。</w:t>
      </w:r>
    </w:p>
    <w:p w14:paraId="1607373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1B0E3F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軻曰：「非為太子愛金也，但臂痛耳。」後復共乘千里馬。軻曰：「馬肝甚美。」太子即殺馬進肝。暨樊將軍得罪於秦，秦求之急，乃來歸太子。太子置酒華陽之臺。酒中，太子出美人能琴者。</w:t>
      </w:r>
    </w:p>
    <w:p w14:paraId="10A0144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3DAF3738" w14:textId="0702CBD5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軻曰：「好手琴者！」太子即進之。軻曰：「但愛其手耳。」太子斷手，盛以玉盤奉之。太子常與軻同案而食，同床而寢。</w:t>
      </w:r>
    </w:p>
    <w:p w14:paraId="05E63A9C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394AB64F" w14:textId="53164542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#</w:t>
      </w:r>
      <w:r>
        <w:rPr>
          <w:rFonts w:ascii="DFKai-SB" w:eastAsia="DFKai-SB" w:hAnsi="DFKai-SB"/>
          <w:sz w:val="28"/>
          <w:szCs w:val="28"/>
        </w:rPr>
        <w:t xml:space="preserve"># </w:t>
      </w:r>
      <w:r w:rsidR="006D6D4C">
        <w:rPr>
          <w:rFonts w:ascii="DFKai-SB" w:eastAsia="DFKai-SB" w:hAnsi="DFKai-SB" w:hint="eastAsia"/>
          <w:sz w:val="28"/>
          <w:szCs w:val="28"/>
        </w:rPr>
        <w:t>第十段</w:t>
      </w:r>
    </w:p>
    <w:p w14:paraId="7EB2AE03" w14:textId="77777777" w:rsidR="00A03002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t>後日，軻從容曰：「軻侍太子，三年於斯矣，而太子遇軻甚厚，黃金投龜，千里馬肝，姬人好手，盛以玉盤。凡庸人當之，猶尚樂出尺寸之長，當犬馬之用。今軻常侍君子之側，聞烈士之節，死有輕於鴻毛，義有重於太山，但聞用之所在耳。太子幸教之。」</w:t>
      </w:r>
    </w:p>
    <w:p w14:paraId="2394222B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3E200F3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太子歛袂，正色而言曰：「丹嘗遊秦，秦遇丹不道，丹恥與之俱生。今荊君不以丹不肖，降辱小國。今丹以社稷干長者，不知所謂。」</w:t>
      </w:r>
    </w:p>
    <w:p w14:paraId="319C0438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590410C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軻曰：「今天下彊國莫彊於秦。今太子力不能威諸侯，諸侯未肯為太子用也。太子率燕國之眾而當之，猶使羊將狼，使狼追虎耳。」</w:t>
      </w:r>
    </w:p>
    <w:p w14:paraId="4BC050E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7ABAA96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太子曰：「丹之憂計久，不知安出？」</w:t>
      </w:r>
    </w:p>
    <w:p w14:paraId="6CE26521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C7E936F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軻曰：「樊於期得罪於秦，秦求之急。又督亢之地，秦所貪也。今得樊於期首、督亢地圖，則事可成也。」</w:t>
      </w:r>
    </w:p>
    <w:p w14:paraId="2832C4B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2659E34C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太子曰：「若事可成，舉燕國而獻之，丹甘心焉。樊將軍以窮歸我，而丹賣之，心不善也。」</w:t>
      </w:r>
    </w:p>
    <w:p w14:paraId="60D70073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4A2AF7B3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軻默然不應，居五月，太子恐軻悔，見軻曰：「今秦已破燕國，兵臨燕，事已迫急。雖欲足下計，安施之？今欲先遣武陽，何如？」</w:t>
      </w:r>
    </w:p>
    <w:p w14:paraId="1902C3A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CC6C0E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怒曰：「何太子所遣，往而不返者，豎子也！軻所以未行者，待吾客耳。」於是軻潛見樊於期，曰：「聞將軍得罪於秦，父母妻子皆見焚燒，求將軍邑萬戶、金千斤。實為將軍痛之。今有一言，除將軍之辱，解燕國之恥，將軍豈有意乎？」於期曰：「常念之，日夜飲淚，不知所出。荊君幸教，願聞命矣！」</w:t>
      </w:r>
    </w:p>
    <w:p w14:paraId="6D0F661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2370DB73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曰：「得將軍之首與燕督亢地圖，秦必喜。喜而見軻，軻將左手把其袖，右手揕其胸，數以負燕之罪，責以將軍之御，而燕國見陵雪，將軍積忿之怒除矣。」於期起，振腕執刀曰：「是於期日夜所欲，而今聞命矣！」</w:t>
      </w:r>
    </w:p>
    <w:p w14:paraId="74D765F3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3EE57AD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於是自刎，頭墜背後，兩目不瞑。太子聞之，自駕馳往，伏於期屍而哭，悲不自勝。良久，無柰何，遂函盛於期首與督亢地圖，武陽為副。軻不擇日而發，太子與知謀者皆素衣冠送易水上。</w:t>
      </w:r>
    </w:p>
    <w:p w14:paraId="539E788A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C632F49" w14:textId="1FEEC6F1" w:rsidR="006D6D4C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軻起為，歌曰：「風蕭蕭兮易水寒，壯士一去不復還。」高漸離擊筑，宋臆和之。為壯聲，皆淚流。二子行過，夏扶當車前刎頸以送。二子行過陽翟，軻買肉爭輕重，屠辱之，武陽欲擊，軻止之。</w:t>
      </w:r>
    </w:p>
    <w:p w14:paraId="341A01B3" w14:textId="77777777" w:rsidR="006D6D4C" w:rsidRP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5B8ED12" w14:textId="77777777" w:rsidR="006D6D4C" w:rsidRDefault="006D6D4C" w:rsidP="006D6D4C">
      <w:pPr>
        <w:rPr>
          <w:rFonts w:ascii="DFKai-SB" w:eastAsia="DFKai-SB" w:hAnsi="DFKai-SB"/>
          <w:sz w:val="28"/>
          <w:szCs w:val="28"/>
        </w:rPr>
      </w:pPr>
    </w:p>
    <w:p w14:paraId="0E230E97" w14:textId="1A9887D5" w:rsidR="006D6D4C" w:rsidRDefault="006D6D4C" w:rsidP="006D6D4C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第十一段</w:t>
      </w:r>
    </w:p>
    <w:p w14:paraId="4F072642" w14:textId="77777777" w:rsidR="00A03002" w:rsidRDefault="006D6D4C" w:rsidP="006D6D4C">
      <w:pPr>
        <w:rPr>
          <w:rFonts w:ascii="DFKai-SB" w:eastAsia="DFKai-SB" w:hAnsi="DFKai-SB"/>
          <w:sz w:val="28"/>
          <w:szCs w:val="28"/>
        </w:rPr>
      </w:pPr>
      <w:r w:rsidRPr="006D6D4C">
        <w:rPr>
          <w:rFonts w:ascii="DFKai-SB" w:eastAsia="DFKai-SB" w:hAnsi="DFKai-SB" w:hint="eastAsia"/>
          <w:sz w:val="28"/>
          <w:szCs w:val="28"/>
        </w:rPr>
        <w:lastRenderedPageBreak/>
        <w:t>西入秦，至咸陽，國中庶子蒙白曰：「燕太子丹畏大王之威，今奉樊於期首與督亢地圖，願為北蕃臣妾。」</w:t>
      </w:r>
    </w:p>
    <w:p w14:paraId="012D36D5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43BF9E6B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秦王喜。百官陪位，陛戟數百，見燕使者。軻奉於期首，武陽奉地圖。鐘聲並發，群臣皆呼萬歲。武陽大恐，兩足不能相過，面如死灰色。秦王怪之。</w:t>
      </w:r>
    </w:p>
    <w:p w14:paraId="4AEEECE8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0E9E8F1C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軻見請曰：「此北鄙小子，希覩天闕。願大王小假，令得畢辭。」秦王謂軻曰：「取圖來。」進，圖窮而匕首出。</w:t>
      </w:r>
    </w:p>
    <w:p w14:paraId="2DB425D7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1D655716" w14:textId="18E81CCA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軻左把秦王袖，右揕其胸，數之曰：「足下負燕日久，貪暴海內，不知厭足。於期無罪而夷其族。軻將海內報讎。今燕王母病，與軻促期，從吾計即生，不從則死。」</w:t>
      </w:r>
    </w:p>
    <w:p w14:paraId="1FEDAFC0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2C583D01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秦王曰：「今日之事，從子計耳！乞聽琴聲而死。」</w:t>
      </w:r>
    </w:p>
    <w:p w14:paraId="55A5C6FE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2608BC6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召姬人鼓琴，琴聲曰：「羅縠單衣，可掣而絕。八尺屏風，可超而越。鹿盧之劍，可負而拔。」</w:t>
      </w:r>
    </w:p>
    <w:p w14:paraId="083BCC64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6A63FD59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軻不曉音。秦王從言，掣之絕，超屏風，負劍而走。軻拔匕首擿之，決秦王，刃入銅柱，火出。秦王還斷軻兩手。</w:t>
      </w:r>
    </w:p>
    <w:p w14:paraId="766E62B8" w14:textId="77777777" w:rsidR="00A03002" w:rsidRDefault="00A03002" w:rsidP="006D6D4C">
      <w:pPr>
        <w:rPr>
          <w:rFonts w:ascii="DFKai-SB" w:eastAsia="DFKai-SB" w:hAnsi="DFKai-SB"/>
          <w:sz w:val="28"/>
          <w:szCs w:val="28"/>
        </w:rPr>
      </w:pPr>
    </w:p>
    <w:p w14:paraId="54518717" w14:textId="0A7B7902" w:rsidR="00BA4D69" w:rsidRPr="006D6D4C" w:rsidRDefault="00A03002" w:rsidP="006D6D4C">
      <w:pPr>
        <w:rPr>
          <w:rFonts w:ascii="DFKai-SB" w:eastAsia="DFKai-SB" w:hAnsi="DFKai-SB"/>
          <w:sz w:val="28"/>
          <w:szCs w:val="28"/>
        </w:rPr>
      </w:pPr>
      <w:r w:rsidRPr="00A03002">
        <w:rPr>
          <w:rFonts w:ascii="DFKai-SB" w:eastAsia="DFKai-SB" w:hAnsi="DFKai-SB"/>
          <w:sz w:val="28"/>
          <w:szCs w:val="28"/>
        </w:rPr>
        <w:t xml:space="preserve">&gt;  </w:t>
      </w:r>
      <w:r w:rsidR="006D6D4C" w:rsidRPr="006D6D4C">
        <w:rPr>
          <w:rFonts w:ascii="DFKai-SB" w:eastAsia="DFKai-SB" w:hAnsi="DFKai-SB" w:hint="eastAsia"/>
          <w:sz w:val="28"/>
          <w:szCs w:val="28"/>
        </w:rPr>
        <w:t>軻倨詈曰：「坐。吾輕易為豎子所期。燕國之不報，我事之不立哉！」</w:t>
      </w:r>
    </w:p>
    <w:sectPr w:rsidR="00BA4D69" w:rsidRPr="006D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angSong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4C"/>
    <w:rsid w:val="000D58CC"/>
    <w:rsid w:val="00100CD5"/>
    <w:rsid w:val="002A6A62"/>
    <w:rsid w:val="002F0FF6"/>
    <w:rsid w:val="00407DFB"/>
    <w:rsid w:val="0049640F"/>
    <w:rsid w:val="005056D5"/>
    <w:rsid w:val="006D6D4C"/>
    <w:rsid w:val="006F63A1"/>
    <w:rsid w:val="00901160"/>
    <w:rsid w:val="00A03002"/>
    <w:rsid w:val="00BA4D69"/>
    <w:rsid w:val="00EC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D201"/>
  <w15:chartTrackingRefBased/>
  <w15:docId w15:val="{351E1935-F07A-4E36-AB07-8E1CD284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荀湖賢</dc:creator>
  <cp:keywords/>
  <dc:description/>
  <cp:lastModifiedBy>荀湖賢</cp:lastModifiedBy>
  <cp:revision>8</cp:revision>
  <dcterms:created xsi:type="dcterms:W3CDTF">2025-01-28T14:01:00Z</dcterms:created>
  <dcterms:modified xsi:type="dcterms:W3CDTF">2025-01-30T15:06:00Z</dcterms:modified>
</cp:coreProperties>
</file>