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D61B3" w14:textId="49AA71F1" w:rsidR="0013416B" w:rsidRDefault="00D550A4">
      <w:pPr>
        <w:pStyle w:val="Ttulo1"/>
        <w:ind w:left="-5"/>
      </w:pPr>
      <w:r>
        <w:t>D0</w:t>
      </w:r>
      <w:r w:rsidR="00BB6508">
        <w:t>6</w:t>
      </w:r>
      <w:r>
        <w:t xml:space="preserve"> – </w:t>
      </w:r>
      <w:proofErr w:type="spellStart"/>
      <w:r w:rsidR="00BB6508">
        <w:t>Controllers</w:t>
      </w:r>
      <w:proofErr w:type="spellEnd"/>
      <w:r w:rsidR="00037767">
        <w:t xml:space="preserve">: </w:t>
      </w:r>
      <w:r>
        <w:t xml:space="preserve">Change </w:t>
      </w:r>
      <w:proofErr w:type="spellStart"/>
      <w:r>
        <w:t>report</w:t>
      </w:r>
      <w:proofErr w:type="spellEnd"/>
      <w: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14:paraId="29B9F555" w14:textId="77777777" w:rsidR="0013416B" w:rsidRDefault="00D550A4">
      <w:pPr>
        <w:spacing w:after="52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95B54D7" wp14:editId="5FD269E3">
                <wp:extent cx="5769610" cy="11430"/>
                <wp:effectExtent l="0" t="0" r="0" b="0"/>
                <wp:docPr id="1085" name="Group 1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11430"/>
                          <a:chOff x="0" y="0"/>
                          <a:chExt cx="5769610" cy="11430"/>
                        </a:xfrm>
                      </wpg:grpSpPr>
                      <wps:wsp>
                        <wps:cNvPr id="1924" name="Shape 1924"/>
                        <wps:cNvSpPr/>
                        <wps:spPr>
                          <a:xfrm>
                            <a:off x="0" y="0"/>
                            <a:ext cx="576961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11430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5" style="width:454.3pt;height:0.899963pt;mso-position-horizontal-relative:char;mso-position-vertical-relative:line" coordsize="57696,114">
                <v:shape id="Shape 1925" style="position:absolute;width:57696;height:114;left:0;top:0;" coordsize="5769610,11430" path="m0,0l5769610,0l5769610,11430l0,1143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t xml:space="preserve">  </w:t>
      </w:r>
    </w:p>
    <w:p w14:paraId="5E058788" w14:textId="77777777" w:rsidR="0013416B" w:rsidRDefault="00D550A4">
      <w:pPr>
        <w:spacing w:after="0"/>
      </w:pPr>
      <w:proofErr w:type="spellStart"/>
      <w:r>
        <w:rPr>
          <w:rFonts w:ascii="Cambria" w:eastAsia="Cambria" w:hAnsi="Cambria" w:cs="Cambria"/>
          <w:b/>
          <w:color w:val="365F91"/>
          <w:sz w:val="28"/>
        </w:rPr>
        <w:t>Significant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changes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 </w:t>
      </w:r>
      <w:r>
        <w:t xml:space="preserve"> </w:t>
      </w:r>
    </w:p>
    <w:p w14:paraId="152D5B74" w14:textId="77777777" w:rsidR="0013416B" w:rsidRDefault="00D550A4">
      <w:pPr>
        <w:spacing w:after="0"/>
        <w:ind w:left="14"/>
      </w:pPr>
      <w:r>
        <w:t xml:space="preserve">  </w:t>
      </w:r>
      <w:r>
        <w:tab/>
        <w:t xml:space="preserve">  </w:t>
      </w:r>
    </w:p>
    <w:tbl>
      <w:tblPr>
        <w:tblStyle w:val="TableGrid"/>
        <w:tblW w:w="8449" w:type="dxa"/>
        <w:tblInd w:w="722" w:type="dxa"/>
        <w:tblLook w:val="04A0" w:firstRow="1" w:lastRow="0" w:firstColumn="1" w:lastColumn="0" w:noHBand="0" w:noVBand="1"/>
      </w:tblPr>
      <w:tblGrid>
        <w:gridCol w:w="1263"/>
        <w:gridCol w:w="7186"/>
      </w:tblGrid>
      <w:tr w:rsidR="0013416B" w14:paraId="44BC16A2" w14:textId="77777777" w:rsidTr="00BE2B26">
        <w:trPr>
          <w:trHeight w:val="875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081A2BF7" w14:textId="77777777" w:rsidR="0013416B" w:rsidRDefault="00D550A4" w:rsidP="00BE2B26">
            <w:pPr>
              <w:spacing w:after="290"/>
              <w:jc w:val="center"/>
            </w:pPr>
            <w:r>
              <w:t xml:space="preserve">Change </w:t>
            </w:r>
            <w:r w:rsidR="00291E67">
              <w:t>1</w:t>
            </w:r>
            <w:r>
              <w:t>.</w:t>
            </w:r>
          </w:p>
          <w:p w14:paraId="6F154665" w14:textId="1234F9EC" w:rsidR="0013416B" w:rsidRDefault="0013416B" w:rsidP="00BE2B26">
            <w:pPr>
              <w:jc w:val="center"/>
            </w:pP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1E3A7C37" w14:textId="6D124499" w:rsidR="0013416B" w:rsidRDefault="00BB6508" w:rsidP="00D11F62">
            <w:pPr>
              <w:jc w:val="both"/>
            </w:pPr>
            <w:r>
              <w:t xml:space="preserve">Moved </w:t>
            </w:r>
            <w:proofErr w:type="spellStart"/>
            <w:r w:rsidR="00814854">
              <w:t>the</w:t>
            </w:r>
            <w:proofErr w:type="spellEnd"/>
            <w:r w:rsidR="00814854">
              <w:t xml:space="preserve"> </w:t>
            </w:r>
            <w:r>
              <w:t>“</w:t>
            </w:r>
            <w:proofErr w:type="spellStart"/>
            <w:r>
              <w:t>make</w:t>
            </w:r>
            <w:proofErr w:type="spellEnd"/>
            <w:r>
              <w:t xml:space="preserve">” </w:t>
            </w:r>
            <w:proofErr w:type="spellStart"/>
            <w:r>
              <w:t>a</w:t>
            </w:r>
            <w:r w:rsidR="00814854">
              <w:t>t</w:t>
            </w:r>
            <w:r>
              <w:t>tribute</w:t>
            </w:r>
            <w:proofErr w:type="spellEnd"/>
            <w:r>
              <w:t xml:space="preserve"> </w:t>
            </w:r>
            <w:proofErr w:type="spellStart"/>
            <w:r>
              <w:t>initialization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 w:rsidR="00FB2FBC">
              <w:t xml:space="preserve"> </w:t>
            </w:r>
            <w:r>
              <w:t>“</w:t>
            </w:r>
            <w:proofErr w:type="spellStart"/>
            <w:proofErr w:type="gramStart"/>
            <w:r>
              <w:t>create</w:t>
            </w:r>
            <w:proofErr w:type="spellEnd"/>
            <w:r w:rsidR="00AC4C12">
              <w:t>(</w:t>
            </w:r>
            <w:proofErr w:type="gramEnd"/>
            <w:r w:rsidR="00AC4C12">
              <w:t>)</w:t>
            </w:r>
            <w:r>
              <w:t xml:space="preserve">” </w:t>
            </w:r>
            <w:proofErr w:type="spellStart"/>
            <w:r>
              <w:t>to</w:t>
            </w:r>
            <w:proofErr w:type="spellEnd"/>
            <w:r>
              <w:t xml:space="preserve"> “</w:t>
            </w:r>
            <w:proofErr w:type="spellStart"/>
            <w:r>
              <w:t>save</w:t>
            </w:r>
            <w:proofErr w:type="spellEnd"/>
            <w:r w:rsidR="00AC4C12">
              <w:t>()</w:t>
            </w:r>
            <w:r>
              <w:t xml:space="preserve">” </w:t>
            </w:r>
            <w:proofErr w:type="spellStart"/>
            <w:r>
              <w:t>method</w:t>
            </w:r>
            <w:proofErr w:type="spellEnd"/>
            <w:r>
              <w:t xml:space="preserve"> in “HandyWorkerService.java”.</w:t>
            </w:r>
          </w:p>
        </w:tc>
      </w:tr>
      <w:tr w:rsidR="0013416B" w14:paraId="186F5CD9" w14:textId="77777777" w:rsidTr="00BE2B26">
        <w:trPr>
          <w:trHeight w:val="87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EBD17B8" w14:textId="1564925A" w:rsidR="0013416B" w:rsidRDefault="00D550A4" w:rsidP="00BE2B26">
            <w:pPr>
              <w:spacing w:after="290"/>
              <w:jc w:val="center"/>
            </w:pPr>
            <w:r>
              <w:t xml:space="preserve">Change </w:t>
            </w:r>
            <w:r w:rsidR="00291E67">
              <w:t>2</w:t>
            </w:r>
            <w:r>
              <w:t>.</w:t>
            </w:r>
          </w:p>
          <w:p w14:paraId="3743EA00" w14:textId="4E4F4256" w:rsidR="0013416B" w:rsidRDefault="0013416B" w:rsidP="00BE2B26">
            <w:pPr>
              <w:ind w:left="46"/>
              <w:jc w:val="center"/>
            </w:pP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7505DA11" w14:textId="27C7BC96" w:rsidR="000913E5" w:rsidRDefault="004D3F68" w:rsidP="00D11F62">
            <w:pPr>
              <w:jc w:val="both"/>
            </w:pPr>
            <w:proofErr w:type="spellStart"/>
            <w:r>
              <w:t>Added</w:t>
            </w:r>
            <w:proofErr w:type="spellEnd"/>
            <w:r>
              <w:t xml:space="preserve"> “</w:t>
            </w:r>
            <w:proofErr w:type="spellStart"/>
            <w:proofErr w:type="gramStart"/>
            <w:r>
              <w:t>checkUserEmail</w:t>
            </w:r>
            <w:proofErr w:type="spellEnd"/>
            <w:r>
              <w:t>(</w:t>
            </w:r>
            <w:proofErr w:type="gramEnd"/>
            <w:r>
              <w:t xml:space="preserve">)” </w:t>
            </w:r>
            <w:proofErr w:type="spellStart"/>
            <w:r w:rsidR="00814854">
              <w:t>method</w:t>
            </w:r>
            <w:proofErr w:type="spellEnd"/>
            <w:r>
              <w:t xml:space="preserve"> </w:t>
            </w:r>
            <w:proofErr w:type="spellStart"/>
            <w:r w:rsidR="00814854">
              <w:t>to</w:t>
            </w:r>
            <w:proofErr w:type="spellEnd"/>
            <w:r w:rsidR="00814854">
              <w:t xml:space="preserve"> “ActorService.java” </w:t>
            </w:r>
            <w:proofErr w:type="spellStart"/>
            <w:r w:rsidR="00814854">
              <w:t>to</w:t>
            </w:r>
            <w:proofErr w:type="spellEnd"/>
            <w:r w:rsidR="00814854">
              <w:t xml:space="preserve"> </w:t>
            </w:r>
            <w:proofErr w:type="spellStart"/>
            <w:r w:rsidR="00814854">
              <w:t>check</w:t>
            </w:r>
            <w:proofErr w:type="spellEnd"/>
            <w:r w:rsidR="00814854">
              <w:t xml:space="preserve"> </w:t>
            </w:r>
            <w:proofErr w:type="spellStart"/>
            <w:r w:rsidR="00814854">
              <w:t>the</w:t>
            </w:r>
            <w:proofErr w:type="spellEnd"/>
            <w:r w:rsidR="00814854">
              <w:t xml:space="preserve"> Email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actor´s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 </w:t>
            </w:r>
            <w:proofErr w:type="spellStart"/>
            <w:r>
              <w:t>except</w:t>
            </w:r>
            <w:proofErr w:type="spellEnd"/>
            <w:r>
              <w:t xml:space="preserve"> “</w:t>
            </w:r>
            <w:proofErr w:type="spellStart"/>
            <w:r w:rsidR="00814854">
              <w:t>administrator</w:t>
            </w:r>
            <w:proofErr w:type="spellEnd"/>
            <w:r>
              <w:t>”</w:t>
            </w:r>
            <w:r w:rsidR="006237A2">
              <w:t xml:space="preserve"> </w:t>
            </w:r>
            <w:proofErr w:type="spellStart"/>
            <w:r w:rsidR="006237A2">
              <w:t>who</w:t>
            </w:r>
            <w:proofErr w:type="spellEnd"/>
            <w:r w:rsidR="006237A2">
              <w:t xml:space="preserve"> </w:t>
            </w:r>
            <w:proofErr w:type="spellStart"/>
            <w:r w:rsidR="006237A2">
              <w:t>calls</w:t>
            </w:r>
            <w:proofErr w:type="spellEnd"/>
            <w:r w:rsidR="00814854">
              <w:t xml:space="preserve"> </w:t>
            </w:r>
            <w:proofErr w:type="spellStart"/>
            <w:r w:rsidR="00814854">
              <w:t>the</w:t>
            </w:r>
            <w:proofErr w:type="spellEnd"/>
            <w:r>
              <w:t xml:space="preserve"> “</w:t>
            </w:r>
            <w:proofErr w:type="spellStart"/>
            <w:r>
              <w:t>checkAdminEmail</w:t>
            </w:r>
            <w:proofErr w:type="spellEnd"/>
            <w:r>
              <w:t>()”</w:t>
            </w:r>
            <w:r w:rsidR="006237A2">
              <w:t xml:space="preserve"> </w:t>
            </w:r>
            <w:proofErr w:type="spellStart"/>
            <w:r w:rsidR="006237A2">
              <w:t>method</w:t>
            </w:r>
            <w:proofErr w:type="spellEnd"/>
            <w:r w:rsidR="006237A2">
              <w:t xml:space="preserve"> in “</w:t>
            </w:r>
            <w:proofErr w:type="spellStart"/>
            <w:r w:rsidR="006237A2">
              <w:t>AdministratorService</w:t>
            </w:r>
            <w:proofErr w:type="spellEnd"/>
            <w:r w:rsidR="006237A2">
              <w:t xml:space="preserve">” </w:t>
            </w:r>
            <w:proofErr w:type="spellStart"/>
            <w:r w:rsidR="006237A2">
              <w:t>which</w:t>
            </w:r>
            <w:proofErr w:type="spellEnd"/>
            <w:r w:rsidR="006237A2">
              <w:t xml:space="preserve"> </w:t>
            </w:r>
            <w:proofErr w:type="spellStart"/>
            <w:r w:rsidR="006237A2">
              <w:t>is</w:t>
            </w:r>
            <w:proofErr w:type="spellEnd"/>
            <w:r>
              <w:t xml:space="preserve"> </w:t>
            </w:r>
            <w:proofErr w:type="spellStart"/>
            <w:r w:rsidR="00814854">
              <w:t>also</w:t>
            </w:r>
            <w:proofErr w:type="spellEnd"/>
            <w:r w:rsidR="00814854">
              <w:t xml:space="preserve"> </w:t>
            </w:r>
            <w:proofErr w:type="spellStart"/>
            <w:r w:rsidR="00814854">
              <w:t>implemented</w:t>
            </w:r>
            <w:proofErr w:type="spellEnd"/>
            <w:r w:rsidR="00814854">
              <w:t xml:space="preserve"> in “ActorService.java”</w:t>
            </w:r>
          </w:p>
          <w:p w14:paraId="7C8BC0C6" w14:textId="77777777" w:rsidR="00AE7BBC" w:rsidRDefault="00AE7BBC" w:rsidP="00D11F62">
            <w:pPr>
              <w:jc w:val="both"/>
            </w:pPr>
          </w:p>
        </w:tc>
      </w:tr>
      <w:tr w:rsidR="0013416B" w14:paraId="499E073C" w14:textId="77777777" w:rsidTr="00BE2B26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0349C07C" w14:textId="51B0CD8F" w:rsidR="0013416B" w:rsidRDefault="00D550A4" w:rsidP="00BE2B26">
            <w:pPr>
              <w:spacing w:after="287"/>
              <w:jc w:val="center"/>
            </w:pPr>
            <w:r>
              <w:t xml:space="preserve">Change </w:t>
            </w:r>
            <w:r w:rsidR="00291E67">
              <w:t>3</w:t>
            </w:r>
            <w:r>
              <w:t>.</w:t>
            </w:r>
          </w:p>
          <w:p w14:paraId="3F6A0BBF" w14:textId="77777777" w:rsidR="0013416B" w:rsidRDefault="0013416B" w:rsidP="00BE2B26">
            <w:pPr>
              <w:jc w:val="center"/>
            </w:pP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625168CB" w14:textId="0795CBD9" w:rsidR="00476EEE" w:rsidRDefault="000913E5" w:rsidP="00D11F62">
            <w:pPr>
              <w:jc w:val="both"/>
            </w:pPr>
            <w:proofErr w:type="spellStart"/>
            <w:r>
              <w:t>Added</w:t>
            </w:r>
            <w:proofErr w:type="spellEnd"/>
            <w:r>
              <w:t xml:space="preserve"> </w:t>
            </w:r>
            <w:r w:rsidR="00AC4C12">
              <w:t>“</w:t>
            </w:r>
            <w:proofErr w:type="spellStart"/>
            <w:r w:rsidR="00AC4C12">
              <w:t>banned</w:t>
            </w:r>
            <w:proofErr w:type="spellEnd"/>
            <w:r w:rsidR="00AC4C12">
              <w:t xml:space="preserve">” </w:t>
            </w:r>
            <w:proofErr w:type="spellStart"/>
            <w:r w:rsidR="00AC4C12">
              <w:t>a</w:t>
            </w:r>
            <w:r w:rsidR="00814854">
              <w:t>t</w:t>
            </w:r>
            <w:r w:rsidR="00AC4C12">
              <w:t>tribute</w:t>
            </w:r>
            <w:proofErr w:type="spellEnd"/>
            <w:r w:rsidR="00AC4C12">
              <w:t xml:space="preserve"> </w:t>
            </w:r>
            <w:proofErr w:type="spellStart"/>
            <w:r w:rsidR="006A3628">
              <w:t>to</w:t>
            </w:r>
            <w:proofErr w:type="spellEnd"/>
            <w:r w:rsidR="00AC4C12">
              <w:t xml:space="preserve"> </w:t>
            </w:r>
            <w:proofErr w:type="spellStart"/>
            <w:r w:rsidR="00AC4C12">
              <w:t>UserAccount</w:t>
            </w:r>
            <w:proofErr w:type="spellEnd"/>
            <w:r w:rsidR="00AC4C12">
              <w:t xml:space="preserve"> </w:t>
            </w:r>
            <w:proofErr w:type="spellStart"/>
            <w:r w:rsidR="00AC4C12">
              <w:t>entity</w:t>
            </w:r>
            <w:proofErr w:type="spellEnd"/>
            <w:r w:rsidR="00AC4C12">
              <w:t xml:space="preserve"> </w:t>
            </w:r>
            <w:proofErr w:type="spellStart"/>
            <w:r w:rsidR="00AC4C12">
              <w:t>which</w:t>
            </w:r>
            <w:proofErr w:type="spellEnd"/>
            <w:r w:rsidR="00AC4C12">
              <w:t xml:space="preserve"> </w:t>
            </w:r>
            <w:proofErr w:type="spellStart"/>
            <w:r w:rsidR="00AC4C12">
              <w:t>includes</w:t>
            </w:r>
            <w:proofErr w:type="spellEnd"/>
            <w:r w:rsidR="00AC4C12">
              <w:t xml:space="preserve"> </w:t>
            </w:r>
            <w:proofErr w:type="spellStart"/>
            <w:r w:rsidR="00AC4C12">
              <w:t>updating</w:t>
            </w:r>
            <w:proofErr w:type="spellEnd"/>
            <w:r w:rsidR="00AC4C12">
              <w:t xml:space="preserve"> UML and Java </w:t>
            </w:r>
            <w:proofErr w:type="spellStart"/>
            <w:r w:rsidR="00AC4C12">
              <w:t>domain</w:t>
            </w:r>
            <w:proofErr w:type="spellEnd"/>
            <w:r w:rsidR="00AC4C12">
              <w:t xml:space="preserve"> </w:t>
            </w:r>
            <w:proofErr w:type="spellStart"/>
            <w:r w:rsidR="00AC4C12">
              <w:t>model</w:t>
            </w:r>
            <w:proofErr w:type="spellEnd"/>
            <w:r w:rsidR="00AC4C12">
              <w:t xml:space="preserve">, </w:t>
            </w:r>
            <w:proofErr w:type="spellStart"/>
            <w:r w:rsidR="00AC4C12">
              <w:t>beans</w:t>
            </w:r>
            <w:proofErr w:type="spellEnd"/>
            <w:r w:rsidR="00AC4C12">
              <w:t xml:space="preserve">, “LoginService.java” and </w:t>
            </w:r>
            <w:proofErr w:type="spellStart"/>
            <w:r w:rsidR="00AC4C12">
              <w:t>actor</w:t>
            </w:r>
            <w:r w:rsidR="006237A2">
              <w:t>’</w:t>
            </w:r>
            <w:r w:rsidR="00AC4C12">
              <w:t>s</w:t>
            </w:r>
            <w:proofErr w:type="spellEnd"/>
            <w:r w:rsidR="00AC4C12">
              <w:t xml:space="preserve"> </w:t>
            </w:r>
            <w:proofErr w:type="spellStart"/>
            <w:r w:rsidR="00AC4C12">
              <w:t>services</w:t>
            </w:r>
            <w:proofErr w:type="spellEnd"/>
            <w:r w:rsidR="00AC4C12">
              <w:t xml:space="preserve"> </w:t>
            </w:r>
            <w:proofErr w:type="spellStart"/>
            <w:r w:rsidR="00AC4C12">
              <w:t>to</w:t>
            </w:r>
            <w:proofErr w:type="spellEnd"/>
            <w:r w:rsidR="00AC4C12">
              <w:t xml:space="preserve"> </w:t>
            </w:r>
            <w:proofErr w:type="spellStart"/>
            <w:r w:rsidR="00AC4C12">
              <w:t>check</w:t>
            </w:r>
            <w:proofErr w:type="spellEnd"/>
            <w:r w:rsidR="00AC4C12">
              <w:t xml:space="preserve"> </w:t>
            </w:r>
            <w:proofErr w:type="spellStart"/>
            <w:r w:rsidR="00AC4C12">
              <w:t>if</w:t>
            </w:r>
            <w:proofErr w:type="spellEnd"/>
            <w:r w:rsidR="00AC4C12">
              <w:t xml:space="preserve"> </w:t>
            </w:r>
            <w:proofErr w:type="spellStart"/>
            <w:r w:rsidR="00AC4C12">
              <w:t>an</w:t>
            </w:r>
            <w:proofErr w:type="spellEnd"/>
            <w:r w:rsidR="00AC4C12">
              <w:t xml:space="preserve"> </w:t>
            </w:r>
            <w:proofErr w:type="spellStart"/>
            <w:r w:rsidR="00AC4C12">
              <w:t>actor</w:t>
            </w:r>
            <w:r w:rsidR="006237A2">
              <w:t>’</w:t>
            </w:r>
            <w:r w:rsidR="00AC4C12">
              <w:t>s</w:t>
            </w:r>
            <w:proofErr w:type="spellEnd"/>
            <w:r w:rsidR="00AC4C12">
              <w:t xml:space="preserve"> </w:t>
            </w:r>
            <w:proofErr w:type="spellStart"/>
            <w:r w:rsidR="00AC4C12">
              <w:t>user</w:t>
            </w:r>
            <w:proofErr w:type="spellEnd"/>
            <w:r w:rsidR="00AC4C12">
              <w:t xml:space="preserve"> </w:t>
            </w:r>
            <w:proofErr w:type="spellStart"/>
            <w:r w:rsidR="00AC4C12">
              <w:t>account</w:t>
            </w:r>
            <w:proofErr w:type="spellEnd"/>
            <w:r w:rsidR="00AC4C12">
              <w:t xml:space="preserve"> </w:t>
            </w:r>
            <w:proofErr w:type="spellStart"/>
            <w:r w:rsidR="00AC4C12">
              <w:t>is</w:t>
            </w:r>
            <w:proofErr w:type="spellEnd"/>
            <w:r w:rsidR="00AC4C12">
              <w:t xml:space="preserve"> </w:t>
            </w:r>
            <w:proofErr w:type="spellStart"/>
            <w:r w:rsidR="00AC4C12">
              <w:t>banned</w:t>
            </w:r>
            <w:proofErr w:type="spellEnd"/>
            <w:r w:rsidR="00AC4C12">
              <w:t xml:space="preserve"> </w:t>
            </w:r>
            <w:proofErr w:type="spellStart"/>
            <w:r w:rsidR="00AC4C12">
              <w:t>or</w:t>
            </w:r>
            <w:proofErr w:type="spellEnd"/>
            <w:r w:rsidR="00AC4C12">
              <w:t xml:space="preserve"> </w:t>
            </w:r>
            <w:proofErr w:type="spellStart"/>
            <w:r w:rsidR="00AC4C12">
              <w:t>not</w:t>
            </w:r>
            <w:proofErr w:type="spellEnd"/>
            <w:r w:rsidR="00D148EF">
              <w:t xml:space="preserve">, </w:t>
            </w:r>
            <w:proofErr w:type="spellStart"/>
            <w:r w:rsidR="00D148EF">
              <w:t>initalized</w:t>
            </w:r>
            <w:proofErr w:type="spellEnd"/>
            <w:r w:rsidR="00D148EF">
              <w:t xml:space="preserve"> </w:t>
            </w:r>
            <w:proofErr w:type="spellStart"/>
            <w:r w:rsidR="00D148EF">
              <w:t>to</w:t>
            </w:r>
            <w:proofErr w:type="spellEnd"/>
            <w:r w:rsidR="00D148EF">
              <w:t xml:space="preserve"> false in </w:t>
            </w:r>
            <w:proofErr w:type="spellStart"/>
            <w:r w:rsidR="00D148EF">
              <w:t>every</w:t>
            </w:r>
            <w:proofErr w:type="spellEnd"/>
            <w:r w:rsidR="00D148EF">
              <w:t xml:space="preserve"> actor </w:t>
            </w:r>
            <w:proofErr w:type="spellStart"/>
            <w:r w:rsidR="00D148EF">
              <w:t>service</w:t>
            </w:r>
            <w:proofErr w:type="spellEnd"/>
          </w:p>
          <w:p w14:paraId="682E0C62" w14:textId="77777777" w:rsidR="00531D90" w:rsidRDefault="00531D90" w:rsidP="00D11F62">
            <w:pPr>
              <w:ind w:right="4"/>
              <w:jc w:val="both"/>
            </w:pPr>
          </w:p>
        </w:tc>
      </w:tr>
      <w:tr w:rsidR="00591BFE" w14:paraId="0201C2D9" w14:textId="77777777" w:rsidTr="00BE2B26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47B21921" w14:textId="13C31910" w:rsidR="00591BFE" w:rsidRDefault="00591BFE" w:rsidP="00BE2B26">
            <w:pPr>
              <w:spacing w:after="287"/>
              <w:jc w:val="center"/>
            </w:pPr>
            <w:r>
              <w:t xml:space="preserve">Change </w:t>
            </w:r>
            <w:r w:rsidR="00832931">
              <w:t>4</w:t>
            </w:r>
            <w:r>
              <w:t>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1B64EC0E" w14:textId="4B57DD2C" w:rsidR="00591BFE" w:rsidRDefault="00591BFE" w:rsidP="00D11F62">
            <w:pPr>
              <w:jc w:val="both"/>
            </w:pPr>
            <w:proofErr w:type="spellStart"/>
            <w:r>
              <w:t>Fixed</w:t>
            </w:r>
            <w:proofErr w:type="spellEnd"/>
            <w:r>
              <w:t xml:space="preserve"> “</w:t>
            </w:r>
            <w:proofErr w:type="spellStart"/>
            <w:proofErr w:type="gramStart"/>
            <w:r>
              <w:t>save</w:t>
            </w:r>
            <w:proofErr w:type="spellEnd"/>
            <w:r>
              <w:t>(</w:t>
            </w:r>
            <w:proofErr w:type="gramEnd"/>
            <w:r>
              <w:t>)“ and “</w:t>
            </w:r>
            <w:proofErr w:type="spellStart"/>
            <w:r>
              <w:t>delete</w:t>
            </w:r>
            <w:proofErr w:type="spellEnd"/>
            <w:r>
              <w:t xml:space="preserve">()”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“EndorsementService.java”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 w:rsidR="00832931">
              <w:t>assert</w:t>
            </w:r>
            <w:proofErr w:type="spellEnd"/>
            <w:r w:rsidR="00832931">
              <w:t xml:space="preserve"> </w:t>
            </w:r>
            <w:proofErr w:type="spellStart"/>
            <w:r w:rsidR="00832931"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114EB3">
              <w:t>user</w:t>
            </w:r>
            <w:proofErr w:type="spellEnd"/>
            <w:r>
              <w:t xml:space="preserve"> </w:t>
            </w:r>
            <w:proofErr w:type="spellStart"/>
            <w:r>
              <w:t>saving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deleting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endrosement</w:t>
            </w:r>
            <w:proofErr w:type="spellEnd"/>
            <w:r>
              <w:t xml:space="preserve"> </w:t>
            </w:r>
            <w:proofErr w:type="spellStart"/>
            <w:r w:rsidR="00114EB3">
              <w:t>is</w:t>
            </w:r>
            <w:proofErr w:type="spellEnd"/>
            <w:r w:rsidR="00114EB3">
              <w:t xml:space="preserve"> </w:t>
            </w:r>
            <w:proofErr w:type="spellStart"/>
            <w:r w:rsidR="00114EB3">
              <w:t>the</w:t>
            </w:r>
            <w:proofErr w:type="spellEnd"/>
            <w:r w:rsidR="00114EB3">
              <w:t xml:space="preserve"> </w:t>
            </w:r>
            <w:proofErr w:type="spellStart"/>
            <w:r w:rsidR="00114EB3">
              <w:t>endorsement</w:t>
            </w:r>
            <w:proofErr w:type="spellEnd"/>
            <w:r w:rsidR="00114EB3">
              <w:t xml:space="preserve"> </w:t>
            </w:r>
            <w:proofErr w:type="spellStart"/>
            <w:r w:rsidR="00114EB3">
              <w:t>creator</w:t>
            </w:r>
            <w:proofErr w:type="spellEnd"/>
            <w:r>
              <w:t xml:space="preserve">. </w:t>
            </w:r>
          </w:p>
          <w:p w14:paraId="167AD9C9" w14:textId="339FFACA" w:rsidR="00114EB3" w:rsidRDefault="00114EB3" w:rsidP="00D11F62">
            <w:pPr>
              <w:jc w:val="both"/>
            </w:pPr>
          </w:p>
        </w:tc>
      </w:tr>
      <w:tr w:rsidR="00114EB3" w14:paraId="4912E95F" w14:textId="77777777" w:rsidTr="00BE2B26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28CE62AF" w14:textId="60864EB8" w:rsidR="00114EB3" w:rsidRDefault="00114EB3" w:rsidP="00BE2B26">
            <w:pPr>
              <w:spacing w:after="287"/>
              <w:jc w:val="center"/>
            </w:pPr>
            <w:r>
              <w:t xml:space="preserve">Change </w:t>
            </w:r>
            <w:r w:rsidR="00832931">
              <w:t>5</w:t>
            </w:r>
            <w:r>
              <w:t>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10AC9D15" w14:textId="568C9755" w:rsidR="00114EB3" w:rsidRDefault="00114EB3" w:rsidP="00D11F62">
            <w:pPr>
              <w:jc w:val="both"/>
            </w:pPr>
            <w:proofErr w:type="spellStart"/>
            <w:r>
              <w:t>Modified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implement</w:t>
            </w:r>
            <w:proofErr w:type="spellEnd"/>
            <w:r>
              <w:t xml:space="preserve"> new </w:t>
            </w:r>
            <w:proofErr w:type="spellStart"/>
            <w:r>
              <w:t>functionalit</w:t>
            </w:r>
            <w:r w:rsidR="00D148EF">
              <w:t>ies</w:t>
            </w:r>
            <w:proofErr w:type="spellEnd"/>
            <w:r>
              <w:t xml:space="preserve"> and </w:t>
            </w:r>
            <w:proofErr w:type="spellStart"/>
            <w:r w:rsidR="00D148EF">
              <w:t>fix</w:t>
            </w:r>
            <w:proofErr w:type="spellEnd"/>
            <w:r>
              <w:t xml:space="preserve"> </w:t>
            </w:r>
            <w:proofErr w:type="spellStart"/>
            <w:r>
              <w:t>minor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  <w:r>
              <w:t xml:space="preserve"> </w:t>
            </w:r>
            <w:r w:rsidR="00D148EF">
              <w:t xml:space="preserve">so </w:t>
            </w:r>
            <w:proofErr w:type="spellStart"/>
            <w:r w:rsidR="00D148EF">
              <w:t>they</w:t>
            </w:r>
            <w:proofErr w:type="spellEnd"/>
            <w:r w:rsidR="00D148EF">
              <w:t xml:space="preserve"> are</w:t>
            </w:r>
            <w:r>
              <w:t xml:space="preserve"> </w:t>
            </w:r>
            <w:proofErr w:type="spellStart"/>
            <w:r>
              <w:t>show</w:t>
            </w:r>
            <w:r w:rsidR="00D148EF">
              <w:t>n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>.</w:t>
            </w:r>
          </w:p>
        </w:tc>
      </w:tr>
      <w:tr w:rsidR="00114EB3" w14:paraId="45231A3B" w14:textId="77777777" w:rsidTr="00BE2B26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5603DBB9" w14:textId="06CACB82" w:rsidR="00114EB3" w:rsidRPr="00D148EF" w:rsidRDefault="00114EB3" w:rsidP="00BE2B26">
            <w:pPr>
              <w:spacing w:after="287"/>
              <w:jc w:val="center"/>
            </w:pPr>
            <w:r w:rsidRPr="00D148EF">
              <w:t xml:space="preserve">Change </w:t>
            </w:r>
            <w:r w:rsidR="00832931" w:rsidRPr="00D148EF">
              <w:t>6</w:t>
            </w:r>
            <w:r w:rsidRPr="00D148EF">
              <w:t>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5884EBED" w14:textId="278DD90E" w:rsidR="00114EB3" w:rsidRPr="00D148EF" w:rsidRDefault="00976B5E" w:rsidP="00D11F62">
            <w:pPr>
              <w:jc w:val="both"/>
            </w:pPr>
            <w:proofErr w:type="spellStart"/>
            <w:r w:rsidRPr="00D148EF">
              <w:t>Changed</w:t>
            </w:r>
            <w:proofErr w:type="spellEnd"/>
            <w:r w:rsidR="00114EB3" w:rsidRPr="00D148EF">
              <w:t xml:space="preserve"> “</w:t>
            </w:r>
            <w:proofErr w:type="spellStart"/>
            <w:proofErr w:type="gramStart"/>
            <w:r w:rsidR="00114EB3" w:rsidRPr="00D148EF">
              <w:t>minMaxAvgStddevApplicationsPerFixUpTask</w:t>
            </w:r>
            <w:proofErr w:type="spellEnd"/>
            <w:r w:rsidR="00114EB3" w:rsidRPr="00D148EF">
              <w:t>(</w:t>
            </w:r>
            <w:proofErr w:type="gramEnd"/>
            <w:r w:rsidR="00114EB3" w:rsidRPr="00D148EF">
              <w:t xml:space="preserve">)” </w:t>
            </w:r>
            <w:proofErr w:type="spellStart"/>
            <w:r w:rsidR="00114EB3" w:rsidRPr="00D148EF">
              <w:t>query</w:t>
            </w:r>
            <w:proofErr w:type="spellEnd"/>
            <w:r w:rsidR="00114EB3" w:rsidRPr="00D148EF">
              <w:t xml:space="preserve"> </w:t>
            </w:r>
            <w:proofErr w:type="spellStart"/>
            <w:r w:rsidR="00114EB3" w:rsidRPr="00D148EF">
              <w:t>name</w:t>
            </w:r>
            <w:proofErr w:type="spellEnd"/>
            <w:r w:rsidR="00114EB3" w:rsidRPr="00D148EF">
              <w:t xml:space="preserve"> </w:t>
            </w:r>
            <w:r w:rsidRPr="00D148EF">
              <w:t>in</w:t>
            </w:r>
            <w:r w:rsidR="00114EB3" w:rsidRPr="00D148EF">
              <w:t xml:space="preserve"> “ComplaintRepository.java” and “ComplaintService.java” </w:t>
            </w:r>
            <w:proofErr w:type="spellStart"/>
            <w:r w:rsidR="00114EB3" w:rsidRPr="00D148EF">
              <w:t>to</w:t>
            </w:r>
            <w:proofErr w:type="spellEnd"/>
            <w:r w:rsidR="00114EB3" w:rsidRPr="00D148EF">
              <w:t xml:space="preserve"> “</w:t>
            </w:r>
            <w:proofErr w:type="spellStart"/>
            <w:r w:rsidR="00114EB3" w:rsidRPr="00D148EF">
              <w:t>minMaxAvgStddevComplaintsPerFixUpTask</w:t>
            </w:r>
            <w:proofErr w:type="spellEnd"/>
            <w:r w:rsidR="00114EB3" w:rsidRPr="00D148EF">
              <w:t>()”</w:t>
            </w:r>
            <w:r w:rsidR="00814854" w:rsidRPr="00D148EF">
              <w:t xml:space="preserve"> </w:t>
            </w:r>
            <w:proofErr w:type="spellStart"/>
            <w:r w:rsidR="00814854" w:rsidRPr="00D148EF">
              <w:t>since</w:t>
            </w:r>
            <w:proofErr w:type="spellEnd"/>
            <w:r w:rsidR="00814854" w:rsidRPr="00D148EF">
              <w:t xml:space="preserve"> </w:t>
            </w:r>
            <w:proofErr w:type="spellStart"/>
            <w:r w:rsidR="00814854" w:rsidRPr="00D148EF">
              <w:t>it</w:t>
            </w:r>
            <w:proofErr w:type="spellEnd"/>
            <w:r w:rsidR="00814854" w:rsidRPr="00D148EF">
              <w:t xml:space="preserve"> </w:t>
            </w:r>
            <w:proofErr w:type="spellStart"/>
            <w:r w:rsidR="00814854" w:rsidRPr="00D148EF">
              <w:t>was</w:t>
            </w:r>
            <w:proofErr w:type="spellEnd"/>
            <w:r w:rsidR="00814854" w:rsidRPr="00D148EF">
              <w:t xml:space="preserve"> </w:t>
            </w:r>
            <w:proofErr w:type="spellStart"/>
            <w:r w:rsidR="00814854" w:rsidRPr="00D148EF">
              <w:t>incorrect</w:t>
            </w:r>
            <w:proofErr w:type="spellEnd"/>
            <w:r w:rsidRPr="00D148EF">
              <w:t>.</w:t>
            </w:r>
          </w:p>
          <w:p w14:paraId="6D1120C5" w14:textId="6D57B342" w:rsidR="00114EB3" w:rsidRPr="00D148EF" w:rsidRDefault="00114EB3" w:rsidP="00D11F62">
            <w:pPr>
              <w:jc w:val="both"/>
            </w:pPr>
          </w:p>
        </w:tc>
      </w:tr>
      <w:tr w:rsidR="00114EB3" w14:paraId="56185C21" w14:textId="77777777" w:rsidTr="00BE2B26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21FC9FA4" w14:textId="10A37C36" w:rsidR="00114EB3" w:rsidRDefault="00114EB3" w:rsidP="00BE2B26">
            <w:pPr>
              <w:spacing w:after="287"/>
              <w:jc w:val="center"/>
            </w:pPr>
            <w:r>
              <w:t xml:space="preserve">Change </w:t>
            </w:r>
            <w:r w:rsidR="00832931">
              <w:t>7</w:t>
            </w:r>
            <w:r>
              <w:t>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73852639" w14:textId="687B9DDA" w:rsidR="00114EB3" w:rsidRDefault="00976B5E" w:rsidP="00D11F62">
            <w:pPr>
              <w:jc w:val="both"/>
            </w:pP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 w:rsidR="00114EB3" w:rsidRPr="00114EB3">
              <w:t xml:space="preserve"> "</w:t>
            </w:r>
            <w:proofErr w:type="spellStart"/>
            <w:proofErr w:type="gramStart"/>
            <w:r w:rsidR="00114EB3" w:rsidRPr="00114EB3">
              <w:t>minMaxAvgStddevNotesPerRefereeReport</w:t>
            </w:r>
            <w:proofErr w:type="spellEnd"/>
            <w:r w:rsidR="00114EB3">
              <w:t>(</w:t>
            </w:r>
            <w:proofErr w:type="gramEnd"/>
            <w:r w:rsidR="00114EB3">
              <w:t>)</w:t>
            </w:r>
            <w:r w:rsidR="00114EB3" w:rsidRPr="00114EB3">
              <w:t xml:space="preserve">" </w:t>
            </w:r>
            <w:proofErr w:type="spellStart"/>
            <w:r w:rsidR="00114EB3">
              <w:t>query</w:t>
            </w:r>
            <w:proofErr w:type="spellEnd"/>
            <w:r w:rsidR="00114EB3">
              <w:t xml:space="preserve"> </w:t>
            </w:r>
            <w:proofErr w:type="spellStart"/>
            <w:r w:rsidR="00114EB3">
              <w:t>to</w:t>
            </w:r>
            <w:proofErr w:type="spellEnd"/>
            <w:r w:rsidR="00114EB3" w:rsidRPr="00114EB3">
              <w:t xml:space="preserve"> "NoteService</w:t>
            </w:r>
            <w:r w:rsidR="00114EB3">
              <w:t>.java</w:t>
            </w:r>
            <w:r w:rsidR="00114EB3" w:rsidRPr="00114EB3">
              <w:t xml:space="preserve">" </w:t>
            </w:r>
            <w:proofErr w:type="spellStart"/>
            <w:r w:rsidR="00114EB3">
              <w:t>because</w:t>
            </w:r>
            <w:proofErr w:type="spellEnd"/>
            <w:r w:rsidR="00114EB3">
              <w:t xml:space="preserve"> </w:t>
            </w:r>
            <w:proofErr w:type="spellStart"/>
            <w:r w:rsidR="00114EB3">
              <w:t>it</w:t>
            </w:r>
            <w:proofErr w:type="spellEnd"/>
            <w:r w:rsidR="00114EB3">
              <w:t xml:space="preserve"> </w:t>
            </w:r>
            <w:proofErr w:type="spellStart"/>
            <w:r w:rsidR="00114EB3">
              <w:t>only</w:t>
            </w:r>
            <w:proofErr w:type="spellEnd"/>
            <w:r w:rsidR="00114EB3">
              <w:t xml:space="preserve"> </w:t>
            </w:r>
            <w:proofErr w:type="spellStart"/>
            <w:r>
              <w:t>existed</w:t>
            </w:r>
            <w:proofErr w:type="spellEnd"/>
            <w:r w:rsidR="00114EB3">
              <w:t xml:space="preserve"> in</w:t>
            </w:r>
            <w:r w:rsidR="00114EB3" w:rsidRPr="00114EB3">
              <w:t xml:space="preserve"> "NoteRepository</w:t>
            </w:r>
            <w:r w:rsidR="00114EB3">
              <w:t>.java</w:t>
            </w:r>
            <w:r w:rsidR="00114EB3" w:rsidRPr="00114EB3">
              <w:t>".</w:t>
            </w:r>
          </w:p>
        </w:tc>
      </w:tr>
      <w:tr w:rsidR="00114EB3" w14:paraId="5FB8E7CF" w14:textId="77777777" w:rsidTr="00BE2B26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68A50F93" w14:textId="049FE742" w:rsidR="00114EB3" w:rsidRDefault="00114EB3" w:rsidP="00BE2B26">
            <w:pPr>
              <w:spacing w:after="287"/>
              <w:jc w:val="center"/>
            </w:pPr>
            <w:r>
              <w:t xml:space="preserve">Change </w:t>
            </w:r>
            <w:r w:rsidR="00832931">
              <w:t>8</w:t>
            </w:r>
            <w:r>
              <w:t>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4A1DCCA5" w14:textId="214EA0A0" w:rsidR="00114EB3" w:rsidRDefault="00114EB3" w:rsidP="00D11F62">
            <w:pPr>
              <w:jc w:val="both"/>
            </w:pP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 w:rsidR="00976B5E">
              <w:t>the</w:t>
            </w:r>
            <w:proofErr w:type="spellEnd"/>
            <w:r w:rsidR="00976B5E">
              <w:t xml:space="preserve"> “</w:t>
            </w:r>
            <w:proofErr w:type="spellStart"/>
            <w:r>
              <w:t>distin</w:t>
            </w:r>
            <w:r w:rsidR="009670C7">
              <w:t>ct</w:t>
            </w:r>
            <w:proofErr w:type="spellEnd"/>
            <w:r w:rsidR="009670C7">
              <w:t>”</w:t>
            </w:r>
            <w:r w:rsidRPr="00114EB3">
              <w:t xml:space="preserve"> </w:t>
            </w:r>
            <w:proofErr w:type="spellStart"/>
            <w:r w:rsidR="00976B5E">
              <w:t>word</w:t>
            </w:r>
            <w:proofErr w:type="spellEnd"/>
            <w:r w:rsidR="00976B5E">
              <w:t xml:space="preserve"> </w:t>
            </w:r>
            <w:proofErr w:type="spellStart"/>
            <w:r w:rsidR="006A3628">
              <w:t>to</w:t>
            </w:r>
            <w:proofErr w:type="spellEnd"/>
            <w:r w:rsidR="009670C7">
              <w:t xml:space="preserve"> “</w:t>
            </w:r>
            <w:proofErr w:type="spellStart"/>
            <w:proofErr w:type="gramStart"/>
            <w:r w:rsidRPr="00114EB3">
              <w:t>to</w:t>
            </w:r>
            <w:r w:rsidR="009670C7">
              <w:t>pC</w:t>
            </w:r>
            <w:r w:rsidRPr="00114EB3">
              <w:t>ustomers</w:t>
            </w:r>
            <w:r w:rsidR="009670C7">
              <w:t>InTermsOfComplaints</w:t>
            </w:r>
            <w:proofErr w:type="spellEnd"/>
            <w:r w:rsidR="009670C7">
              <w:t>(</w:t>
            </w:r>
            <w:proofErr w:type="gramEnd"/>
            <w:r w:rsidR="009670C7">
              <w:t>)”</w:t>
            </w:r>
            <w:r w:rsidRPr="00114EB3">
              <w:t xml:space="preserve"> </w:t>
            </w:r>
            <w:proofErr w:type="spellStart"/>
            <w:r w:rsidR="009670C7">
              <w:t>query</w:t>
            </w:r>
            <w:proofErr w:type="spellEnd"/>
            <w:r w:rsidR="009670C7">
              <w:t xml:space="preserve"> </w:t>
            </w:r>
            <w:proofErr w:type="spellStart"/>
            <w:r w:rsidR="009670C7">
              <w:t>from</w:t>
            </w:r>
            <w:proofErr w:type="spellEnd"/>
            <w:r w:rsidR="009670C7">
              <w:t xml:space="preserve"> “</w:t>
            </w:r>
            <w:r w:rsidRPr="00114EB3">
              <w:t>CustomerRepository</w:t>
            </w:r>
            <w:r w:rsidR="009670C7">
              <w:t>.java”</w:t>
            </w:r>
            <w:r w:rsidRPr="00114EB3">
              <w:t xml:space="preserve"> </w:t>
            </w:r>
            <w:r w:rsidR="009670C7">
              <w:t>and</w:t>
            </w:r>
            <w:r w:rsidR="00976B5E">
              <w:t xml:space="preserve"> </w:t>
            </w:r>
            <w:r w:rsidR="009670C7">
              <w:t>“</w:t>
            </w:r>
            <w:proofErr w:type="spellStart"/>
            <w:r w:rsidR="009670C7" w:rsidRPr="009670C7">
              <w:t>topHandyWorkersInTermsOfComplaints</w:t>
            </w:r>
            <w:proofErr w:type="spellEnd"/>
            <w:r w:rsidR="009670C7">
              <w:t xml:space="preserve">()” </w:t>
            </w:r>
            <w:proofErr w:type="spellStart"/>
            <w:r w:rsidR="009670C7">
              <w:t>query</w:t>
            </w:r>
            <w:proofErr w:type="spellEnd"/>
            <w:r w:rsidR="009670C7">
              <w:t xml:space="preserve"> </w:t>
            </w:r>
            <w:proofErr w:type="spellStart"/>
            <w:r w:rsidR="009670C7">
              <w:t>from</w:t>
            </w:r>
            <w:proofErr w:type="spellEnd"/>
            <w:r w:rsidRPr="00114EB3">
              <w:t xml:space="preserve"> </w:t>
            </w:r>
            <w:r w:rsidR="009670C7">
              <w:t>“</w:t>
            </w:r>
            <w:r w:rsidRPr="00114EB3">
              <w:t>HandyWorkerRepository</w:t>
            </w:r>
            <w:r w:rsidR="009670C7">
              <w:t>.java”</w:t>
            </w:r>
            <w:r w:rsidRPr="00114EB3">
              <w:t xml:space="preserve"> </w:t>
            </w:r>
            <w:proofErr w:type="spellStart"/>
            <w:r w:rsidR="009670C7">
              <w:t>to</w:t>
            </w:r>
            <w:proofErr w:type="spellEnd"/>
            <w:r w:rsidR="009670C7">
              <w:t xml:space="preserve"> </w:t>
            </w:r>
            <w:proofErr w:type="spellStart"/>
            <w:r w:rsidR="009670C7">
              <w:t>avoid</w:t>
            </w:r>
            <w:proofErr w:type="spellEnd"/>
            <w:r w:rsidR="009670C7">
              <w:t xml:space="preserve"> </w:t>
            </w:r>
            <w:proofErr w:type="spellStart"/>
            <w:r w:rsidR="009670C7">
              <w:t>duplicated</w:t>
            </w:r>
            <w:proofErr w:type="spellEnd"/>
            <w:r w:rsidR="009670C7">
              <w:t xml:space="preserve"> </w:t>
            </w:r>
            <w:proofErr w:type="spellStart"/>
            <w:r w:rsidR="009670C7">
              <w:t>users</w:t>
            </w:r>
            <w:proofErr w:type="spellEnd"/>
            <w:r w:rsidR="009670C7">
              <w:t>.</w:t>
            </w:r>
          </w:p>
          <w:p w14:paraId="1F5374EA" w14:textId="4E55BC18" w:rsidR="009670C7" w:rsidRDefault="009670C7" w:rsidP="00D11F62">
            <w:pPr>
              <w:jc w:val="both"/>
            </w:pPr>
          </w:p>
        </w:tc>
      </w:tr>
      <w:tr w:rsidR="009670C7" w14:paraId="490996ED" w14:textId="77777777" w:rsidTr="00BE2B26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4B5FB1B5" w14:textId="66F7274A" w:rsidR="009670C7" w:rsidRDefault="009670C7" w:rsidP="00BE2B26">
            <w:pPr>
              <w:spacing w:after="287"/>
              <w:jc w:val="center"/>
            </w:pPr>
            <w:r>
              <w:t xml:space="preserve">Change </w:t>
            </w:r>
            <w:r w:rsidR="00832931">
              <w:t>9</w:t>
            </w:r>
            <w:r>
              <w:t>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31313D4E" w14:textId="0D165F47" w:rsidR="009670C7" w:rsidRDefault="009670C7" w:rsidP="00D11F62">
            <w:pPr>
              <w:jc w:val="both"/>
            </w:pPr>
            <w:proofErr w:type="spellStart"/>
            <w:r w:rsidRPr="009670C7">
              <w:t>A</w:t>
            </w:r>
            <w:r>
              <w:t>d</w:t>
            </w:r>
            <w:r w:rsidRPr="009670C7">
              <w:t>d</w:t>
            </w:r>
            <w:r>
              <w:t>ed</w:t>
            </w:r>
            <w:proofErr w:type="spellEnd"/>
            <w:r>
              <w:t xml:space="preserve"> </w:t>
            </w:r>
            <w:proofErr w:type="spellStart"/>
            <w:r w:rsidR="00AB7C21">
              <w:t>assertion</w:t>
            </w:r>
            <w:proofErr w:type="spellEnd"/>
            <w:r w:rsidRPr="009670C7">
              <w:t xml:space="preserve"> </w:t>
            </w:r>
            <w:proofErr w:type="spellStart"/>
            <w:r w:rsidR="006A3628">
              <w:t>to</w:t>
            </w:r>
            <w:proofErr w:type="spellEnd"/>
            <w:r w:rsidR="00AB7C21">
              <w:t xml:space="preserve"> </w:t>
            </w:r>
            <w:proofErr w:type="spellStart"/>
            <w:r w:rsidR="00976B5E">
              <w:t>the</w:t>
            </w:r>
            <w:proofErr w:type="spellEnd"/>
            <w:r w:rsidR="00976B5E">
              <w:t xml:space="preserve"> </w:t>
            </w:r>
            <w:r w:rsidRPr="009670C7">
              <w:t>"</w:t>
            </w:r>
            <w:proofErr w:type="spellStart"/>
            <w:proofErr w:type="gramStart"/>
            <w:r w:rsidRPr="009670C7">
              <w:t>save</w:t>
            </w:r>
            <w:proofErr w:type="spellEnd"/>
            <w:r w:rsidR="00AB7C21">
              <w:t>(</w:t>
            </w:r>
            <w:proofErr w:type="gramEnd"/>
            <w:r w:rsidR="00AB7C21">
              <w:t>)</w:t>
            </w:r>
            <w:r w:rsidRPr="009670C7">
              <w:t>"</w:t>
            </w:r>
            <w:r w:rsidR="00AB7C21">
              <w:t xml:space="preserve"> </w:t>
            </w:r>
            <w:proofErr w:type="spellStart"/>
            <w:r w:rsidR="00AB7C21">
              <w:t>method</w:t>
            </w:r>
            <w:proofErr w:type="spellEnd"/>
            <w:r w:rsidR="00AB7C21">
              <w:t xml:space="preserve"> </w:t>
            </w:r>
            <w:r w:rsidR="00976B5E">
              <w:t>in</w:t>
            </w:r>
            <w:r w:rsidRPr="009670C7">
              <w:t xml:space="preserve"> </w:t>
            </w:r>
            <w:r w:rsidR="00AB7C21">
              <w:t>“</w:t>
            </w:r>
            <w:r w:rsidRPr="009670C7">
              <w:t>RefereeService</w:t>
            </w:r>
            <w:r w:rsidR="00AB7C21">
              <w:t>.java”</w:t>
            </w:r>
            <w:r w:rsidRPr="009670C7">
              <w:t xml:space="preserve"> </w:t>
            </w:r>
            <w:proofErr w:type="spellStart"/>
            <w:r w:rsidR="00AB7C21">
              <w:t>to</w:t>
            </w:r>
            <w:proofErr w:type="spellEnd"/>
            <w:r w:rsidR="00AB7C21">
              <w:t xml:space="preserve"> </w:t>
            </w:r>
            <w:proofErr w:type="spellStart"/>
            <w:r w:rsidR="00AB7C21">
              <w:t>check</w:t>
            </w:r>
            <w:proofErr w:type="spellEnd"/>
            <w:r w:rsidR="00AB7C21">
              <w:t xml:space="preserve"> </w:t>
            </w:r>
            <w:proofErr w:type="spellStart"/>
            <w:r w:rsidR="00976B5E">
              <w:t>that</w:t>
            </w:r>
            <w:proofErr w:type="spellEnd"/>
            <w:r w:rsidR="00976B5E">
              <w:t xml:space="preserve"> </w:t>
            </w:r>
            <w:proofErr w:type="spellStart"/>
            <w:r w:rsidR="00976B5E">
              <w:t>the</w:t>
            </w:r>
            <w:proofErr w:type="spellEnd"/>
            <w:r w:rsidR="00AB7C21">
              <w:t xml:space="preserve"> </w:t>
            </w:r>
            <w:proofErr w:type="spellStart"/>
            <w:r w:rsidR="00976B5E">
              <w:t>logged</w:t>
            </w:r>
            <w:proofErr w:type="spellEnd"/>
            <w:r w:rsidR="00976B5E">
              <w:t xml:space="preserve"> </w:t>
            </w:r>
            <w:proofErr w:type="spellStart"/>
            <w:r w:rsidR="00976B5E">
              <w:t>user</w:t>
            </w:r>
            <w:proofErr w:type="spellEnd"/>
            <w:r w:rsidR="00976B5E">
              <w:t xml:space="preserve"> </w:t>
            </w:r>
            <w:r w:rsidR="00AB7C21">
              <w:t xml:space="preserve">in </w:t>
            </w:r>
            <w:proofErr w:type="spellStart"/>
            <w:r w:rsidR="00AB7C21">
              <w:t>is</w:t>
            </w:r>
            <w:proofErr w:type="spellEnd"/>
            <w:r w:rsidR="00AB7C21">
              <w:t xml:space="preserve"> </w:t>
            </w:r>
            <w:proofErr w:type="spellStart"/>
            <w:r w:rsidR="00AB7C21">
              <w:t>an</w:t>
            </w:r>
            <w:proofErr w:type="spellEnd"/>
            <w:r w:rsidR="00AB7C21">
              <w:t xml:space="preserve"> </w:t>
            </w:r>
            <w:proofErr w:type="spellStart"/>
            <w:r w:rsidR="00AB7C21">
              <w:t>admin</w:t>
            </w:r>
            <w:proofErr w:type="spellEnd"/>
            <w:r w:rsidR="00AB7C21">
              <w:t>.</w:t>
            </w:r>
          </w:p>
        </w:tc>
      </w:tr>
      <w:tr w:rsidR="00AB7C21" w14:paraId="2BED00B9" w14:textId="77777777" w:rsidTr="00BE2B26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2AD6012B" w14:textId="6C3BD862" w:rsidR="00AB7C21" w:rsidRDefault="00AB7C21" w:rsidP="00BE2B26">
            <w:pPr>
              <w:spacing w:after="287"/>
              <w:jc w:val="center"/>
            </w:pPr>
            <w:r>
              <w:t>Change 1</w:t>
            </w:r>
            <w:r w:rsidR="00832931">
              <w:t>0</w:t>
            </w:r>
            <w:r>
              <w:t>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38583D03" w14:textId="2DA384E7" w:rsidR="00AB7C21" w:rsidRDefault="00AB7C21" w:rsidP="00D11F62">
            <w:pPr>
              <w:jc w:val="both"/>
            </w:pPr>
            <w:proofErr w:type="spellStart"/>
            <w:r>
              <w:t>Modified</w:t>
            </w:r>
            <w:proofErr w:type="spellEnd"/>
            <w:r>
              <w:t xml:space="preserve"> </w:t>
            </w:r>
            <w:proofErr w:type="spellStart"/>
            <w:r w:rsidR="00976B5E">
              <w:t>the</w:t>
            </w:r>
            <w:proofErr w:type="spellEnd"/>
            <w:r w:rsidR="00976B5E">
              <w:t xml:space="preserve"> </w:t>
            </w:r>
            <w:r>
              <w:t>“</w:t>
            </w:r>
            <w:proofErr w:type="spellStart"/>
            <w:r>
              <w:t>system</w:t>
            </w:r>
            <w:proofErr w:type="spellEnd"/>
            <w:r>
              <w:t xml:space="preserve">” Box </w:t>
            </w:r>
            <w:proofErr w:type="spellStart"/>
            <w:r>
              <w:t>entity</w:t>
            </w:r>
            <w:proofErr w:type="spellEnd"/>
            <w:r>
              <w:t xml:space="preserve"> </w:t>
            </w:r>
            <w:proofErr w:type="spellStart"/>
            <w:r w:rsidR="00814854">
              <w:t>at</w:t>
            </w:r>
            <w:r>
              <w:t>tribute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.</w:t>
            </w:r>
          </w:p>
          <w:p w14:paraId="6EF79A72" w14:textId="614F4007" w:rsidR="00AB7C21" w:rsidRPr="009670C7" w:rsidRDefault="00AB7C21" w:rsidP="00D11F62">
            <w:pPr>
              <w:jc w:val="both"/>
            </w:pPr>
          </w:p>
        </w:tc>
      </w:tr>
      <w:tr w:rsidR="00AB7C21" w14:paraId="0CEBCA57" w14:textId="77777777" w:rsidTr="00BE2B26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69679D93" w14:textId="7E542C0A" w:rsidR="00AB7C21" w:rsidRDefault="00AB7C21" w:rsidP="00BE2B26">
            <w:pPr>
              <w:spacing w:after="287"/>
              <w:jc w:val="center"/>
            </w:pPr>
            <w:r>
              <w:t xml:space="preserve">Change </w:t>
            </w:r>
            <w:r w:rsidR="00832931">
              <w:t>11</w:t>
            </w:r>
            <w:r>
              <w:t>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79CD6C15" w14:textId="4F4E46A9" w:rsidR="00AB7C21" w:rsidRDefault="00AB7C21" w:rsidP="00D11F62">
            <w:pPr>
              <w:jc w:val="both"/>
            </w:pP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 w:rsidR="00660705">
              <w:t>minor</w:t>
            </w:r>
            <w:proofErr w:type="spellEnd"/>
            <w:r w:rsidR="00660705">
              <w:t xml:space="preserve"> bug </w:t>
            </w:r>
            <w:proofErr w:type="spellStart"/>
            <w:r w:rsidR="00660705">
              <w:t>from</w:t>
            </w:r>
            <w:proofErr w:type="spellEnd"/>
            <w:r w:rsidR="00660705">
              <w:t xml:space="preserve"> </w:t>
            </w:r>
            <w:r>
              <w:t>“</w:t>
            </w:r>
            <w:proofErr w:type="spellStart"/>
            <w:proofErr w:type="gramStart"/>
            <w:r>
              <w:t>generateDefaultFolders</w:t>
            </w:r>
            <w:proofErr w:type="spellEnd"/>
            <w:r>
              <w:t>(</w:t>
            </w:r>
            <w:proofErr w:type="gramEnd"/>
            <w:r>
              <w:t xml:space="preserve">)” </w:t>
            </w:r>
            <w:proofErr w:type="spellStart"/>
            <w:r>
              <w:t>method</w:t>
            </w:r>
            <w:proofErr w:type="spellEnd"/>
            <w:r>
              <w:t xml:space="preserve"> in “BoxService.java”.</w:t>
            </w:r>
          </w:p>
          <w:p w14:paraId="4715084A" w14:textId="4A0D539C" w:rsidR="00AB7C21" w:rsidRDefault="00AB7C21" w:rsidP="00D11F62">
            <w:pPr>
              <w:jc w:val="both"/>
            </w:pPr>
          </w:p>
        </w:tc>
      </w:tr>
      <w:tr w:rsidR="00E30D4C" w14:paraId="18A217BE" w14:textId="77777777" w:rsidTr="00BE2B26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04B7589F" w14:textId="2CEDE490" w:rsidR="00E30D4C" w:rsidRDefault="00E30D4C" w:rsidP="00BE2B26">
            <w:pPr>
              <w:spacing w:after="287"/>
              <w:jc w:val="center"/>
            </w:pPr>
            <w:r>
              <w:t>Change 1</w:t>
            </w:r>
            <w:r w:rsidR="00832931">
              <w:t>2</w:t>
            </w:r>
            <w:r>
              <w:t>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08CF6D55" w14:textId="06D48A43" w:rsidR="00E30D4C" w:rsidRDefault="00E30D4C" w:rsidP="00D11F62">
            <w:pPr>
              <w:jc w:val="both"/>
            </w:pPr>
            <w:proofErr w:type="spellStart"/>
            <w:r>
              <w:t>Fixed</w:t>
            </w:r>
            <w:proofErr w:type="spellEnd"/>
            <w:r>
              <w:t xml:space="preserve"> “</w:t>
            </w:r>
            <w:proofErr w:type="spellStart"/>
            <w:proofErr w:type="gramStart"/>
            <w:r>
              <w:t>send</w:t>
            </w:r>
            <w:proofErr w:type="spellEnd"/>
            <w:r>
              <w:t>(</w:t>
            </w:r>
            <w:proofErr w:type="gramEnd"/>
            <w:r>
              <w:t>)” and “</w:t>
            </w:r>
            <w:proofErr w:type="spellStart"/>
            <w:r>
              <w:t>move</w:t>
            </w:r>
            <w:proofErr w:type="spellEnd"/>
            <w:r>
              <w:t xml:space="preserve">()” </w:t>
            </w:r>
            <w:proofErr w:type="spellStart"/>
            <w:r>
              <w:t>methods</w:t>
            </w:r>
            <w:proofErr w:type="spellEnd"/>
            <w:r>
              <w:t xml:space="preserve"> </w:t>
            </w:r>
            <w:r w:rsidR="00976B5E">
              <w:t>in</w:t>
            </w:r>
            <w:r>
              <w:t xml:space="preserve"> “</w:t>
            </w:r>
            <w:proofErr w:type="spellStart"/>
            <w:r>
              <w:t>MessageService</w:t>
            </w:r>
            <w:proofErr w:type="spellEnd"/>
            <w:r>
              <w:t xml:space="preserve">()”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boxes </w:t>
            </w:r>
            <w:proofErr w:type="spellStart"/>
            <w:r>
              <w:t>weren´t</w:t>
            </w:r>
            <w:proofErr w:type="spellEnd"/>
            <w:r>
              <w:t xml:space="preserve"> </w:t>
            </w:r>
            <w:proofErr w:type="spellStart"/>
            <w:r>
              <w:t>saved</w:t>
            </w:r>
            <w:proofErr w:type="spellEnd"/>
            <w:r>
              <w:t xml:space="preserve"> and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 w:rsidR="00976B5E">
              <w:t xml:space="preserve"> </w:t>
            </w:r>
            <w:proofErr w:type="spellStart"/>
            <w:r w:rsidR="00976B5E">
              <w:t>for</w:t>
            </w:r>
            <w:proofErr w:type="spellEnd"/>
            <w:r w:rsidR="00976B5E">
              <w:t xml:space="preserve"> </w:t>
            </w:r>
            <w:proofErr w:type="spellStart"/>
            <w:r w:rsidR="00976B5E">
              <w:t>it</w:t>
            </w:r>
            <w:proofErr w:type="spellEnd"/>
            <w:r w:rsidR="00976B5E">
              <w:t xml:space="preserve"> 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>.</w:t>
            </w:r>
          </w:p>
        </w:tc>
      </w:tr>
      <w:tr w:rsidR="00E30D4C" w14:paraId="7054566A" w14:textId="77777777" w:rsidTr="00BE2B26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482550D2" w14:textId="78367502" w:rsidR="00E30D4C" w:rsidRDefault="00E30D4C" w:rsidP="00BE2B26">
            <w:pPr>
              <w:spacing w:after="287"/>
              <w:jc w:val="center"/>
            </w:pPr>
            <w:r>
              <w:lastRenderedPageBreak/>
              <w:t>Change 1</w:t>
            </w:r>
            <w:r w:rsidR="00832931">
              <w:t>3</w:t>
            </w:r>
            <w:r>
              <w:t>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5A9A6653" w14:textId="07903838" w:rsidR="00E30D4C" w:rsidRDefault="006A3628" w:rsidP="00D11F62">
            <w:pPr>
              <w:jc w:val="both"/>
            </w:pPr>
            <w:proofErr w:type="spellStart"/>
            <w:r>
              <w:t>Added</w:t>
            </w:r>
            <w:proofErr w:type="spellEnd"/>
            <w:r>
              <w:t xml:space="preserve"> “</w:t>
            </w:r>
            <w:proofErr w:type="spellStart"/>
            <w:r>
              <w:t>sent</w:t>
            </w:r>
            <w:proofErr w:type="spellEnd"/>
            <w:r>
              <w:t xml:space="preserve">” </w:t>
            </w:r>
            <w:r w:rsidR="001179B2">
              <w:t xml:space="preserve">and “spam” </w:t>
            </w:r>
            <w:proofErr w:type="spellStart"/>
            <w:r>
              <w:t>at</w:t>
            </w:r>
            <w:r w:rsidR="00814854">
              <w:t>t</w:t>
            </w:r>
            <w:r>
              <w:t>ribute</w:t>
            </w:r>
            <w:r w:rsidR="001179B2">
              <w:t>s</w:t>
            </w:r>
            <w:proofErr w:type="spellEnd"/>
            <w:r>
              <w:t xml:space="preserve"> </w:t>
            </w:r>
            <w:proofErr w:type="spellStart"/>
            <w:r>
              <w:t>initialization</w:t>
            </w:r>
            <w:r w:rsidR="001179B2">
              <w:t>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“</w:t>
            </w:r>
            <w:proofErr w:type="spellStart"/>
            <w:proofErr w:type="gramStart"/>
            <w:r>
              <w:t>save</w:t>
            </w:r>
            <w:proofErr w:type="spellEnd"/>
            <w:r>
              <w:t>(</w:t>
            </w:r>
            <w:proofErr w:type="gramEnd"/>
            <w:r>
              <w:t>)”</w:t>
            </w:r>
            <w:r w:rsidR="00976B5E">
              <w:t xml:space="preserve"> and “</w:t>
            </w:r>
            <w:proofErr w:type="spellStart"/>
            <w:r w:rsidR="00976B5E">
              <w:t>create</w:t>
            </w:r>
            <w:proofErr w:type="spellEnd"/>
            <w:r w:rsidR="00976B5E">
              <w:t>()”</w:t>
            </w:r>
            <w:r>
              <w:t xml:space="preserve"> </w:t>
            </w:r>
            <w:proofErr w:type="spellStart"/>
            <w:r>
              <w:t>method</w:t>
            </w:r>
            <w:r w:rsidR="00976B5E">
              <w:t>s</w:t>
            </w:r>
            <w:proofErr w:type="spellEnd"/>
            <w:r w:rsidR="00976B5E">
              <w:t xml:space="preserve">, </w:t>
            </w:r>
            <w:proofErr w:type="spellStart"/>
            <w:r w:rsidR="00976B5E">
              <w:t>respectively</w:t>
            </w:r>
            <w:proofErr w:type="spellEnd"/>
            <w:r w:rsidR="00976B5E">
              <w:t>,</w:t>
            </w:r>
            <w:r>
              <w:t xml:space="preserve"> in “MessageService.java”.</w:t>
            </w:r>
          </w:p>
        </w:tc>
      </w:tr>
      <w:tr w:rsidR="001179B2" w14:paraId="7FDA1FF5" w14:textId="77777777" w:rsidTr="00BE2B26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5C2EC2F5" w14:textId="47A1558A" w:rsidR="001179B2" w:rsidRDefault="001179B2" w:rsidP="00BE2B26">
            <w:pPr>
              <w:spacing w:after="287"/>
              <w:jc w:val="center"/>
            </w:pPr>
            <w:r>
              <w:t>Change 1</w:t>
            </w:r>
            <w:r w:rsidR="00832931">
              <w:t>4</w:t>
            </w:r>
            <w:r>
              <w:t>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08FA27EB" w14:textId="6359476A" w:rsidR="001179B2" w:rsidRDefault="0042088B" w:rsidP="00D11F62">
            <w:pPr>
              <w:jc w:val="both"/>
            </w:pPr>
            <w:proofErr w:type="spellStart"/>
            <w:r>
              <w:t>Change</w:t>
            </w:r>
            <w:r w:rsidR="001179B2">
              <w:t>d</w:t>
            </w:r>
            <w:proofErr w:type="spellEnd"/>
            <w:r w:rsidR="001179B2">
              <w:t xml:space="preserve"> “</w:t>
            </w:r>
            <w:proofErr w:type="spellStart"/>
            <w:proofErr w:type="gramStart"/>
            <w:r w:rsidR="001179B2">
              <w:t>testListDeleteEndorserRecord</w:t>
            </w:r>
            <w:proofErr w:type="spellEnd"/>
            <w:r w:rsidR="001179B2">
              <w:t>(</w:t>
            </w:r>
            <w:proofErr w:type="gramEnd"/>
            <w:r w:rsidR="001179B2">
              <w:t xml:space="preserve">)” test </w:t>
            </w:r>
            <w:proofErr w:type="spellStart"/>
            <w:r w:rsidR="001179B2">
              <w:t>name</w:t>
            </w:r>
            <w:proofErr w:type="spellEnd"/>
            <w:r w:rsidR="001179B2"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 “</w:t>
            </w:r>
            <w:proofErr w:type="spellStart"/>
            <w:r>
              <w:t>testListDeleteEndorsement</w:t>
            </w:r>
            <w:proofErr w:type="spellEnd"/>
            <w:r>
              <w:t xml:space="preserve">()” </w:t>
            </w:r>
            <w:proofErr w:type="spellStart"/>
            <w:r>
              <w:t>from</w:t>
            </w:r>
            <w:proofErr w:type="spellEnd"/>
            <w:r>
              <w:t xml:space="preserve"> “EndorsementServiceTest.java”</w:t>
            </w:r>
          </w:p>
        </w:tc>
      </w:tr>
      <w:tr w:rsidR="0042088B" w14:paraId="289329D5" w14:textId="77777777" w:rsidTr="00BE2B26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67C91BBB" w14:textId="34FC4873" w:rsidR="0042088B" w:rsidRDefault="0042088B" w:rsidP="00BE2B26">
            <w:pPr>
              <w:spacing w:after="287"/>
              <w:jc w:val="center"/>
            </w:pPr>
            <w:r>
              <w:t>Change 1</w:t>
            </w:r>
            <w:r w:rsidR="00832931">
              <w:t>5</w:t>
            </w:r>
            <w:r>
              <w:t>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2939C6FA" w14:textId="3BA46AA9" w:rsidR="0042088B" w:rsidRDefault="0042088B" w:rsidP="00D11F62">
            <w:pPr>
              <w:jc w:val="both"/>
            </w:pPr>
            <w:proofErr w:type="spellStart"/>
            <w:r w:rsidRPr="0042088B">
              <w:t>Modifi</w:t>
            </w:r>
            <w:r>
              <w:t>ed</w:t>
            </w:r>
            <w:proofErr w:type="spellEnd"/>
            <w:r w:rsidRPr="0042088B">
              <w:t xml:space="preserve"> "</w:t>
            </w:r>
            <w:proofErr w:type="spellStart"/>
            <w:r w:rsidRPr="0042088B">
              <w:t>make</w:t>
            </w:r>
            <w:proofErr w:type="spellEnd"/>
            <w:r w:rsidRPr="0042088B">
              <w:t>"</w:t>
            </w:r>
            <w:r>
              <w:t xml:space="preserve"> </w:t>
            </w:r>
            <w:proofErr w:type="spellStart"/>
            <w:r>
              <w:t>a</w:t>
            </w:r>
            <w:r w:rsidR="00814854">
              <w:t>t</w:t>
            </w:r>
            <w:r>
              <w:t>tribute</w:t>
            </w:r>
            <w:proofErr w:type="spellEnd"/>
            <w:r>
              <w:t xml:space="preserve"> </w:t>
            </w:r>
            <w:proofErr w:type="spellStart"/>
            <w:r>
              <w:t>initialization</w:t>
            </w:r>
            <w:proofErr w:type="spellEnd"/>
            <w:r>
              <w:t xml:space="preserve"> place</w:t>
            </w:r>
            <w:r w:rsidRPr="0042088B">
              <w:t xml:space="preserve"> </w:t>
            </w:r>
            <w:proofErr w:type="spellStart"/>
            <w:r>
              <w:t>inside</w:t>
            </w:r>
            <w:proofErr w:type="spellEnd"/>
            <w:r>
              <w:t xml:space="preserve"> “</w:t>
            </w:r>
            <w:proofErr w:type="spellStart"/>
            <w:r w:rsidRPr="0042088B">
              <w:t>save</w:t>
            </w:r>
            <w:proofErr w:type="spellEnd"/>
            <w:r>
              <w:t xml:space="preserve">” </w:t>
            </w:r>
            <w:proofErr w:type="spellStart"/>
            <w:r>
              <w:t>method</w:t>
            </w:r>
            <w:proofErr w:type="spellEnd"/>
            <w:r w:rsidRPr="0042088B"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“</w:t>
            </w:r>
            <w:r w:rsidRPr="0042088B">
              <w:t>HandyWorkerService.</w:t>
            </w:r>
            <w:r>
              <w:t>java”.</w:t>
            </w:r>
            <w:r w:rsidRPr="0042088B">
              <w:t xml:space="preserve"> </w:t>
            </w:r>
            <w:proofErr w:type="spellStart"/>
            <w:r w:rsidR="00D148EF">
              <w:t>Now</w:t>
            </w:r>
            <w:proofErr w:type="spellEnd"/>
            <w:r w:rsidR="00D148EF">
              <w:t xml:space="preserve"> </w:t>
            </w:r>
            <w:proofErr w:type="spellStart"/>
            <w:r w:rsidR="00D148EF">
              <w:t>it</w:t>
            </w:r>
            <w:proofErr w:type="spellEnd"/>
            <w:r w:rsidR="00D148EF">
              <w:t xml:space="preserve"> </w:t>
            </w:r>
            <w:proofErr w:type="spellStart"/>
            <w:r w:rsidR="00D148EF">
              <w:t>updates</w:t>
            </w:r>
            <w:proofErr w:type="spellEnd"/>
            <w:r w:rsidR="00D148EF">
              <w:t xml:space="preserve"> </w:t>
            </w:r>
            <w:proofErr w:type="spellStart"/>
            <w:r w:rsidR="00D148EF">
              <w:t>properly</w:t>
            </w:r>
            <w:proofErr w:type="spellEnd"/>
            <w:r w:rsidR="00D148EF">
              <w:t xml:space="preserve"> after </w:t>
            </w:r>
            <w:proofErr w:type="spellStart"/>
            <w:r w:rsidR="00D148EF">
              <w:t>you</w:t>
            </w:r>
            <w:proofErr w:type="spellEnd"/>
            <w:r w:rsidR="00D148EF">
              <w:t xml:space="preserve"> </w:t>
            </w:r>
            <w:proofErr w:type="spellStart"/>
            <w:r w:rsidR="00D148EF">
              <w:t>give</w:t>
            </w:r>
            <w:proofErr w:type="spellEnd"/>
            <w:r w:rsidR="00D148EF">
              <w:t xml:space="preserve"> </w:t>
            </w:r>
            <w:proofErr w:type="spellStart"/>
            <w:r w:rsidR="00D148EF">
              <w:t>it</w:t>
            </w:r>
            <w:proofErr w:type="spellEnd"/>
            <w:r w:rsidR="00D148EF">
              <w:t xml:space="preserve"> a new </w:t>
            </w:r>
            <w:proofErr w:type="spellStart"/>
            <w:r w:rsidR="00D148EF">
              <w:t>value</w:t>
            </w:r>
            <w:proofErr w:type="spellEnd"/>
            <w:r w:rsidR="00D148EF">
              <w:t>.</w:t>
            </w:r>
          </w:p>
        </w:tc>
      </w:tr>
      <w:tr w:rsidR="00BE2B26" w14:paraId="3C64F560" w14:textId="77777777" w:rsidTr="00BE2B26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4488E360" w14:textId="14E9B5DA" w:rsidR="00BE2B26" w:rsidRDefault="00BE2B26" w:rsidP="00BE2B26">
            <w:pPr>
              <w:spacing w:after="287"/>
              <w:jc w:val="center"/>
            </w:pPr>
            <w:r>
              <w:t>Change 16.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5287BCDB" w14:textId="64F22F1B" w:rsidR="00BE2B26" w:rsidRPr="006D68A3" w:rsidRDefault="00BE2B26" w:rsidP="00D11F62">
            <w:pPr>
              <w:jc w:val="both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proofErr w:type="spellStart"/>
            <w:r>
              <w:t>Corrected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new actor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accounts</w:t>
            </w:r>
            <w:proofErr w:type="spellEnd"/>
            <w:r>
              <w:t xml:space="preserve"> </w:t>
            </w:r>
            <w:proofErr w:type="spellStart"/>
            <w:r>
              <w:t>since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didn’t</w:t>
            </w:r>
            <w:proofErr w:type="spellEnd"/>
            <w:r>
              <w:t xml:space="preserve"> hash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. </w:t>
            </w:r>
            <w:proofErr w:type="spellStart"/>
            <w:r>
              <w:t>Now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(</w:t>
            </w:r>
            <w:proofErr w:type="spellStart"/>
            <w:r>
              <w:t>Added</w:t>
            </w:r>
            <w:proofErr w:type="spellEnd"/>
            <w:r>
              <w:t xml:space="preserve"> in actor </w:t>
            </w:r>
            <w:proofErr w:type="spellStart"/>
            <w:r>
              <w:t>services</w:t>
            </w:r>
            <w:proofErr w:type="spellEnd"/>
            <w:r>
              <w:t xml:space="preserve"> “</w:t>
            </w:r>
            <w:proofErr w:type="spellStart"/>
            <w:proofErr w:type="gramStart"/>
            <w:r>
              <w:t>save</w:t>
            </w:r>
            <w:proofErr w:type="spellEnd"/>
            <w:r>
              <w:t>(</w:t>
            </w:r>
            <w:proofErr w:type="gramEnd"/>
            <w:r>
              <w:t xml:space="preserve">)”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respesctive</w:t>
            </w:r>
            <w:proofErr w:type="spellEnd"/>
            <w:r>
              <w:t xml:space="preserve"> </w:t>
            </w:r>
            <w:proofErr w:type="spellStart"/>
            <w:r>
              <w:t>controller</w:t>
            </w:r>
            <w:proofErr w:type="spellEnd"/>
            <w:r>
              <w:t>.</w:t>
            </w:r>
          </w:p>
        </w:tc>
      </w:tr>
      <w:tr w:rsidR="00BE2B26" w14:paraId="15F76DF8" w14:textId="77777777" w:rsidTr="00BE2B26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49D2C3BB" w14:textId="2583ACC2" w:rsidR="00BE2B26" w:rsidRDefault="00BE2B26" w:rsidP="00BE2B26">
            <w:pPr>
              <w:spacing w:after="287"/>
              <w:jc w:val="center"/>
            </w:pPr>
            <w:r>
              <w:t>Change 17.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35ABAC22" w14:textId="63301009" w:rsidR="00BE2B26" w:rsidRDefault="00BE2B26" w:rsidP="00D11F62">
            <w:pPr>
              <w:jc w:val="both"/>
            </w:pP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navegability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Phase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 w:rsidR="006E1C3D">
              <w:rPr>
                <w:rFonts w:asciiTheme="minorHAnsi" w:hAnsiTheme="minorHAnsi" w:cstheme="minorHAnsi"/>
              </w:rPr>
              <w:t>entity</w:t>
            </w:r>
            <w:proofErr w:type="spellEnd"/>
            <w:r w:rsidR="006E1C3D">
              <w:rPr>
                <w:rFonts w:asciiTheme="minorHAnsi" w:hAnsiTheme="minorHAnsi" w:cstheme="minorHAnsi"/>
              </w:rPr>
              <w:t xml:space="preserve"> in UML, Java </w:t>
            </w:r>
            <w:proofErr w:type="spellStart"/>
            <w:r w:rsidR="006E1C3D">
              <w:rPr>
                <w:rFonts w:asciiTheme="minorHAnsi" w:hAnsiTheme="minorHAnsi" w:cstheme="minorHAnsi"/>
              </w:rPr>
              <w:t>domain</w:t>
            </w:r>
            <w:proofErr w:type="spellEnd"/>
            <w:r w:rsidR="006E1C3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E1C3D">
              <w:rPr>
                <w:rFonts w:asciiTheme="minorHAnsi" w:hAnsiTheme="minorHAnsi" w:cstheme="minorHAnsi"/>
              </w:rPr>
              <w:t>model</w:t>
            </w:r>
            <w:proofErr w:type="spellEnd"/>
            <w:r w:rsidR="006E1C3D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6E1C3D">
              <w:rPr>
                <w:rFonts w:asciiTheme="minorHAnsi" w:hAnsiTheme="minorHAnsi" w:cstheme="minorHAnsi"/>
              </w:rPr>
              <w:t>beans</w:t>
            </w:r>
            <w:proofErr w:type="spellEnd"/>
            <w:r w:rsidR="006E1C3D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6E1C3D">
              <w:rPr>
                <w:rFonts w:asciiTheme="minorHAnsi" w:hAnsiTheme="minorHAnsi" w:cstheme="minorHAnsi"/>
              </w:rPr>
              <w:t>repositories</w:t>
            </w:r>
            <w:proofErr w:type="spellEnd"/>
            <w:r w:rsidR="006E1C3D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6E1C3D">
              <w:rPr>
                <w:rFonts w:asciiTheme="minorHAnsi" w:hAnsiTheme="minorHAnsi" w:cstheme="minorHAnsi"/>
              </w:rPr>
              <w:t>services</w:t>
            </w:r>
            <w:proofErr w:type="spellEnd"/>
            <w:r w:rsidR="006E1C3D"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 w:rsidR="006E1C3D">
              <w:rPr>
                <w:rFonts w:asciiTheme="minorHAnsi" w:hAnsiTheme="minorHAnsi" w:cstheme="minorHAnsi"/>
              </w:rPr>
              <w:t>views</w:t>
            </w:r>
            <w:proofErr w:type="spellEnd"/>
            <w:r w:rsidR="006E1C3D">
              <w:rPr>
                <w:rFonts w:asciiTheme="minorHAnsi" w:hAnsiTheme="minorHAnsi" w:cstheme="minorHAnsi"/>
              </w:rPr>
              <w:t>.</w:t>
            </w:r>
          </w:p>
        </w:tc>
      </w:tr>
      <w:tr w:rsidR="00BE2B26" w14:paraId="6509CD40" w14:textId="77777777" w:rsidTr="009A5361">
        <w:trPr>
          <w:trHeight w:val="473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5A8A6AE7" w14:textId="4710FA6D" w:rsidR="00BE2B26" w:rsidRDefault="00BE2B26" w:rsidP="00BE2B26">
            <w:pPr>
              <w:spacing w:after="287"/>
              <w:jc w:val="center"/>
            </w:pPr>
            <w:r>
              <w:t>Change 18.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0B3400A7" w14:textId="0FDC155A" w:rsidR="00BE2B26" w:rsidRDefault="009A5361" w:rsidP="00D11F62">
            <w:pPr>
              <w:jc w:val="both"/>
            </w:pP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Changed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“FixUpTaskService.java”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to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set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publishDate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as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current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time.</w:t>
            </w:r>
          </w:p>
        </w:tc>
      </w:tr>
      <w:tr w:rsidR="00BE2B26" w14:paraId="3669B25D" w14:textId="77777777" w:rsidTr="00BE2B26">
        <w:trPr>
          <w:trHeight w:val="687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B40CDBF" w14:textId="32356FDB" w:rsidR="00BE2B26" w:rsidRDefault="00BE2B26" w:rsidP="00BE2B26">
            <w:pPr>
              <w:spacing w:after="287"/>
              <w:jc w:val="center"/>
            </w:pPr>
            <w:r>
              <w:t>Change 19.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00221419" w14:textId="648DE54B" w:rsidR="00BE2B26" w:rsidRDefault="00956D75" w:rsidP="00D11F62">
            <w:pPr>
              <w:jc w:val="both"/>
            </w:pP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 w:rsidR="00F46CAC">
              <w:t>the</w:t>
            </w:r>
            <w:proofErr w:type="spellEnd"/>
            <w:r w:rsidR="00F46CAC">
              <w:t xml:space="preserve"> “</w:t>
            </w:r>
            <w:proofErr w:type="spellStart"/>
            <w:proofErr w:type="gramStart"/>
            <w:r w:rsidR="00F46CAC">
              <w:t>computeScoreForAll</w:t>
            </w:r>
            <w:proofErr w:type="spellEnd"/>
            <w:r w:rsidR="00F46CAC">
              <w:t>(</w:t>
            </w:r>
            <w:proofErr w:type="gramEnd"/>
            <w:r w:rsidR="00F46CAC">
              <w:t xml:space="preserve">)” </w:t>
            </w:r>
            <w:proofErr w:type="spellStart"/>
            <w:r w:rsidR="00F46CAC">
              <w:t>method</w:t>
            </w:r>
            <w:proofErr w:type="spellEnd"/>
            <w:r w:rsidR="00F46CAC">
              <w:t xml:space="preserve"> in “EndorsementService.java” </w:t>
            </w:r>
            <w:proofErr w:type="spellStart"/>
            <w:r w:rsidR="00F46CAC">
              <w:t>calling</w:t>
            </w:r>
            <w:proofErr w:type="spellEnd"/>
            <w:r w:rsidR="00F46CAC">
              <w:t xml:space="preserve"> </w:t>
            </w:r>
            <w:proofErr w:type="spellStart"/>
            <w:r w:rsidR="00F46CAC">
              <w:t>the</w:t>
            </w:r>
            <w:proofErr w:type="spellEnd"/>
            <w:r w:rsidR="00F46CAC">
              <w:t xml:space="preserve"> “</w:t>
            </w:r>
            <w:proofErr w:type="spellStart"/>
            <w:r w:rsidR="00F46CAC">
              <w:t>computeScore</w:t>
            </w:r>
            <w:proofErr w:type="spellEnd"/>
            <w:r w:rsidR="00F46CAC">
              <w:t xml:space="preserve">()” </w:t>
            </w:r>
            <w:proofErr w:type="spellStart"/>
            <w:r w:rsidR="00F46CAC">
              <w:t>method</w:t>
            </w:r>
            <w:proofErr w:type="spellEnd"/>
            <w:r w:rsidR="00F46CAC">
              <w:t xml:space="preserve"> </w:t>
            </w:r>
            <w:proofErr w:type="spellStart"/>
            <w:r w:rsidR="00F46CAC">
              <w:t>for</w:t>
            </w:r>
            <w:proofErr w:type="spellEnd"/>
            <w:r w:rsidR="00F46CAC">
              <w:t xml:space="preserve"> </w:t>
            </w:r>
            <w:proofErr w:type="spellStart"/>
            <w:r w:rsidR="00F46CAC">
              <w:t>every</w:t>
            </w:r>
            <w:proofErr w:type="spellEnd"/>
            <w:r w:rsidR="00F46CAC">
              <w:t xml:space="preserve"> </w:t>
            </w:r>
            <w:proofErr w:type="spellStart"/>
            <w:r w:rsidR="00F46CAC">
              <w:t>eligible</w:t>
            </w:r>
            <w:proofErr w:type="spellEnd"/>
            <w:r w:rsidR="00F46CAC">
              <w:t xml:space="preserve"> actor.</w:t>
            </w:r>
          </w:p>
        </w:tc>
      </w:tr>
      <w:tr w:rsidR="00BE2B26" w14:paraId="283AD9DE" w14:textId="77777777" w:rsidTr="00956D75">
        <w:trPr>
          <w:trHeight w:val="98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01A1DB61" w14:textId="478748D8" w:rsidR="00BE2B26" w:rsidRDefault="00BE2B26" w:rsidP="00BE2B26">
            <w:pPr>
              <w:spacing w:after="287"/>
              <w:jc w:val="center"/>
            </w:pPr>
            <w:r>
              <w:t>Change 20.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3969BB15" w14:textId="617983D7" w:rsidR="00BE2B26" w:rsidRDefault="00BE2B26" w:rsidP="00D11F62">
            <w:pPr>
              <w:jc w:val="both"/>
            </w:pP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“</w:t>
            </w:r>
            <w:proofErr w:type="spellStart"/>
            <w:r>
              <w:t>checkProfile</w:t>
            </w:r>
            <w:proofErr w:type="spellEnd"/>
            <w:r>
              <w:t>(</w:t>
            </w:r>
            <w:proofErr w:type="spellStart"/>
            <w:r>
              <w:t>profile</w:t>
            </w:r>
            <w:proofErr w:type="spellEnd"/>
            <w:r>
              <w:t>)” in “PersonalRecordService.java” and “</w:t>
            </w:r>
            <w:proofErr w:type="spellStart"/>
            <w:r>
              <w:t>EndorserRecordService.java”</w:t>
            </w:r>
            <w:r w:rsidR="00956D75">
              <w:t>to</w:t>
            </w:r>
            <w:proofErr w:type="spellEnd"/>
            <w:r w:rsidR="00956D75">
              <w:t xml:space="preserve"> </w:t>
            </w:r>
            <w:proofErr w:type="spellStart"/>
            <w:r w:rsidR="00956D75">
              <w:t>check</w:t>
            </w:r>
            <w:proofErr w:type="spellEnd"/>
            <w:r w:rsidR="00956D75">
              <w:t xml:space="preserve"> </w:t>
            </w:r>
            <w:proofErr w:type="spellStart"/>
            <w:r w:rsidR="00956D75">
              <w:t>if</w:t>
            </w:r>
            <w:proofErr w:type="spellEnd"/>
            <w:r w:rsidR="00956D75">
              <w:t xml:space="preserve"> </w:t>
            </w:r>
            <w:proofErr w:type="spellStart"/>
            <w:r w:rsidR="00956D75">
              <w:t>the</w:t>
            </w:r>
            <w:proofErr w:type="spellEnd"/>
            <w:r w:rsidR="00956D75">
              <w:t xml:space="preserve"> </w:t>
            </w:r>
            <w:proofErr w:type="spellStart"/>
            <w:r w:rsidR="00956D75">
              <w:t>profile</w:t>
            </w:r>
            <w:proofErr w:type="spellEnd"/>
            <w:r w:rsidR="00956D75">
              <w:t xml:space="preserve"> in </w:t>
            </w:r>
            <w:proofErr w:type="spellStart"/>
            <w:r w:rsidR="00956D75">
              <w:t>that</w:t>
            </w:r>
            <w:proofErr w:type="spellEnd"/>
            <w:r w:rsidR="00956D75">
              <w:t xml:space="preserve"> </w:t>
            </w:r>
            <w:proofErr w:type="spellStart"/>
            <w:r w:rsidR="00956D75">
              <w:t>record</w:t>
            </w:r>
            <w:proofErr w:type="spellEnd"/>
            <w:r w:rsidR="00956D75">
              <w:t xml:space="preserve"> </w:t>
            </w:r>
            <w:proofErr w:type="spellStart"/>
            <w:r w:rsidR="00956D75">
              <w:t>is</w:t>
            </w:r>
            <w:proofErr w:type="spellEnd"/>
            <w:r w:rsidR="00956D75">
              <w:t xml:space="preserve"> a </w:t>
            </w:r>
            <w:proofErr w:type="spellStart"/>
            <w:r w:rsidR="00956D75">
              <w:t>linkedin</w:t>
            </w:r>
            <w:proofErr w:type="spellEnd"/>
            <w:r w:rsidR="00956D75">
              <w:t xml:space="preserve"> </w:t>
            </w:r>
            <w:proofErr w:type="spellStart"/>
            <w:r w:rsidR="00956D75">
              <w:t>profile</w:t>
            </w:r>
            <w:proofErr w:type="spellEnd"/>
            <w:r w:rsidR="00956D75">
              <w:t xml:space="preserve"> link.</w:t>
            </w:r>
          </w:p>
        </w:tc>
      </w:tr>
      <w:tr w:rsidR="00BE2B26" w14:paraId="254FDB97" w14:textId="77777777" w:rsidTr="00BE2B26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63670E8" w14:textId="2C02736B" w:rsidR="00BE2B26" w:rsidRDefault="00BE2B26" w:rsidP="00BE2B26">
            <w:pPr>
              <w:spacing w:after="287"/>
              <w:jc w:val="center"/>
            </w:pPr>
            <w:r>
              <w:t>Change 21.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21967D41" w14:textId="0886400F" w:rsidR="00BE2B26" w:rsidRDefault="00BE2B26" w:rsidP="00D11F62">
            <w:pPr>
              <w:jc w:val="both"/>
            </w:pPr>
            <w:proofErr w:type="spellStart"/>
            <w:r w:rsidRPr="006D68A3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Changed</w:t>
            </w:r>
            <w:proofErr w:type="spellEnd"/>
            <w:r w:rsidRPr="006D68A3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6D68A3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 w:rsidRPr="006D68A3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9A5361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relationship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6D68A3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from</w:t>
            </w:r>
            <w:proofErr w:type="spellEnd"/>
            <w:r w:rsidRPr="006D68A3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341A29">
              <w:rPr>
                <w:rFonts w:asciiTheme="minorHAnsi" w:hAnsiTheme="minorHAnsi" w:cstheme="minorHAnsi"/>
              </w:rPr>
              <w:t>FixUpTask</w:t>
            </w:r>
            <w:proofErr w:type="spellEnd"/>
            <w:r w:rsidR="00341A2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entity</w:t>
            </w:r>
            <w:proofErr w:type="spellEnd"/>
            <w:proofErr w:type="gramEnd"/>
            <w:r w:rsidRPr="006D68A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6D68A3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to</w:t>
            </w:r>
            <w:proofErr w:type="spellEnd"/>
            <w:r w:rsidRPr="006D68A3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341A29">
              <w:rPr>
                <w:rFonts w:asciiTheme="minorHAnsi" w:hAnsiTheme="minorHAnsi" w:cstheme="minorHAnsi"/>
              </w:rPr>
              <w:t>Category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entity</w:t>
            </w:r>
            <w:proofErr w:type="spellEnd"/>
            <w:r w:rsidR="009A5361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="009A5361">
              <w:rPr>
                <w:rFonts w:asciiTheme="minorHAnsi" w:hAnsiTheme="minorHAnsi" w:cstheme="minorHAnsi"/>
              </w:rPr>
              <w:t>Now</w:t>
            </w:r>
            <w:proofErr w:type="spellEnd"/>
            <w:r w:rsidR="009A536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A5361">
              <w:rPr>
                <w:rFonts w:asciiTheme="minorHAnsi" w:hAnsiTheme="minorHAnsi" w:cstheme="minorHAnsi"/>
              </w:rPr>
              <w:t>it</w:t>
            </w:r>
            <w:proofErr w:type="spellEnd"/>
            <w:r w:rsidR="009A536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A5361">
              <w:rPr>
                <w:rFonts w:asciiTheme="minorHAnsi" w:hAnsiTheme="minorHAnsi" w:cstheme="minorHAnsi"/>
              </w:rPr>
              <w:t>is</w:t>
            </w:r>
            <w:proofErr w:type="spellEnd"/>
            <w:r w:rsidR="009A536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A5361">
              <w:rPr>
                <w:rFonts w:asciiTheme="minorHAnsi" w:hAnsiTheme="minorHAnsi" w:cstheme="minorHAnsi"/>
              </w:rPr>
              <w:t>only</w:t>
            </w:r>
            <w:proofErr w:type="spellEnd"/>
            <w:r w:rsidR="009A536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A5361">
              <w:rPr>
                <w:rFonts w:asciiTheme="minorHAnsi" w:hAnsiTheme="minorHAnsi" w:cstheme="minorHAnsi"/>
              </w:rPr>
              <w:t>navigable</w:t>
            </w:r>
            <w:proofErr w:type="spellEnd"/>
            <w:r w:rsidR="009A536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A5361">
              <w:rPr>
                <w:rFonts w:asciiTheme="minorHAnsi" w:hAnsiTheme="minorHAnsi" w:cstheme="minorHAnsi"/>
              </w:rPr>
              <w:t>from</w:t>
            </w:r>
            <w:proofErr w:type="spellEnd"/>
            <w:r w:rsidR="009A536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A5361">
              <w:rPr>
                <w:rFonts w:asciiTheme="minorHAnsi" w:hAnsiTheme="minorHAnsi" w:cstheme="minorHAnsi"/>
              </w:rPr>
              <w:t>FixUpTask</w:t>
            </w:r>
            <w:proofErr w:type="spellEnd"/>
            <w:r w:rsidR="009A536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A5361">
              <w:rPr>
                <w:rFonts w:asciiTheme="minorHAnsi" w:hAnsiTheme="minorHAnsi" w:cstheme="minorHAnsi"/>
              </w:rPr>
              <w:t>to</w:t>
            </w:r>
            <w:proofErr w:type="spellEnd"/>
            <w:r w:rsidR="009A536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A5361">
              <w:rPr>
                <w:rFonts w:asciiTheme="minorHAnsi" w:hAnsiTheme="minorHAnsi" w:cstheme="minorHAnsi"/>
              </w:rPr>
              <w:t>Category</w:t>
            </w:r>
            <w:proofErr w:type="spellEnd"/>
            <w:r w:rsidR="009A5361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="009A5361">
              <w:rPr>
                <w:rFonts w:asciiTheme="minorHAnsi" w:hAnsiTheme="minorHAnsi" w:cstheme="minorHAnsi"/>
              </w:rPr>
              <w:t>Changed</w:t>
            </w:r>
            <w:proofErr w:type="spellEnd"/>
            <w:r w:rsidR="009A5361">
              <w:rPr>
                <w:rFonts w:asciiTheme="minorHAnsi" w:hAnsiTheme="minorHAnsi" w:cstheme="minorHAnsi"/>
              </w:rPr>
              <w:t xml:space="preserve"> in</w:t>
            </w:r>
            <w:r>
              <w:rPr>
                <w:rFonts w:asciiTheme="minorHAnsi" w:hAnsiTheme="minorHAnsi" w:cstheme="minorHAnsi"/>
              </w:rPr>
              <w:t xml:space="preserve"> UML</w:t>
            </w:r>
            <w:r w:rsidR="006E1C3D">
              <w:rPr>
                <w:rFonts w:asciiTheme="minorHAnsi" w:hAnsiTheme="minorHAnsi" w:cstheme="minorHAnsi"/>
              </w:rPr>
              <w:t>, J</w:t>
            </w:r>
            <w:r>
              <w:rPr>
                <w:rFonts w:asciiTheme="minorHAnsi" w:hAnsiTheme="minorHAnsi" w:cstheme="minorHAnsi"/>
              </w:rPr>
              <w:t xml:space="preserve">ava </w:t>
            </w:r>
            <w:proofErr w:type="spellStart"/>
            <w:r>
              <w:rPr>
                <w:rFonts w:asciiTheme="minorHAnsi" w:hAnsiTheme="minorHAnsi" w:cstheme="minorHAnsi"/>
              </w:rPr>
              <w:t>domain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model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beans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repositories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services</w:t>
            </w:r>
            <w:proofErr w:type="spellEnd"/>
            <w:r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</w:rPr>
              <w:t>views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956D75" w14:paraId="63F93B14" w14:textId="77777777" w:rsidTr="00BE2B26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693534D8" w14:textId="70911B1D" w:rsidR="00956D75" w:rsidRDefault="002C66D1" w:rsidP="00BE2B26">
            <w:pPr>
              <w:spacing w:after="287"/>
              <w:jc w:val="center"/>
            </w:pPr>
            <w:r>
              <w:t>Change 22.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39393D80" w14:textId="4C4210D9" w:rsidR="00956D75" w:rsidRPr="006D68A3" w:rsidRDefault="009A5361" w:rsidP="00D11F62">
            <w:pPr>
              <w:jc w:val="both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Added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constraint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“@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NotBlank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”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for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” and “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address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” in “FixUpTask.java” at UML and Java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Domain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Model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.</w:t>
            </w:r>
          </w:p>
        </w:tc>
      </w:tr>
      <w:tr w:rsidR="00956D75" w14:paraId="209CB2C9" w14:textId="77777777" w:rsidTr="009A5361">
        <w:trPr>
          <w:trHeight w:val="757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229A96B6" w14:textId="16875439" w:rsidR="00956D75" w:rsidRDefault="002C66D1" w:rsidP="00BE2B26">
            <w:pPr>
              <w:spacing w:after="287"/>
              <w:jc w:val="center"/>
            </w:pPr>
            <w:r>
              <w:t>Change 23.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1F948AC7" w14:textId="6DED651F" w:rsidR="009A5361" w:rsidRPr="009A5361" w:rsidRDefault="00956D75" w:rsidP="00D11F62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navigability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Section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Tutorial </w:t>
            </w:r>
            <w:proofErr w:type="spellStart"/>
            <w:r w:rsidR="006E1C3D">
              <w:rPr>
                <w:rFonts w:asciiTheme="minorHAnsi" w:hAnsiTheme="minorHAnsi" w:cstheme="minorHAnsi"/>
              </w:rPr>
              <w:t>entity</w:t>
            </w:r>
            <w:proofErr w:type="spellEnd"/>
            <w:r w:rsidR="006E1C3D">
              <w:rPr>
                <w:rFonts w:asciiTheme="minorHAnsi" w:hAnsiTheme="minorHAnsi" w:cstheme="minorHAnsi"/>
              </w:rPr>
              <w:t xml:space="preserve"> in UML, Java </w:t>
            </w:r>
            <w:proofErr w:type="spellStart"/>
            <w:r w:rsidR="006E1C3D">
              <w:rPr>
                <w:rFonts w:asciiTheme="minorHAnsi" w:hAnsiTheme="minorHAnsi" w:cstheme="minorHAnsi"/>
              </w:rPr>
              <w:t>domain</w:t>
            </w:r>
            <w:proofErr w:type="spellEnd"/>
            <w:r w:rsidR="006E1C3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E1C3D">
              <w:rPr>
                <w:rFonts w:asciiTheme="minorHAnsi" w:hAnsiTheme="minorHAnsi" w:cstheme="minorHAnsi"/>
              </w:rPr>
              <w:t>model</w:t>
            </w:r>
            <w:proofErr w:type="spellEnd"/>
            <w:r w:rsidR="006E1C3D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6E1C3D">
              <w:rPr>
                <w:rFonts w:asciiTheme="minorHAnsi" w:hAnsiTheme="minorHAnsi" w:cstheme="minorHAnsi"/>
              </w:rPr>
              <w:t>beans</w:t>
            </w:r>
            <w:proofErr w:type="spellEnd"/>
            <w:r w:rsidR="006E1C3D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6E1C3D">
              <w:rPr>
                <w:rFonts w:asciiTheme="minorHAnsi" w:hAnsiTheme="minorHAnsi" w:cstheme="minorHAnsi"/>
              </w:rPr>
              <w:t>repositories</w:t>
            </w:r>
            <w:proofErr w:type="spellEnd"/>
            <w:r w:rsidR="006E1C3D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6E1C3D" w:rsidRPr="00341A29">
              <w:rPr>
                <w:rFonts w:asciiTheme="minorHAnsi" w:hAnsiTheme="minorHAnsi" w:cstheme="minorHAnsi"/>
              </w:rPr>
              <w:t>services</w:t>
            </w:r>
            <w:proofErr w:type="spellEnd"/>
            <w:r w:rsidR="006E1C3D"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 w:rsidR="006E1C3D">
              <w:rPr>
                <w:rFonts w:asciiTheme="minorHAnsi" w:hAnsiTheme="minorHAnsi" w:cstheme="minorHAnsi"/>
              </w:rPr>
              <w:t>v</w:t>
            </w:r>
            <w:r w:rsidR="00341A29">
              <w:rPr>
                <w:rFonts w:asciiTheme="minorHAnsi" w:hAnsiTheme="minorHAnsi" w:cstheme="minorHAnsi"/>
              </w:rPr>
              <w:t>i</w:t>
            </w:r>
            <w:r w:rsidR="006E1C3D">
              <w:rPr>
                <w:rFonts w:asciiTheme="minorHAnsi" w:hAnsiTheme="minorHAnsi" w:cstheme="minorHAnsi"/>
              </w:rPr>
              <w:t>ews</w:t>
            </w:r>
            <w:proofErr w:type="spellEnd"/>
            <w:r w:rsidR="006E1C3D">
              <w:rPr>
                <w:rFonts w:asciiTheme="minorHAnsi" w:hAnsiTheme="minorHAnsi" w:cstheme="minorHAnsi"/>
              </w:rPr>
              <w:t>.</w:t>
            </w:r>
          </w:p>
        </w:tc>
      </w:tr>
      <w:tr w:rsidR="009A5361" w14:paraId="46088DE8" w14:textId="77777777" w:rsidTr="009A5361">
        <w:trPr>
          <w:trHeight w:val="1008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7BC6620" w14:textId="66B0405B" w:rsidR="009A5361" w:rsidRDefault="009A5361" w:rsidP="00BE2B26">
            <w:pPr>
              <w:spacing w:after="287"/>
              <w:jc w:val="center"/>
            </w:pPr>
            <w:r>
              <w:t>Change 24.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11A6C60D" w14:textId="375B3836" w:rsidR="009A5361" w:rsidRDefault="009A5361" w:rsidP="00D11F62">
            <w:pPr>
              <w:jc w:val="both"/>
            </w:pPr>
            <w:proofErr w:type="spellStart"/>
            <w:r>
              <w:t>Changed</w:t>
            </w:r>
            <w:proofErr w:type="spellEnd"/>
            <w:r>
              <w:t xml:space="preserve"> “ComplaintService.java”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fix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  <w:r>
              <w:t xml:space="preserve"> </w:t>
            </w:r>
            <w:proofErr w:type="spellStart"/>
            <w:r>
              <w:t>appearing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complaint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 xml:space="preserve">.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setTicker</w:t>
            </w:r>
            <w:proofErr w:type="spellEnd"/>
            <w:r>
              <w:t xml:space="preserve"> </w:t>
            </w:r>
            <w:proofErr w:type="spellStart"/>
            <w:r>
              <w:t>calling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“</w:t>
            </w:r>
            <w:proofErr w:type="spellStart"/>
            <w:proofErr w:type="gramStart"/>
            <w:r>
              <w:t>generateTicker</w:t>
            </w:r>
            <w:proofErr w:type="spellEnd"/>
            <w:r>
              <w:t>(</w:t>
            </w:r>
            <w:proofErr w:type="gramEnd"/>
            <w:r>
              <w:t xml:space="preserve">)”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FixUpTaskService</w:t>
            </w:r>
            <w:proofErr w:type="spellEnd"/>
            <w:r>
              <w:t xml:space="preserve">.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setMoment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“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 xml:space="preserve">)” </w:t>
            </w:r>
            <w:proofErr w:type="spellStart"/>
            <w:r>
              <w:t>method</w:t>
            </w:r>
            <w:proofErr w:type="spellEnd"/>
            <w:r>
              <w:t>.</w:t>
            </w:r>
          </w:p>
        </w:tc>
      </w:tr>
      <w:tr w:rsidR="00814854" w14:paraId="34B585FD" w14:textId="77777777" w:rsidTr="009A5361">
        <w:trPr>
          <w:trHeight w:val="71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3EFD4DF3" w14:textId="23CB0B0F" w:rsidR="00814854" w:rsidRDefault="009A5361" w:rsidP="009A5361">
            <w:pPr>
              <w:spacing w:after="287"/>
              <w:jc w:val="center"/>
            </w:pPr>
            <w:r>
              <w:t>Change 25.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16A435ED" w14:textId="42F55D3E" w:rsidR="00814854" w:rsidRPr="006D68A3" w:rsidRDefault="009A5361" w:rsidP="00D11F62">
            <w:pPr>
              <w:jc w:val="both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Modified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“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save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)”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method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in “ReportService.java” so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it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now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updates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corresponding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complaint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to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include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new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report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.</w:t>
            </w:r>
          </w:p>
        </w:tc>
      </w:tr>
      <w:tr w:rsidR="009A5361" w14:paraId="6B693917" w14:textId="77777777" w:rsidTr="006D68A3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66AAA0B7" w14:textId="6AAA48A4" w:rsidR="009A5361" w:rsidRDefault="009A5361" w:rsidP="009A5361">
            <w:pPr>
              <w:spacing w:after="287"/>
              <w:jc w:val="center"/>
            </w:pPr>
            <w:r>
              <w:t>Change 26.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3AE48258" w14:textId="6CA6462A" w:rsidR="009A5361" w:rsidRDefault="009A5361" w:rsidP="00D11F62">
            <w:pPr>
              <w:jc w:val="both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Created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checkPhone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” and “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checkAddress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”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methods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in “ActorService.java”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to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check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that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those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properties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adjust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to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requisites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.</w:t>
            </w:r>
          </w:p>
        </w:tc>
      </w:tr>
      <w:tr w:rsidR="009A5361" w14:paraId="7EA08939" w14:textId="77777777" w:rsidTr="006D68A3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3DE9341A" w14:textId="5EA2F6C3" w:rsidR="009A5361" w:rsidRDefault="009A5361" w:rsidP="009A5361">
            <w:pPr>
              <w:spacing w:after="287"/>
              <w:jc w:val="center"/>
            </w:pPr>
            <w:r>
              <w:t>Change 27.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368099FE" w14:textId="141C348B" w:rsidR="009A5361" w:rsidRDefault="009A5361" w:rsidP="00D11F62">
            <w:pPr>
              <w:jc w:val="both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Deleted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relationship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Tutorial-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Sponsorship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Now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tutorials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select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random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Sponsorship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among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all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of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sponsorships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system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.</w:t>
            </w:r>
          </w:p>
        </w:tc>
      </w:tr>
      <w:tr w:rsidR="009A5361" w14:paraId="5AB8F97B" w14:textId="77777777" w:rsidTr="006D68A3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150C87CA" w14:textId="30C4DD5D" w:rsidR="009A5361" w:rsidRDefault="009A5361" w:rsidP="009A5361">
            <w:pPr>
              <w:spacing w:after="287"/>
              <w:jc w:val="center"/>
            </w:pPr>
            <w:r>
              <w:t>Change 28.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1CC207FB" w14:textId="37E9DF9F" w:rsidR="009A5361" w:rsidRDefault="009A5361" w:rsidP="00D11F62">
            <w:pPr>
              <w:jc w:val="both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Deleted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r w:rsidR="00F51B8E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“</w:t>
            </w:r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@email</w:t>
            </w:r>
            <w:r w:rsidR="00F51B8E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”</w:t>
            </w:r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constraint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in “PersonalRecord.java” and “EndorserRecord.java”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since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it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now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uses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checkUserEmail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method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from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“ActorService.java”</w:t>
            </w:r>
          </w:p>
        </w:tc>
      </w:tr>
      <w:tr w:rsidR="00F51B8E" w14:paraId="585C312A" w14:textId="77777777" w:rsidTr="006D68A3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12FBDC2" w14:textId="0FA48DD2" w:rsidR="00F51B8E" w:rsidRDefault="00F51B8E" w:rsidP="009A5361">
            <w:pPr>
              <w:spacing w:after="287"/>
              <w:jc w:val="center"/>
            </w:pPr>
            <w:r>
              <w:lastRenderedPageBreak/>
              <w:t>Change 29.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4F8FBD40" w14:textId="0D206EF2" w:rsidR="00F51B8E" w:rsidRDefault="00F51B8E" w:rsidP="00D11F62">
            <w:pPr>
              <w:jc w:val="both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Deleted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“@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NotBlank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”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constraint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in “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offeredPrice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”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attribute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from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Application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UML and Java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Domain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Model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.</w:t>
            </w:r>
          </w:p>
        </w:tc>
      </w:tr>
      <w:tr w:rsidR="00F51B8E" w14:paraId="1B237AE2" w14:textId="77777777" w:rsidTr="006D68A3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9433FAD" w14:textId="5C76EDB2" w:rsidR="00F51B8E" w:rsidRDefault="00F51B8E" w:rsidP="009A5361">
            <w:pPr>
              <w:spacing w:after="287"/>
              <w:jc w:val="center"/>
            </w:pPr>
            <w:r>
              <w:t>Change 30.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23EECC61" w14:textId="1D493481" w:rsidR="00F51B8E" w:rsidRDefault="00F51B8E" w:rsidP="00D11F62">
            <w:pPr>
              <w:jc w:val="both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Modified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“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save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)” and “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delete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()”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methods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in “CurriculumService.java”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because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it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was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needed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to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point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at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corresponding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Handy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worker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.</w:t>
            </w:r>
          </w:p>
        </w:tc>
      </w:tr>
      <w:tr w:rsidR="00F51B8E" w14:paraId="0995532E" w14:textId="77777777" w:rsidTr="006D68A3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5CDB06B7" w14:textId="0E598520" w:rsidR="00F51B8E" w:rsidRDefault="00F51B8E" w:rsidP="009A5361">
            <w:pPr>
              <w:spacing w:after="287"/>
              <w:jc w:val="center"/>
            </w:pPr>
            <w:r>
              <w:t>Change 31.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599D7B70" w14:textId="172B4B30" w:rsidR="00F51B8E" w:rsidRDefault="00F51B8E" w:rsidP="00D11F62">
            <w:pPr>
              <w:jc w:val="both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Added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an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assertion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to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“PhaseService.java”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on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method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“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save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)”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to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check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that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phase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dates are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between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start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end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date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of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corresponding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fix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-up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task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.</w:t>
            </w:r>
          </w:p>
        </w:tc>
      </w:tr>
      <w:tr w:rsidR="00F51B8E" w14:paraId="6FE82599" w14:textId="77777777" w:rsidTr="006D68A3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65641FF2" w14:textId="79F5EE38" w:rsidR="00F51B8E" w:rsidRDefault="00F51B8E" w:rsidP="009A5361">
            <w:pPr>
              <w:spacing w:after="287"/>
              <w:jc w:val="center"/>
            </w:pPr>
            <w:r>
              <w:t>Change 32.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4D2A6EC4" w14:textId="2774A77A" w:rsidR="00D11F62" w:rsidRDefault="00F51B8E" w:rsidP="00D11F62">
            <w:pPr>
              <w:jc w:val="both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Changed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pictures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”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attribute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r w:rsidR="001418D6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in</w:t>
            </w:r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“</w:t>
            </w:r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Tutorial</w:t>
            </w:r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.java”</w:t>
            </w:r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and </w:t>
            </w:r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“</w:t>
            </w:r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Section</w:t>
            </w:r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.java”</w:t>
            </w:r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from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Collection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&lt;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String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&gt;”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to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String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”.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Changed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in UML, Java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Domain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Model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beans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wherever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it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appeared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.</w:t>
            </w:r>
          </w:p>
        </w:tc>
      </w:tr>
      <w:tr w:rsidR="00D11F62" w14:paraId="59E7D78A" w14:textId="77777777" w:rsidTr="006D68A3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1D44B62E" w14:textId="257B2E81" w:rsidR="00D11F62" w:rsidRDefault="00D11F62" w:rsidP="009A5361">
            <w:pPr>
              <w:spacing w:after="287"/>
              <w:jc w:val="center"/>
            </w:pPr>
            <w:r>
              <w:t>Change 33.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700DBBBB" w14:textId="6AD09999" w:rsidR="00D11F62" w:rsidRDefault="00D11F62" w:rsidP="00D11F62">
            <w:pPr>
              <w:jc w:val="both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Corrected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checkPictures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”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methods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in “TutorialService.java” and “SectionService.java”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to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adjust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to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new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type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of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attribute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.</w:t>
            </w:r>
          </w:p>
        </w:tc>
      </w:tr>
      <w:tr w:rsidR="00F51B8E" w14:paraId="67A1EC49" w14:textId="77777777" w:rsidTr="006D68A3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2B3D2DC3" w14:textId="728110B4" w:rsidR="00F51B8E" w:rsidRDefault="00F51B8E" w:rsidP="009A5361">
            <w:pPr>
              <w:spacing w:after="287"/>
              <w:jc w:val="center"/>
            </w:pPr>
            <w:r>
              <w:t>Change 33.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651166CE" w14:textId="44F91219" w:rsidR="00F51B8E" w:rsidRDefault="00F51B8E" w:rsidP="00D11F62">
            <w:pPr>
              <w:jc w:val="both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Modified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“@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OneToMany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”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constraint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from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getSections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) in “Tutorial.java”.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It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now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r w:rsidRPr="00F51B8E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"</w:t>
            </w:r>
            <w:r w:rsidRPr="00F51B8E">
              <w:rPr>
                <w:rFonts w:asciiTheme="minorHAnsi" w:hAnsiTheme="minorHAnsi" w:cstheme="minorHAnsi"/>
                <w:bCs/>
                <w:color w:val="212121"/>
                <w:shd w:val="clear" w:color="auto" w:fill="FFFFFF"/>
              </w:rPr>
              <w:t>@</w:t>
            </w:r>
            <w:proofErr w:type="spellStart"/>
            <w:proofErr w:type="gramStart"/>
            <w:r w:rsidRPr="00F51B8E">
              <w:rPr>
                <w:rFonts w:asciiTheme="minorHAnsi" w:hAnsiTheme="minorHAnsi" w:cstheme="minorHAnsi"/>
                <w:bCs/>
                <w:color w:val="212121"/>
                <w:shd w:val="clear" w:color="auto" w:fill="FFFFFF"/>
              </w:rPr>
              <w:t>OneToMany</w:t>
            </w:r>
            <w:proofErr w:type="spellEnd"/>
            <w:r w:rsidRPr="00F51B8E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(</w:t>
            </w:r>
            <w:proofErr w:type="spellStart"/>
            <w:proofErr w:type="gramEnd"/>
            <w:r w:rsidRPr="00F51B8E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mappedBy</w:t>
            </w:r>
            <w:proofErr w:type="spellEnd"/>
            <w:r w:rsidRPr="00F51B8E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= "tutorial", </w:t>
            </w:r>
            <w:proofErr w:type="spellStart"/>
            <w:r w:rsidRPr="00F51B8E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cascade</w:t>
            </w:r>
            <w:proofErr w:type="spellEnd"/>
            <w:r w:rsidRPr="00F51B8E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= </w:t>
            </w:r>
            <w:proofErr w:type="spellStart"/>
            <w:r w:rsidRPr="00F51B8E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CascadeType.REMOVE</w:t>
            </w:r>
            <w:proofErr w:type="spellEnd"/>
            <w:r w:rsidRPr="00F51B8E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, </w:t>
            </w:r>
            <w:proofErr w:type="spellStart"/>
            <w:r w:rsidRPr="00F51B8E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orphanRemoval</w:t>
            </w:r>
            <w:proofErr w:type="spellEnd"/>
            <w:r w:rsidRPr="00F51B8E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= true)"</w:t>
            </w:r>
          </w:p>
        </w:tc>
      </w:tr>
      <w:tr w:rsidR="00F51B8E" w14:paraId="29C519E2" w14:textId="77777777" w:rsidTr="006D68A3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5A015721" w14:textId="2D3852E9" w:rsidR="00F51B8E" w:rsidRDefault="00F51B8E" w:rsidP="009A5361">
            <w:pPr>
              <w:spacing w:after="287"/>
              <w:jc w:val="center"/>
            </w:pPr>
            <w:r>
              <w:t>Change 34.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00787FA2" w14:textId="70500F8A" w:rsidR="00F51B8E" w:rsidRDefault="00F51B8E" w:rsidP="00D11F62">
            <w:pPr>
              <w:jc w:val="both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Added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an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assertion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in “SponsorshipService.java” and “ApplicationService.java”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to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make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sure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that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credit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card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expiration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date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valid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one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.</w:t>
            </w:r>
          </w:p>
        </w:tc>
      </w:tr>
      <w:tr w:rsidR="00F51B8E" w14:paraId="64AC4FC3" w14:textId="77777777" w:rsidTr="006D68A3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61A237E3" w14:textId="4FBED93A" w:rsidR="00F51B8E" w:rsidRDefault="00F51B8E" w:rsidP="009A5361">
            <w:pPr>
              <w:spacing w:after="287"/>
              <w:jc w:val="center"/>
            </w:pPr>
            <w:r>
              <w:t>Change 35.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2746DD80" w14:textId="227E19B1" w:rsidR="00F51B8E" w:rsidRDefault="00F51B8E" w:rsidP="00D11F62">
            <w:pPr>
              <w:jc w:val="both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Added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an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assertion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in “FixUpTaskService.java”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delete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method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to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check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that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designed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fixUpTask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has no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complaints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associated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.</w:t>
            </w:r>
          </w:p>
        </w:tc>
      </w:tr>
      <w:tr w:rsidR="00F51B8E" w14:paraId="12A2857C" w14:textId="77777777" w:rsidTr="006D68A3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082A1E96" w14:textId="01151FC3" w:rsidR="00F51B8E" w:rsidRDefault="00F51B8E" w:rsidP="009A5361">
            <w:pPr>
              <w:spacing w:after="287"/>
              <w:jc w:val="center"/>
            </w:pPr>
            <w:r>
              <w:t>Change 36.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52E41265" w14:textId="02A9BAEB" w:rsidR="00F51B8E" w:rsidRDefault="00F51B8E" w:rsidP="00D11F62">
            <w:pPr>
              <w:jc w:val="both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Added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an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assertion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in “ReportService.java”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delete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method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to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check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that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designed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report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has no notes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associated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.</w:t>
            </w:r>
          </w:p>
        </w:tc>
      </w:tr>
      <w:tr w:rsidR="00F51B8E" w14:paraId="509701ED" w14:textId="77777777" w:rsidTr="006D68A3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1786CEEC" w14:textId="18799737" w:rsidR="00F51B8E" w:rsidRDefault="00F51B8E" w:rsidP="009A5361">
            <w:pPr>
              <w:spacing w:after="287"/>
              <w:jc w:val="center"/>
            </w:pPr>
            <w:r>
              <w:t>Change 37.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29BCF1DA" w14:textId="4B54B2E2" w:rsidR="00F51B8E" w:rsidRDefault="00F51B8E" w:rsidP="00D11F62">
            <w:pPr>
              <w:jc w:val="both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Deleted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assertion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that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checked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if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user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calling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“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computeScore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)”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was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customer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or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a Handy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worker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since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only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role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that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able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to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do so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.</w:t>
            </w:r>
          </w:p>
        </w:tc>
      </w:tr>
      <w:tr w:rsidR="001418D6" w14:paraId="0B0DF354" w14:textId="77777777" w:rsidTr="001418D6">
        <w:trPr>
          <w:trHeight w:val="676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1F23E53F" w14:textId="2ED906AB" w:rsidR="001418D6" w:rsidRDefault="001418D6" w:rsidP="009A5361">
            <w:pPr>
              <w:spacing w:after="287"/>
              <w:jc w:val="center"/>
            </w:pPr>
            <w:r>
              <w:t>Change 38.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3F1E5E21" w14:textId="31235AD3" w:rsidR="001418D6" w:rsidRDefault="001418D6" w:rsidP="00D11F62">
            <w:pPr>
              <w:jc w:val="both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Corrected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assertion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checking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that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credit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card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brand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correct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one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contained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creditCardList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system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configuration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.</w:t>
            </w:r>
          </w:p>
        </w:tc>
      </w:tr>
      <w:tr w:rsidR="001418D6" w14:paraId="30F1C07A" w14:textId="77777777" w:rsidTr="006D68A3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612D8CB" w14:textId="7F1178FC" w:rsidR="001418D6" w:rsidRDefault="001418D6" w:rsidP="009A5361">
            <w:pPr>
              <w:spacing w:after="287"/>
              <w:jc w:val="center"/>
            </w:pPr>
            <w:r>
              <w:t>Change 39.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4C13DC28" w14:textId="45A1A7E7" w:rsidR="001418D6" w:rsidRDefault="001418D6" w:rsidP="00D11F62">
            <w:pPr>
              <w:jc w:val="both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Modified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“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find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)”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method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in “FinderService.java”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to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call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limitResults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()”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method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. So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now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results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are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limited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service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instead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of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controller.</w:t>
            </w:r>
            <w:bookmarkStart w:id="0" w:name="_GoBack"/>
            <w:bookmarkEnd w:id="0"/>
          </w:p>
        </w:tc>
      </w:tr>
      <w:tr w:rsidR="00F51B8E" w14:paraId="7577CE04" w14:textId="77777777" w:rsidTr="006D68A3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AA42839" w14:textId="5B9AE8E7" w:rsidR="00F51B8E" w:rsidRDefault="00F51B8E" w:rsidP="009A5361">
            <w:pPr>
              <w:spacing w:after="287"/>
              <w:jc w:val="center"/>
            </w:pPr>
            <w:r>
              <w:t xml:space="preserve">Change </w:t>
            </w:r>
            <w:r w:rsidR="001418D6">
              <w:t>40</w:t>
            </w:r>
            <w:r>
              <w:t>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06A7FBE9" w14:textId="5829388E" w:rsidR="00F51B8E" w:rsidRDefault="00F51B8E" w:rsidP="00D11F62">
            <w:pPr>
              <w:jc w:val="both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Corrected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failures</w:t>
            </w:r>
            <w:proofErr w:type="spellEnd"/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in </w:t>
            </w:r>
            <w:proofErr w:type="spellStart"/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tests</w:t>
            </w:r>
            <w:proofErr w:type="spellEnd"/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after </w:t>
            </w:r>
            <w:proofErr w:type="spellStart"/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all</w:t>
            </w:r>
            <w:proofErr w:type="spellEnd"/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the</w:t>
            </w:r>
            <w:proofErr w:type="spellEnd"/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changes</w:t>
            </w:r>
            <w:proofErr w:type="spellEnd"/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made</w:t>
            </w:r>
            <w:proofErr w:type="spellEnd"/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in </w:t>
            </w:r>
            <w:proofErr w:type="spellStart"/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services</w:t>
            </w:r>
            <w:proofErr w:type="spellEnd"/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and </w:t>
            </w:r>
            <w:proofErr w:type="spellStart"/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entities</w:t>
            </w:r>
            <w:proofErr w:type="spellEnd"/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for</w:t>
            </w:r>
            <w:proofErr w:type="spellEnd"/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this</w:t>
            </w:r>
            <w:proofErr w:type="spellEnd"/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deliverable</w:t>
            </w:r>
            <w:proofErr w:type="spellEnd"/>
            <w:r w:rsidR="00D11F6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.</w:t>
            </w:r>
          </w:p>
        </w:tc>
      </w:tr>
      <w:tr w:rsidR="00F51B8E" w14:paraId="247B77AB" w14:textId="77777777" w:rsidTr="006D68A3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512E972" w14:textId="77777777" w:rsidR="00F51B8E" w:rsidRDefault="00F51B8E" w:rsidP="009A5361">
            <w:pPr>
              <w:spacing w:after="287"/>
              <w:jc w:val="center"/>
            </w:pP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7192B6CB" w14:textId="77777777" w:rsidR="00F51B8E" w:rsidRDefault="00F51B8E" w:rsidP="00976B5E">
            <w:pPr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</w:p>
        </w:tc>
      </w:tr>
    </w:tbl>
    <w:p w14:paraId="70D0E7D9" w14:textId="77777777" w:rsidR="00D550A4" w:rsidRDefault="00D550A4"/>
    <w:sectPr w:rsidR="00D550A4">
      <w:pgSz w:w="11906" w:h="16838"/>
      <w:pgMar w:top="1440" w:right="1258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D71B9"/>
    <w:multiLevelType w:val="hybridMultilevel"/>
    <w:tmpl w:val="372AC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F73F8"/>
    <w:multiLevelType w:val="hybridMultilevel"/>
    <w:tmpl w:val="8E2241DE"/>
    <w:lvl w:ilvl="0" w:tplc="0C0A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16B"/>
    <w:rsid w:val="0001261A"/>
    <w:rsid w:val="00037767"/>
    <w:rsid w:val="000614B6"/>
    <w:rsid w:val="000913E5"/>
    <w:rsid w:val="0009586F"/>
    <w:rsid w:val="00114EB3"/>
    <w:rsid w:val="001179B2"/>
    <w:rsid w:val="0013416B"/>
    <w:rsid w:val="001418D6"/>
    <w:rsid w:val="0017284D"/>
    <w:rsid w:val="00291E67"/>
    <w:rsid w:val="002C66D1"/>
    <w:rsid w:val="00341A29"/>
    <w:rsid w:val="003A1776"/>
    <w:rsid w:val="003B0A1D"/>
    <w:rsid w:val="003D730D"/>
    <w:rsid w:val="003D772E"/>
    <w:rsid w:val="0042088B"/>
    <w:rsid w:val="00476EEE"/>
    <w:rsid w:val="004D3F68"/>
    <w:rsid w:val="005262E2"/>
    <w:rsid w:val="00531D90"/>
    <w:rsid w:val="00575A9C"/>
    <w:rsid w:val="00591BFE"/>
    <w:rsid w:val="005A56C1"/>
    <w:rsid w:val="005A76CF"/>
    <w:rsid w:val="005E552D"/>
    <w:rsid w:val="006237A2"/>
    <w:rsid w:val="00660705"/>
    <w:rsid w:val="006A3628"/>
    <w:rsid w:val="006D68A3"/>
    <w:rsid w:val="006E1C3D"/>
    <w:rsid w:val="007C533E"/>
    <w:rsid w:val="007F7061"/>
    <w:rsid w:val="00814854"/>
    <w:rsid w:val="00825632"/>
    <w:rsid w:val="00832931"/>
    <w:rsid w:val="00872FD5"/>
    <w:rsid w:val="008940F7"/>
    <w:rsid w:val="00956D75"/>
    <w:rsid w:val="009670C7"/>
    <w:rsid w:val="00976B5E"/>
    <w:rsid w:val="009A5361"/>
    <w:rsid w:val="009A62BC"/>
    <w:rsid w:val="00AB7C21"/>
    <w:rsid w:val="00AC4C12"/>
    <w:rsid w:val="00AE7BBC"/>
    <w:rsid w:val="00BB6508"/>
    <w:rsid w:val="00BE2B26"/>
    <w:rsid w:val="00D11F62"/>
    <w:rsid w:val="00D148EF"/>
    <w:rsid w:val="00D310A4"/>
    <w:rsid w:val="00D550A4"/>
    <w:rsid w:val="00DC213B"/>
    <w:rsid w:val="00E30D4C"/>
    <w:rsid w:val="00F3155D"/>
    <w:rsid w:val="00F46CAC"/>
    <w:rsid w:val="00F51B8E"/>
    <w:rsid w:val="00F65D0C"/>
    <w:rsid w:val="00F82F56"/>
    <w:rsid w:val="00FB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255E"/>
  <w15:docId w15:val="{AE3A12FC-D607-4F62-9604-DA10D765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17365D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color w:val="17365D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F7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2262</TotalTime>
  <Pages>3</Pages>
  <Words>994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cp:lastModifiedBy>Antonio Carrasco Márquez</cp:lastModifiedBy>
  <cp:revision>28</cp:revision>
  <cp:lastPrinted>2018-12-12T17:03:00Z</cp:lastPrinted>
  <dcterms:created xsi:type="dcterms:W3CDTF">2018-11-26T17:51:00Z</dcterms:created>
  <dcterms:modified xsi:type="dcterms:W3CDTF">2019-01-09T17:13:00Z</dcterms:modified>
</cp:coreProperties>
</file>