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Testing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70"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23/05/2024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v1.0.0</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F">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5"/>
        <w:gridCol w:w="1845"/>
        <w:gridCol w:w="3585"/>
        <w:tblGridChange w:id="0">
          <w:tblGrid>
            <w:gridCol w:w="3195"/>
            <w:gridCol w:w="1845"/>
            <w:gridCol w:w="3585"/>
          </w:tblGrid>
        </w:tblGridChange>
      </w:tblGrid>
      <w:tr>
        <w:trPr>
          <w:cantSplit w:val="0"/>
          <w:tblHeader w:val="0"/>
        </w:trPr>
        <w:tc>
          <w:tcPr>
            <w:gridSpan w:val="3"/>
            <w:shd w:fill="d9d9d9" w:val="clear"/>
          </w:tcPr>
          <w:p w:rsidR="00000000" w:rsidDel="00000000" w:rsidP="00000000" w:rsidRDefault="00000000" w:rsidRPr="00000000" w14:paraId="00000010">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5">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6">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7">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8">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9">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Cabello Ranea, Rafael -32094496C</w:t>
            </w:r>
          </w:p>
        </w:tc>
        <w:tc>
          <w:tcPr/>
          <w:p w:rsidR="00000000" w:rsidDel="00000000" w:rsidP="00000000" w:rsidRDefault="00000000" w:rsidRPr="00000000" w14:paraId="0000001A">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1B">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r>
        <w:trPr>
          <w:cantSplit w:val="0"/>
          <w:trHeight w:val="90" w:hRule="atLeast"/>
          <w:tblHeader w:val="0"/>
        </w:trPr>
        <w:tc>
          <w:tcPr/>
          <w:p w:rsidR="00000000" w:rsidDel="00000000" w:rsidP="00000000" w:rsidRDefault="00000000" w:rsidRPr="00000000" w14:paraId="0000001C">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1D">
            <w:pPr>
              <w:ind w:firstLine="0"/>
              <w:rPr>
                <w:sz w:val="24"/>
                <w:szCs w:val="24"/>
              </w:rPr>
            </w:pPr>
            <w:r w:rsidDel="00000000" w:rsidR="00000000" w:rsidRPr="00000000">
              <w:rPr>
                <w:rFonts w:ascii="Arial Narrow" w:cs="Arial Narrow" w:eastAsia="Arial Narrow" w:hAnsi="Arial Narrow"/>
                <w:sz w:val="24"/>
                <w:szCs w:val="24"/>
                <w:rtl w:val="0"/>
              </w:rPr>
              <w:t xml:space="preserve">Project administrador</w:t>
            </w:r>
            <w:r w:rsidDel="00000000" w:rsidR="00000000" w:rsidRPr="00000000">
              <w:rPr>
                <w:rtl w:val="0"/>
              </w:rPr>
            </w:r>
          </w:p>
        </w:tc>
        <w:tc>
          <w:tcPr/>
          <w:p w:rsidR="00000000" w:rsidDel="00000000" w:rsidP="00000000" w:rsidRDefault="00000000" w:rsidRPr="00000000" w14:paraId="0000001E">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F">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20">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21">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22">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23">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4">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5">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6">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7">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8">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9">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A">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23/05/2024</w:t>
            </w:r>
            <w:r w:rsidDel="00000000" w:rsidR="00000000" w:rsidRPr="00000000">
              <w:rPr>
                <w:rtl w:val="0"/>
              </w:rPr>
            </w:r>
          </w:p>
        </w:tc>
        <w:tc>
          <w:tcPr/>
          <w:p w:rsidR="00000000" w:rsidDel="00000000" w:rsidP="00000000" w:rsidRDefault="00000000" w:rsidRPr="00000000" w14:paraId="0000002B">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C">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D">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2E">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F">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30">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1">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2">
            <w:pPr>
              <w:ind w:firstLine="0"/>
              <w:rPr>
                <w:rFonts w:ascii="Arial Narrow" w:cs="Arial Narrow" w:eastAsia="Arial Narrow" w:hAnsi="Arial Narrow"/>
                <w:b w:val="1"/>
              </w:rPr>
            </w:pPr>
            <w:r w:rsidDel="00000000" w:rsidR="00000000" w:rsidRPr="00000000">
              <w:rPr>
                <w:rtl w:val="0"/>
              </w:rPr>
            </w:r>
          </w:p>
        </w:tc>
      </w:tr>
      <w:tr>
        <w:trPr>
          <w:cantSplit w:val="0"/>
          <w:tblHeader w:val="0"/>
        </w:trPr>
        <w:tc>
          <w:tcPr/>
          <w:p w:rsidR="00000000" w:rsidDel="00000000" w:rsidP="00000000" w:rsidRDefault="00000000" w:rsidRPr="00000000" w14:paraId="00000033">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6">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7">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D">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E">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F">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tab/>
              <w:t xml:space="preserve">Introducción</w:t>
              <w:tab/>
              <w:t xml:space="preserve">2</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Arial Narrow" w:cs="Arial Narrow" w:eastAsia="Arial Narrow" w:hAnsi="Arial Narrow"/>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gjdgxs">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w:t>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Testeo funcional</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Arial Narrow" w:cs="Arial Narrow" w:eastAsia="Arial Narrow" w:hAnsi="Arial Narrow"/>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color w:val="000000"/>
              <w:u w:val="none"/>
              <w:rtl w:val="0"/>
            </w:rPr>
            <w:t xml:space="preserve">3</w:t>
          </w:r>
          <w:hyperlink w:anchor="_heading=h.30j0zll">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w:t>
              <w:tab/>
              <w:t xml:space="preserve">Testeo de re</w:t>
            </w:r>
          </w:hyperlink>
          <w:r w:rsidDel="00000000" w:rsidR="00000000" w:rsidRPr="00000000">
            <w:fldChar w:fldCharType="begin"/>
            <w:instrText xml:space="preserve"> PAGEREF _heading=h.30j0zll \h </w:instrText>
            <w:fldChar w:fldCharType="separate"/>
          </w:r>
          <w:r w:rsidDel="00000000" w:rsidR="00000000" w:rsidRPr="00000000">
            <w:rPr>
              <w:rFonts w:ascii="Arial Narrow" w:cs="Arial Narrow" w:eastAsia="Arial Narrow" w:hAnsi="Arial Narrow"/>
              <w:rtl w:val="0"/>
            </w:rPr>
            <w:t xml:space="preserve">ndimiento</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Arial Narrow" w:cs="Arial Narrow" w:eastAsia="Arial Narrow" w:hAnsi="Arial Narrow"/>
              <w:rtl w:val="0"/>
            </w:rPr>
            <w:t xml:space="preserve">10</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Arial Narrow" w:cs="Arial Narrow" w:eastAsia="Arial Narrow" w:hAnsi="Arial Narrow"/>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4. </w:t>
            <w:tab/>
            <w:t xml:space="preserve">Cobertura</w:t>
            <w:tab/>
            <w:t xml:space="preserve">15</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tabs>
          <w:tab w:val="left" w:leader="none" w:pos="3295"/>
        </w:tabs>
        <w:spacing w:after="240" w:before="240" w:lineRule="auto"/>
        <w:ind w:left="720" w:firstLine="0"/>
        <w:jc w:val="left"/>
        <w:rPr>
          <w:rFonts w:ascii="Arial Narrow" w:cs="Arial Narrow" w:eastAsia="Arial Narrow" w:hAnsi="Arial Narrow"/>
        </w:rPr>
      </w:pPr>
      <w:r w:rsidDel="00000000" w:rsidR="00000000" w:rsidRPr="00000000">
        <w:rPr>
          <w:rFonts w:ascii="Times New Roman" w:cs="Times New Roman" w:eastAsia="Times New Roman" w:hAnsi="Times New Roman"/>
          <w:rtl w:val="0"/>
        </w:rPr>
        <w:br w:type="textWrapping"/>
      </w:r>
      <w:r w:rsidDel="00000000" w:rsidR="00000000" w:rsidRPr="00000000">
        <w:rPr>
          <w:rFonts w:ascii="Arial Narrow" w:cs="Arial Narrow" w:eastAsia="Arial Narrow" w:hAnsi="Arial Narrow"/>
          <w:rtl w:val="0"/>
        </w:rPr>
        <w:t xml:space="preserve"> </w:t>
        <w:tab/>
      </w:r>
    </w:p>
    <w:p w:rsidR="00000000" w:rsidDel="00000000" w:rsidP="00000000" w:rsidRDefault="00000000" w:rsidRPr="00000000" w14:paraId="0000004A">
      <w:pPr>
        <w:tabs>
          <w:tab w:val="left" w:leader="none" w:pos="3295"/>
        </w:tabs>
        <w:spacing w:after="240" w:before="24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C">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4E">
      <w:pPr>
        <w:keepNext w:val="1"/>
        <w:keepLines w:val="1"/>
        <w:spacing w:after="320" w:before="320" w:lineRule="auto"/>
        <w:ind w:firstLine="0"/>
        <w:rPr>
          <w:rFonts w:ascii="Arial Narrow" w:cs="Arial Narrow" w:eastAsia="Arial Narrow" w:hAnsi="Arial Narrow"/>
        </w:rPr>
      </w:pPr>
      <w:bookmarkStart w:colFirst="0" w:colLast="0" w:name="_heading=h.29266a4lxsdc" w:id="1"/>
      <w:bookmarkEnd w:id="1"/>
      <w:r w:rsidDel="00000000" w:rsidR="00000000" w:rsidRPr="00000000">
        <w:rPr>
          <w:rFonts w:ascii="Arial Narrow" w:cs="Arial Narrow" w:eastAsia="Arial Narrow" w:hAnsi="Arial Narrow"/>
          <w:rtl w:val="0"/>
        </w:rPr>
        <w:t xml:space="preserve">Este documento presenta dos capítulos esenciales: pruebas funcionales, con un listado de casos de prueba organizados por característica y su efectividad en detectar errores, y pruebas de rendimiento, con gráficos e intervalos de confianza del 95% para el tiempo de respuesta en dos computadoras, además de un análisis para determinar cuál es más potente. Estos capítulos son cruciales para evaluar la calidad y el rendimiento del software.</w:t>
      </w:r>
    </w:p>
    <w:p w:rsidR="00000000" w:rsidDel="00000000" w:rsidP="00000000" w:rsidRDefault="00000000" w:rsidRPr="00000000" w14:paraId="0000004F">
      <w:pPr>
        <w:keepNext w:val="1"/>
        <w:keepLines w:val="1"/>
        <w:spacing w:after="320" w:before="32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30j0zll" w:id="2"/>
      <w:bookmarkEnd w:id="2"/>
      <w:r w:rsidDel="00000000" w:rsidR="00000000" w:rsidRPr="00000000">
        <w:rPr>
          <w:rFonts w:ascii="Arial Narrow" w:cs="Arial Narrow" w:eastAsia="Arial Narrow" w:hAnsi="Arial Narrow"/>
          <w:b w:val="1"/>
          <w:sz w:val="28"/>
          <w:szCs w:val="28"/>
          <w:rtl w:val="0"/>
        </w:rPr>
        <w:t xml:space="preserve">Testeo funcional</w:t>
      </w:r>
      <w:r w:rsidDel="00000000" w:rsidR="00000000" w:rsidRPr="00000000">
        <w:rPr>
          <w:rtl w:val="0"/>
        </w:rPr>
      </w:r>
    </w:p>
    <w:p w:rsidR="00000000" w:rsidDel="00000000" w:rsidP="00000000" w:rsidRDefault="00000000" w:rsidRPr="00000000" w14:paraId="00000051">
      <w:pPr>
        <w:keepNext w:val="1"/>
        <w:keepLines w:val="1"/>
        <w:spacing w:after="320" w:before="320" w:lineRule="auto"/>
        <w:ind w:firstLine="0"/>
        <w:rPr>
          <w:rFonts w:ascii="Arial Narrow" w:cs="Arial Narrow" w:eastAsia="Arial Narrow" w:hAnsi="Arial Narrow"/>
        </w:rPr>
      </w:pPr>
      <w:bookmarkStart w:colFirst="0" w:colLast="0" w:name="_heading=h.gdt0sg20eei1" w:id="3"/>
      <w:bookmarkEnd w:id="3"/>
      <w:r w:rsidDel="00000000" w:rsidR="00000000" w:rsidRPr="00000000">
        <w:rPr>
          <w:rFonts w:ascii="Arial Narrow" w:cs="Arial Narrow" w:eastAsia="Arial Narrow" w:hAnsi="Arial Narrow"/>
          <w:rtl w:val="0"/>
        </w:rPr>
        <w:t xml:space="preserve">En esta sección se detallarán todas las pruebas que hemos realizado para testear el funcionamiento de nuestro software. Se explicará qué es lo que se ha hecho, el resultado esperado, el resultado real (que hace referencia al resultado del test corregido después de encontrar bugs que hicieran que el código estuviera mal) y, por último, la columna de bugs encontrados. Si ha habido bugs, se ha arreglado el test, por lo que el resultado real ya no los contiene.</w:t>
      </w:r>
    </w:p>
    <w:p w:rsidR="00000000" w:rsidDel="00000000" w:rsidP="00000000" w:rsidRDefault="00000000" w:rsidRPr="00000000" w14:paraId="00000052">
      <w:pPr>
        <w:keepNext w:val="1"/>
        <w:keepLines w:val="1"/>
        <w:spacing w:after="320" w:before="32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 de la prueba: Se detallará cada prueba realizada, incluyendo los pasos específicos llevados a cabo.</w:t>
      </w:r>
    </w:p>
    <w:p w:rsidR="00000000" w:rsidDel="00000000" w:rsidP="00000000" w:rsidRDefault="00000000" w:rsidRPr="00000000" w14:paraId="00000053">
      <w:pPr>
        <w:keepNext w:val="1"/>
        <w:keepLines w:val="1"/>
        <w:spacing w:after="320" w:before="32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Resultado esperado: Se especificará cuál era el comportamiento o el resultado que se esperaba obtener con la prueba.</w:t>
      </w:r>
    </w:p>
    <w:p w:rsidR="00000000" w:rsidDel="00000000" w:rsidP="00000000" w:rsidRDefault="00000000" w:rsidRPr="00000000" w14:paraId="00000054">
      <w:pPr>
        <w:keepNext w:val="1"/>
        <w:keepLines w:val="1"/>
        <w:spacing w:after="320" w:before="32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Resultado real: Se presentará el resultado obtenido tras la ejecución del test, ya corregido después de encontrar y solucionar cualquier bug que afectará el código.</w:t>
      </w:r>
    </w:p>
    <w:p w:rsidR="00000000" w:rsidDel="00000000" w:rsidP="00000000" w:rsidRDefault="00000000" w:rsidRPr="00000000" w14:paraId="00000055">
      <w:pPr>
        <w:keepNext w:val="1"/>
        <w:keepLines w:val="1"/>
        <w:spacing w:after="320" w:before="32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Bugs encontrados: Se listarán los bugs detectados durante la prueba y las correcciones realizadas. Una vez solucionados los bugs, se actualizará el resultado real para reflejar el funcionamiento correcto del software.</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b w:val="1"/>
          <w:sz w:val="28"/>
          <w:szCs w:val="28"/>
        </w:rPr>
      </w:pPr>
      <w:bookmarkStart w:colFirst="0" w:colLast="0" w:name="_heading=h.y47o7tbp8ei5" w:id="4"/>
      <w:bookmarkEnd w:id="4"/>
      <w:r w:rsidDel="00000000" w:rsidR="00000000" w:rsidRPr="00000000">
        <w:rPr>
          <w:rFonts w:ascii="Arial Narrow" w:cs="Arial Narrow" w:eastAsia="Arial Narrow" w:hAnsi="Arial Narrow"/>
          <w:b w:val="1"/>
          <w:sz w:val="28"/>
          <w:szCs w:val="28"/>
          <w:rtl w:val="0"/>
        </w:rPr>
        <w:t xml:space="preserve">List-Show</w:t>
      </w:r>
    </w:p>
    <w:sdt>
      <w:sdtPr>
        <w:lock w:val="contentLocked"/>
        <w:tag w:val="goog_rdk_0"/>
      </w:sdtPr>
      <w:sdtContent>
        <w:tbl>
          <w:tblPr>
            <w:tblStyle w:val="Table4"/>
            <w:tblW w:w="883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55"/>
            <w:gridCol w:w="1755"/>
            <w:gridCol w:w="1830"/>
            <w:gridCol w:w="1680"/>
            <w:tblGridChange w:id="0">
              <w:tblGrid>
                <w:gridCol w:w="1815"/>
                <w:gridCol w:w="1755"/>
                <w:gridCol w:w="1755"/>
                <w:gridCol w:w="183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Esperado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Real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Bugs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banner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administrador puede listar los banners y acceder a la información de estos.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mostrar los banners de la aplicación y la información de 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mostrado los banners y la información de estos.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banner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rol no administrador no puede listar, banner ni acceder a su información.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no debe mostrar los banners, usando un rol no admin, dando un error de pánico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bl>
      </w:sdtContent>
    </w:sdt>
    <w:p w:rsidR="00000000" w:rsidDel="00000000" w:rsidP="00000000" w:rsidRDefault="00000000" w:rsidRPr="00000000" w14:paraId="00000067">
      <w:pPr>
        <w:keepNext w:val="1"/>
        <w:keepLines w:val="1"/>
        <w:spacing w:after="320" w:before="32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Create</w:t>
      </w:r>
    </w:p>
    <w:sdt>
      <w:sdtPr>
        <w:lock w:val="contentLocked"/>
        <w:tag w:val="goog_rdk_1"/>
      </w:sdtPr>
      <w:sdtContent>
        <w:tbl>
          <w:tblPr>
            <w:tblStyle w:val="Table5"/>
            <w:tblW w:w="963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55"/>
            <w:gridCol w:w="1935"/>
            <w:gridCol w:w="1980"/>
            <w:gridCol w:w="2145"/>
            <w:tblGridChange w:id="0">
              <w:tblGrid>
                <w:gridCol w:w="1815"/>
                <w:gridCol w:w="1755"/>
                <w:gridCol w:w="1935"/>
                <w:gridCol w:w="198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Esperado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Real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Bugs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banner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administrador puede crear banners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permitir crear banners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dejado crear banners con datos válidos.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 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banner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rol no administrador no puede acceder a la creación de banners.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de lanzar error de pánico si un rol no administrador intenta acceder a la URL o si se hace una petición sin ser administrador.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bl>
      </w:sdtContent>
    </w:sdt>
    <w:p w:rsidR="00000000" w:rsidDel="00000000" w:rsidP="00000000" w:rsidRDefault="00000000" w:rsidRPr="00000000" w14:paraId="00000077">
      <w:pPr>
        <w:tabs>
          <w:tab w:val="left" w:leader="none" w:pos="3295"/>
        </w:tabs>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keepNext w:val="1"/>
        <w:keepLines w:val="1"/>
        <w:spacing w:after="320" w:before="32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Delete</w:t>
      </w:r>
    </w:p>
    <w:sdt>
      <w:sdtPr>
        <w:lock w:val="contentLocked"/>
        <w:tag w:val="goog_rdk_2"/>
      </w:sdtPr>
      <w:sdtContent>
        <w:tbl>
          <w:tblPr>
            <w:tblStyle w:val="Table6"/>
            <w:tblW w:w="963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55"/>
            <w:gridCol w:w="1935"/>
            <w:gridCol w:w="1980"/>
            <w:gridCol w:w="2145"/>
            <w:tblGridChange w:id="0">
              <w:tblGrid>
                <w:gridCol w:w="1815"/>
                <w:gridCol w:w="1755"/>
                <w:gridCol w:w="1935"/>
                <w:gridCol w:w="198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Esperado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Real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Bugs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banner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administrador puede borrar banners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permitir eliminar banners que no estén publicados.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dejado eliminar banners no publicados.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 Se ha detectado un </w:t>
                </w:r>
                <w:r w:rsidDel="00000000" w:rsidR="00000000" w:rsidRPr="00000000">
                  <w:rPr>
                    <w:rFonts w:ascii="Arial Narrow" w:cs="Arial Narrow" w:eastAsia="Arial Narrow" w:hAnsi="Arial Narrow"/>
                    <w:b w:val="1"/>
                    <w:rtl w:val="0"/>
                  </w:rPr>
                  <w:t xml:space="preserve">error 500 </w:t>
                </w:r>
                <w:r w:rsidDel="00000000" w:rsidR="00000000" w:rsidRPr="00000000">
                  <w:rPr>
                    <w:rFonts w:ascii="Arial Narrow" w:cs="Arial Narrow" w:eastAsia="Arial Narrow" w:hAnsi="Arial Narrow"/>
                    <w:rtl w:val="0"/>
                  </w:rPr>
                  <w:t xml:space="preserve">al borrar los banners. El error es causado por una relación con una entidad implementada por el estudiante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banner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rol no administrador no puede acceder a la eliminación de banners.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de lanzar error de pánico si un rol no administrador intenta acceder a la URL o si se hace una petición sin ser administrador.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administrador y en administrador no autorizados.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bl>
      </w:sdtContent>
    </w:sdt>
    <w:p w:rsidR="00000000" w:rsidDel="00000000" w:rsidP="00000000" w:rsidRDefault="00000000" w:rsidRPr="00000000" w14:paraId="00000088">
      <w:pPr>
        <w:keepNext w:val="1"/>
        <w:keepLines w:val="1"/>
        <w:spacing w:after="320" w:before="32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update</w:t>
      </w:r>
    </w:p>
    <w:sdt>
      <w:sdtPr>
        <w:lock w:val="contentLocked"/>
        <w:tag w:val="goog_rdk_3"/>
      </w:sdtPr>
      <w:sdtContent>
        <w:tbl>
          <w:tblPr>
            <w:tblStyle w:val="Table7"/>
            <w:tblW w:w="963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905"/>
            <w:gridCol w:w="1785"/>
            <w:gridCol w:w="1980"/>
            <w:gridCol w:w="2145"/>
            <w:tblGridChange w:id="0">
              <w:tblGrid>
                <w:gridCol w:w="1815"/>
                <w:gridCol w:w="1905"/>
                <w:gridCol w:w="1785"/>
                <w:gridCol w:w="198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Esperado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Real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Bugs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banner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administrador puede actualizar banners válidos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permitir actualizar banners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dejado actualizar banners con datos válidos.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banner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rol no administrador u otro administrador no puede acceder a la actualización de banners.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de lanzar error de pánico si un rol no administrador intenta acceder a la URL, si se hace una petición sin ser administrador o si se hace desde un administrador diferente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administrador. También ha dado error 500 si un administrador intentaba acceder a un banner de otro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bl>
      </w:sdtContent>
    </w:sdt>
    <w:p w:rsidR="00000000" w:rsidDel="00000000" w:rsidP="00000000" w:rsidRDefault="00000000" w:rsidRPr="00000000" w14:paraId="00000098">
      <w:pPr>
        <w:keepNext w:val="1"/>
        <w:keepLines w:val="1"/>
        <w:spacing w:after="320" w:before="32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2et92p0" w:id="5"/>
      <w:bookmarkEnd w:id="5"/>
      <w:r w:rsidDel="00000000" w:rsidR="00000000" w:rsidRPr="00000000">
        <w:rPr>
          <w:rFonts w:ascii="Arial Narrow" w:cs="Arial Narrow" w:eastAsia="Arial Narrow" w:hAnsi="Arial Narrow"/>
          <w:b w:val="1"/>
          <w:sz w:val="28"/>
          <w:szCs w:val="28"/>
          <w:rtl w:val="0"/>
        </w:rPr>
        <w:t xml:space="preserve">Testeo de rendimiento</w:t>
      </w:r>
      <w:r w:rsidDel="00000000" w:rsidR="00000000" w:rsidRPr="00000000">
        <w:rPr>
          <w:rtl w:val="0"/>
        </w:rPr>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rPr>
      </w:pPr>
      <w:bookmarkStart w:colFirst="0" w:colLast="0" w:name="_heading=h.r5knv315oh2l" w:id="6"/>
      <w:bookmarkEnd w:id="6"/>
      <w:r w:rsidDel="00000000" w:rsidR="00000000" w:rsidRPr="00000000">
        <w:rPr>
          <w:rFonts w:ascii="Arial Narrow" w:cs="Arial Narrow" w:eastAsia="Arial Narrow" w:hAnsi="Arial Narrow"/>
          <w:rtl w:val="0"/>
        </w:rPr>
        <w:t xml:space="preserve">En este capítulo, se evaluará el rendimiento de nuestro proyecto mediante pruebas detalladas que analizan el tiempo de respuesta al atender las solicitudes en nuestras pruebas funcionales. Como en esta entidad no se puede añadir índices debido a que todas las queries usan atributos de navegación, no podemos comparar los resultados obtenidos por hacer realplayer sobre las entidades con índices y sin estos. </w:t>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rPr>
      </w:pPr>
      <w:bookmarkStart w:colFirst="0" w:colLast="0" w:name="_heading=h.w99evfnoyrx" w:id="7"/>
      <w:bookmarkEnd w:id="7"/>
      <w:r w:rsidDel="00000000" w:rsidR="00000000" w:rsidRPr="00000000">
        <w:rPr>
          <w:rFonts w:ascii="Arial Narrow" w:cs="Arial Narrow" w:eastAsia="Arial Narrow" w:hAnsi="Arial Narrow"/>
          <w:rtl w:val="0"/>
        </w:rPr>
        <w:t xml:space="preserve">Como no podemos realizar el análisis de estas pruebas, solo  presentaremos gráficos que ilustran los resultados obtenidos. Además, no calcularemos los intervalos de confianza del 95% para los tiempos de respuesta medidos y no realizaremos un contraste de hipótesis, en su lugar mostraremos los tiempos que tarda en realizarse las pruebas sin índices.</w:t>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b w:val="1"/>
          <w:sz w:val="24"/>
          <w:szCs w:val="24"/>
        </w:rPr>
      </w:pPr>
      <w:bookmarkStart w:colFirst="0" w:colLast="0" w:name="_heading=h.j7pde1t7ht1v" w:id="8"/>
      <w:bookmarkEnd w:id="8"/>
      <w:r w:rsidDel="00000000" w:rsidR="00000000" w:rsidRPr="00000000">
        <w:rPr>
          <w:rFonts w:ascii="Arial Narrow" w:cs="Arial Narrow" w:eastAsia="Arial Narrow" w:hAnsi="Arial Narrow"/>
          <w:b w:val="1"/>
          <w:sz w:val="24"/>
          <w:szCs w:val="24"/>
          <w:rtl w:val="0"/>
        </w:rPr>
        <w:t xml:space="preserve">Muestra sobre resultados desde Coverage.</w:t>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b w:val="1"/>
          <w:sz w:val="24"/>
          <w:szCs w:val="24"/>
        </w:rPr>
      </w:pPr>
      <w:bookmarkStart w:colFirst="0" w:colLast="0" w:name="_heading=h.9gk7wp344otm" w:id="9"/>
      <w:bookmarkEnd w:id="9"/>
      <w:r w:rsidDel="00000000" w:rsidR="00000000" w:rsidRPr="00000000">
        <w:rPr>
          <w:rFonts w:ascii="Arial Narrow" w:cs="Arial Narrow" w:eastAsia="Arial Narrow" w:hAnsi="Arial Narrow"/>
          <w:b w:val="1"/>
          <w:sz w:val="24"/>
          <w:szCs w:val="24"/>
          <w:rtl w:val="0"/>
        </w:rPr>
        <w:t xml:space="preserve">Gráficas de entidades sin índices:</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b w:val="1"/>
          <w:sz w:val="24"/>
          <w:szCs w:val="24"/>
        </w:rPr>
      </w:pPr>
      <w:bookmarkStart w:colFirst="0" w:colLast="0" w:name="_heading=h.vafkb4h3tbrh" w:id="10"/>
      <w:bookmarkEnd w:id="10"/>
      <w:r w:rsidDel="00000000" w:rsidR="00000000" w:rsidRPr="00000000">
        <w:rPr>
          <w:rFonts w:ascii="Arial Narrow" w:cs="Arial Narrow" w:eastAsia="Arial Narrow" w:hAnsi="Arial Narrow"/>
          <w:b w:val="1"/>
          <w:sz w:val="24"/>
          <w:szCs w:val="24"/>
        </w:rPr>
        <w:drawing>
          <wp:inline distB="114300" distT="114300" distL="114300" distR="114300">
            <wp:extent cx="5399730" cy="2667000"/>
            <wp:effectExtent b="0" l="0" r="0" t="0"/>
            <wp:docPr id="6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tabs>
          <w:tab w:val="left" w:leader="none" w:pos="3295"/>
        </w:tabs>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tabs>
          <w:tab w:val="left" w:leader="none" w:pos="3295"/>
        </w:tabs>
        <w:spacing w:after="240" w:before="240" w:lineRule="auto"/>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Tiempo de hacer los test:</w:t>
      </w:r>
    </w:p>
    <w:p w:rsidR="00000000" w:rsidDel="00000000" w:rsidP="00000000" w:rsidRDefault="00000000" w:rsidRPr="00000000" w14:paraId="000000A1">
      <w:pPr>
        <w:tabs>
          <w:tab w:val="left" w:leader="none" w:pos="3295"/>
        </w:tabs>
        <w:spacing w:after="240" w:before="240" w:lineRule="auto"/>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5399730" cy="2857500"/>
            <wp:effectExtent b="0" l="0" r="0" t="0"/>
            <wp:docPr id="7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9973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tabs>
          <w:tab w:val="left" w:leader="none" w:pos="3295"/>
        </w:tabs>
        <w:spacing w:after="240" w:before="240" w:lineRule="auto"/>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Análisis de los tiempos:</w:t>
      </w:r>
    </w:p>
    <w:p w:rsidR="00000000" w:rsidDel="00000000" w:rsidP="00000000" w:rsidRDefault="00000000" w:rsidRPr="00000000" w14:paraId="000000A3">
      <w:pPr>
        <w:tabs>
          <w:tab w:val="left" w:leader="none" w:pos="3295"/>
        </w:tabs>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99730" cy="3136900"/>
            <wp:effectExtent b="0" l="0" r="0" t="0"/>
            <wp:docPr id="6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tabs>
          <w:tab w:val="left" w:leader="none" w:pos="3295"/>
        </w:tabs>
        <w:spacing w:after="240" w:before="24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tabs>
          <w:tab w:val="left" w:leader="none" w:pos="3295"/>
        </w:tabs>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Conclusión</w:t>
      </w:r>
    </w:p>
    <w:p w:rsidR="00000000" w:rsidDel="00000000" w:rsidP="00000000" w:rsidRDefault="00000000" w:rsidRPr="00000000" w14:paraId="000000A6">
      <w:pPr>
        <w:tabs>
          <w:tab w:val="left" w:leader="none" w:pos="3295"/>
        </w:tabs>
        <w:spacing w:after="240" w:befor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Al analizar los resultados, observamos una gran diferencia en los tiempos de ejecución de los métodos delete, update y create en comparación con los demás métodos. Esta discrepancia se debe al gran volumen de datos probado en estas operaciones. Además, el tiempo adicional necesario se debe al proceso de validación de datos durante las solicitudes POST. Antes de insertar los datos en la base de datos, es necesario verificar que todos los datos sean válidos, lo cual no ocurre con otros métodos.</w:t>
      </w:r>
    </w:p>
    <w:p w:rsidR="00000000" w:rsidDel="00000000" w:rsidP="00000000" w:rsidRDefault="00000000" w:rsidRPr="00000000" w14:paraId="000000A7">
      <w:pPr>
        <w:tabs>
          <w:tab w:val="left" w:leader="none" w:pos="3295"/>
        </w:tabs>
        <w:spacing w:after="240" w:befor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Cobertura</w:t>
      </w:r>
    </w:p>
    <w:p w:rsidR="00000000" w:rsidDel="00000000" w:rsidP="00000000" w:rsidRDefault="00000000" w:rsidRPr="00000000" w14:paraId="000000A8">
      <w:pPr>
        <w:tabs>
          <w:tab w:val="left" w:leader="none" w:pos="3295"/>
        </w:tabs>
        <w:spacing w:after="240" w:before="240" w:lineRule="auto"/>
        <w:ind w:firstLine="0"/>
        <w:rPr>
          <w:rFonts w:ascii="Arial Narrow" w:cs="Arial Narrow" w:eastAsia="Arial Narrow" w:hAnsi="Arial Narrow"/>
          <w:color w:val="0d0d0d"/>
        </w:rPr>
      </w:pPr>
      <w:r w:rsidDel="00000000" w:rsidR="00000000" w:rsidRPr="00000000">
        <w:rPr>
          <w:rFonts w:ascii="Arial Narrow" w:cs="Arial Narrow" w:eastAsia="Arial Narrow" w:hAnsi="Arial Narrow"/>
          <w:color w:val="0d0d0d"/>
          <w:rtl w:val="0"/>
        </w:rPr>
        <w:t xml:space="preserve">En esta sección, analizaremos la cobertura de código lograda con nuestros tests. La cobertura de código indica qué porcentaje del código fuente ha sido ejecutado durante las pruebas, ayudando a identificar áreas verificadas y posibles errores no detectados.</w:t>
      </w:r>
    </w:p>
    <w:p w:rsidR="00000000" w:rsidDel="00000000" w:rsidP="00000000" w:rsidRDefault="00000000" w:rsidRPr="00000000" w14:paraId="000000A9">
      <w:pPr>
        <w:tabs>
          <w:tab w:val="left" w:leader="none" w:pos="3295"/>
        </w:tabs>
        <w:spacing w:after="240" w:before="240" w:lineRule="auto"/>
        <w:ind w:firstLine="0"/>
        <w:rPr>
          <w:rFonts w:ascii="Arial Narrow" w:cs="Arial Narrow" w:eastAsia="Arial Narrow" w:hAnsi="Arial Narrow"/>
          <w:color w:val="0d0d0d"/>
        </w:rPr>
      </w:pPr>
      <w:r w:rsidDel="00000000" w:rsidR="00000000" w:rsidRPr="00000000">
        <w:rPr>
          <w:rFonts w:ascii="Arial Narrow" w:cs="Arial Narrow" w:eastAsia="Arial Narrow" w:hAnsi="Arial Narrow"/>
          <w:color w:val="0d0d0d"/>
          <w:rtl w:val="0"/>
        </w:rPr>
        <w:t xml:space="preserve">Discutiremos los métodos de medición, presentaremos los resultados obtenidos y evaluaremos la efectividad de nuestros tests. También identificaremos lagunas en la cobertura y propondremos estrategias para mejorarla, asegurando así mayor confiabilidad y robustez del software.</w:t>
      </w:r>
    </w:p>
    <w:p w:rsidR="00000000" w:rsidDel="00000000" w:rsidP="00000000" w:rsidRDefault="00000000" w:rsidRPr="00000000" w14:paraId="000000AA">
      <w:pPr>
        <w:tabs>
          <w:tab w:val="left" w:leader="none" w:pos="3295"/>
        </w:tabs>
        <w:spacing w:after="240" w:before="240" w:lineRule="auto"/>
        <w:ind w:firstLine="0"/>
        <w:rPr>
          <w:rFonts w:ascii="Arial Narrow" w:cs="Arial Narrow" w:eastAsia="Arial Narrow" w:hAnsi="Arial Narrow"/>
          <w:b w:val="1"/>
          <w:color w:val="0d0d0d"/>
          <w:sz w:val="24"/>
          <w:szCs w:val="24"/>
        </w:rPr>
      </w:pPr>
      <w:r w:rsidDel="00000000" w:rsidR="00000000" w:rsidRPr="00000000">
        <w:rPr>
          <w:rFonts w:ascii="Arial Narrow" w:cs="Arial Narrow" w:eastAsia="Arial Narrow" w:hAnsi="Arial Narrow"/>
          <w:b w:val="1"/>
          <w:color w:val="0d0d0d"/>
          <w:sz w:val="24"/>
          <w:szCs w:val="24"/>
          <w:rtl w:val="0"/>
        </w:rPr>
        <w:t xml:space="preserve">Cobertura Banner.</w:t>
      </w:r>
    </w:p>
    <w:p w:rsidR="00000000" w:rsidDel="00000000" w:rsidP="00000000" w:rsidRDefault="00000000" w:rsidRPr="00000000" w14:paraId="000000AB">
      <w:pPr>
        <w:tabs>
          <w:tab w:val="left" w:leader="none" w:pos="3295"/>
        </w:tabs>
        <w:spacing w:after="240" w:before="240" w:lineRule="auto"/>
        <w:ind w:firstLine="0"/>
        <w:rPr>
          <w:rFonts w:ascii="Arial Narrow" w:cs="Arial Narrow" w:eastAsia="Arial Narrow" w:hAnsi="Arial Narrow"/>
          <w:b w:val="1"/>
          <w:color w:val="0d0d0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156790</wp:posOffset>
            </wp:positionV>
            <wp:extent cx="7334295" cy="1306462"/>
            <wp:effectExtent b="0" l="0" r="0" t="0"/>
            <wp:wrapNone/>
            <wp:docPr id="7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334295" cy="1306462"/>
                    </a:xfrm>
                    <a:prstGeom prst="rect"/>
                    <a:ln/>
                  </pic:spPr>
                </pic:pic>
              </a:graphicData>
            </a:graphic>
          </wp:anchor>
        </w:drawing>
      </w:r>
    </w:p>
    <w:p w:rsidR="00000000" w:rsidDel="00000000" w:rsidP="00000000" w:rsidRDefault="00000000" w:rsidRPr="00000000" w14:paraId="000000AC">
      <w:pPr>
        <w:keepNext w:val="1"/>
        <w:keepLines w:val="1"/>
        <w:spacing w:after="320" w:before="320" w:lineRule="auto"/>
        <w:ind w:left="0" w:firstLine="0"/>
        <w:rPr>
          <w:rFonts w:ascii="Arial Narrow" w:cs="Arial Narrow" w:eastAsia="Arial Narrow" w:hAnsi="Arial Narrow"/>
          <w:b w:val="1"/>
          <w:sz w:val="28"/>
          <w:szCs w:val="28"/>
        </w:rPr>
      </w:pPr>
      <w:bookmarkStart w:colFirst="0" w:colLast="0" w:name="_heading=h.vhrv2xi00yzj" w:id="11"/>
      <w:bookmarkEnd w:id="11"/>
      <w:r w:rsidDel="00000000" w:rsidR="00000000" w:rsidRPr="00000000">
        <w:rPr>
          <w:rtl w:val="0"/>
        </w:rPr>
      </w:r>
    </w:p>
    <w:p w:rsidR="00000000" w:rsidDel="00000000" w:rsidP="00000000" w:rsidRDefault="00000000" w:rsidRPr="00000000" w14:paraId="000000AD">
      <w:pPr>
        <w:keepNext w:val="1"/>
        <w:keepLines w:val="1"/>
        <w:spacing w:after="320" w:before="320" w:lineRule="auto"/>
        <w:ind w:left="0" w:firstLine="0"/>
        <w:rPr>
          <w:rFonts w:ascii="Arial Narrow" w:cs="Arial Narrow" w:eastAsia="Arial Narrow" w:hAnsi="Arial Narrow"/>
        </w:rPr>
      </w:pPr>
      <w:bookmarkStart w:colFirst="0" w:colLast="0" w:name="_heading=h.4e200w68lqmt" w:id="12"/>
      <w:bookmarkEnd w:id="12"/>
      <w:r w:rsidDel="00000000" w:rsidR="00000000" w:rsidRPr="00000000">
        <w:rPr>
          <w:rFonts w:ascii="Arial Narrow" w:cs="Arial Narrow" w:eastAsia="Arial Narrow" w:hAnsi="Arial Narrow"/>
          <w:rtl w:val="0"/>
        </w:rPr>
        <w:t xml:space="preserve">Como se puede apreciar, la cobertura sobre las features de la entidad Banner  es bastante buena, ya que todas las features implementadas tienen una cobertura de más del 90% excepto el delete.</w:t>
      </w:r>
    </w:p>
    <w:p w:rsidR="00000000" w:rsidDel="00000000" w:rsidP="00000000" w:rsidRDefault="00000000" w:rsidRPr="00000000" w14:paraId="000000AE">
      <w:pPr>
        <w:keepNext w:val="1"/>
        <w:keepLines w:val="1"/>
        <w:spacing w:after="320" w:before="320" w:lineRule="auto"/>
        <w:ind w:left="0" w:firstLine="0"/>
        <w:rPr>
          <w:rFonts w:ascii="Arial Narrow" w:cs="Arial Narrow" w:eastAsia="Arial Narrow" w:hAnsi="Arial Narrow"/>
        </w:rPr>
      </w:pPr>
      <w:bookmarkStart w:colFirst="0" w:colLast="0" w:name="_heading=h.4il7p6sbwpmm" w:id="13"/>
      <w:bookmarkEnd w:id="13"/>
      <w:r w:rsidDel="00000000" w:rsidR="00000000" w:rsidRPr="00000000">
        <w:rPr>
          <w:rFonts w:ascii="Arial Narrow" w:cs="Arial Narrow" w:eastAsia="Arial Narrow" w:hAnsi="Arial Narrow"/>
          <w:rtl w:val="0"/>
        </w:rPr>
        <w:t xml:space="preserve">Esto ocurre porque el delete cuenta con el método unbind, pero este no es nunca usado porque no es necesario para esta funcionalidad, si comentamos este código o lo borramos la cobertura ya superaria el 90% de porcentaje, es por esto que no estamos preocupados por que este no llegue al 90% de cobertura.</w:t>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885825</wp:posOffset>
            </wp:positionV>
            <wp:extent cx="6906577" cy="878031"/>
            <wp:effectExtent b="0" l="0" r="0" t="0"/>
            <wp:wrapNone/>
            <wp:docPr id="7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906577" cy="878031"/>
                    </a:xfrm>
                    <a:prstGeom prst="rect"/>
                    <a:ln/>
                  </pic:spPr>
                </pic:pic>
              </a:graphicData>
            </a:graphic>
          </wp:anchor>
        </w:drawing>
      </w:r>
    </w:p>
    <w:p w:rsidR="00000000" w:rsidDel="00000000" w:rsidP="00000000" w:rsidRDefault="00000000" w:rsidRPr="00000000" w14:paraId="000000AF">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B0">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B1">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B2">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B3">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B4">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B5">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B6">
      <w:pPr>
        <w:ind w:firstLine="0"/>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sectPr>
      <w:headerReference r:id="rId14" w:type="default"/>
      <w:footerReference r:id="rId15"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ind w:firstLine="0"/>
      <w:rPr>
        <w:rFonts w:ascii="Arial Narrow" w:cs="Arial Narrow" w:eastAsia="Arial Narrow" w:hAnsi="Arial Narrow"/>
        <w:b w:val="1"/>
        <w:sz w:val="28"/>
        <w:szCs w:val="28"/>
      </w:rPr>
    </w:pPr>
    <w:r w:rsidDel="00000000" w:rsidR="00000000" w:rsidRPr="00000000">
      <w:rPr>
        <w:rtl w:val="0"/>
      </w:rPr>
    </w:r>
  </w:p>
  <w:tbl>
    <w:tblPr>
      <w:tblStyle w:val="Table8"/>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71"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9">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BA">
          <w:pPr>
            <w:tabs>
              <w:tab w:val="center" w:leader="none" w:pos="4252"/>
              <w:tab w:val="right" w:leader="none" w:pos="8504"/>
            </w:tabs>
            <w:jc w:val="center"/>
            <w:rPr/>
          </w:pPr>
          <w:r w:rsidDel="00000000" w:rsidR="00000000" w:rsidRPr="00000000">
            <w:rPr>
              <w:rtl w:val="0"/>
            </w:rPr>
            <w:t xml:space="preserve">Testing Report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72"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Testing Report</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8d8ybCb2gJqd0IxCxiyPJFnnpg==">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