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Planning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60" name="image5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5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30/04/2024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2595"/>
        <w:gridCol w:w="2520"/>
        <w:tblGridChange w:id="0">
          <w:tblGrid>
            <w:gridCol w:w="3510"/>
            <w:gridCol w:w="2595"/>
            <w:gridCol w:w="25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4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30/04/2024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tareas realizadas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Imágenes del desarrollo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Estimación de costes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6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8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 este documento se establecerán todas las tareas que se debe de realizar el estudiante 1 para cumplir con la entrega, dando una estimación de los costos de estas. </w:t>
      </w:r>
    </w:p>
    <w:p w:rsidR="00000000" w:rsidDel="00000000" w:rsidP="00000000" w:rsidRDefault="00000000" w:rsidRPr="00000000" w14:paraId="00000049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2.    Listado de tareas realizadas</w:t>
      </w:r>
    </w:p>
    <w:p w:rsidR="00000000" w:rsidDel="00000000" w:rsidP="00000000" w:rsidRDefault="00000000" w:rsidRPr="00000000" w14:paraId="0000004B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En esta sección se especificarán las tareas que hay que desarrollar en el deliverable 4 por parte del estudiante 1. Para cada una se dará una descripción de qué consiste, quién la implementa y el tiempo para llevarla a cabo. </w:t>
      </w:r>
    </w:p>
    <w:p w:rsidR="00000000" w:rsidDel="00000000" w:rsidP="00000000" w:rsidRDefault="00000000" w:rsidRPr="00000000" w14:paraId="0000004C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2.1   Tareas a realizar.</w:t>
      </w:r>
    </w:p>
    <w:tbl>
      <w:tblPr>
        <w:tblStyle w:val="Table4"/>
        <w:tblW w:w="844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905"/>
        <w:gridCol w:w="1530"/>
        <w:gridCol w:w="975"/>
        <w:gridCol w:w="1455"/>
        <w:gridCol w:w="1110"/>
        <w:tblGridChange w:id="0">
          <w:tblGrid>
            <w:gridCol w:w="1470"/>
            <w:gridCol w:w="1905"/>
            <w:gridCol w:w="1530"/>
            <w:gridCol w:w="975"/>
            <w:gridCol w:w="145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Rule="auto"/>
              <w:ind w:left="0" w:firstLine="0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planificado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 funcionales,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test informales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test informales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Tests funcionales, historias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test formales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Implementar test formales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Testing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Documento que explica que tests se han hecho y que rendimiento ha 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todo los test, los bugs encontrados y el rendimiento de las pruebas con indices y sin estos.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Planning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Listar  las tareas que se tienen que llevar a cabo  y dar una estimación de costes y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Planning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cómo se ha llevado a cabo las tarea planeada, dando recompensas o penalizaciones dependiendo de la calidad que tenga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Progress report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 minutos.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 minutos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line="360" w:lineRule="auto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los requisitos que no se han cumplido de forma satisfactoria y realizar un plan para corregir los fallos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Identificar la causa de fallo y buscar un plan de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23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60" w:line="360" w:lineRule="auto"/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Lint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Analizar los code smell producidos por el estudiante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Realizar el Lint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25 minutos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firstLine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INTRODUCIR OPCIONALES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Configurando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Traer las nuevas funcionalidades de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Hacer fetch de las ramas y pull para traer las implementaciones realizadas en el D23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50 minutos.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Añadir tareas a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Rule="auto"/>
              <w:ind w:lef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Añadir las distintas tareas  individuales a github y asignar a la persona encargada.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 minutos</w:t>
            </w:r>
          </w:p>
        </w:tc>
      </w:tr>
    </w:tbl>
    <w:p w:rsidR="00000000" w:rsidDel="00000000" w:rsidP="00000000" w:rsidRDefault="00000000" w:rsidRPr="00000000" w14:paraId="00000090">
      <w:pPr>
        <w:keepNext w:val="1"/>
        <w:keepLines w:val="1"/>
        <w:spacing w:after="320" w:lineRule="auto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Imágenes del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  <w:b w:val="1"/>
          <w:sz w:val="24"/>
          <w:szCs w:val="24"/>
          <w:u w:val="single"/>
        </w:rPr>
      </w:pPr>
      <w:bookmarkStart w:colFirst="0" w:colLast="0" w:name="_heading=h.hnv8wrm4fuv0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Inicio</w:t>
      </w:r>
    </w:p>
    <w:p w:rsidR="00000000" w:rsidDel="00000000" w:rsidP="00000000" w:rsidRDefault="00000000" w:rsidRPr="00000000" w14:paraId="0000009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  <w:b w:val="1"/>
          <w:sz w:val="24"/>
          <w:szCs w:val="24"/>
          <w:u w:val="single"/>
        </w:rPr>
      </w:pPr>
      <w:bookmarkStart w:colFirst="0" w:colLast="0" w:name="_heading=h.uwvdbn1jrer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</w:rPr>
        <w:drawing>
          <wp:inline distB="114300" distT="114300" distL="114300" distR="114300">
            <wp:extent cx="4095750" cy="5391150"/>
            <wp:effectExtent b="0" l="0" r="0" t="0"/>
            <wp:docPr id="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Desarrollo</w:t>
      </w:r>
    </w:p>
    <w:p w:rsidR="00000000" w:rsidDel="00000000" w:rsidP="00000000" w:rsidRDefault="00000000" w:rsidRPr="00000000" w14:paraId="0000009B">
      <w:pPr>
        <w:ind w:firstLine="720"/>
        <w:rPr>
          <w:rFonts w:ascii="Arial Narrow" w:cs="Arial Narrow" w:eastAsia="Arial Narrow" w:hAnsi="Arial Narrow"/>
          <w:b w:val="1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u w:val="single"/>
        </w:rPr>
        <w:drawing>
          <wp:inline distB="114300" distT="114300" distL="114300" distR="114300">
            <wp:extent cx="5399730" cy="1714500"/>
            <wp:effectExtent b="0" l="0" r="0" t="0"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1587500"/>
            <wp:effectExtent b="0" l="0" r="0" t="0"/>
            <wp:docPr id="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Imagen final</w:t>
      </w:r>
    </w:p>
    <w:p w:rsidR="00000000" w:rsidDel="00000000" w:rsidP="00000000" w:rsidRDefault="00000000" w:rsidRPr="00000000" w14:paraId="000000A3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</w:rPr>
        <w:drawing>
          <wp:inline distB="114300" distT="114300" distL="114300" distR="114300">
            <wp:extent cx="5399730" cy="1524000"/>
            <wp:effectExtent b="0" l="0" r="0" t="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4"/>
      <w:bookmarkEnd w:id="4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Estimación de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3kpc1bvsww1w" w:id="5"/>
      <w:bookmarkEnd w:id="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Una vez establecidas todas las tareas, vamos a realizar una estimación de cuánto nos va a costar realizar este entregable. Para ello tenemos que tener en cuenta que el estudiante 1 tiene varios roles a lo largo de las actividades.</w:t>
      </w:r>
    </w:p>
    <w:p w:rsidR="00000000" w:rsidDel="00000000" w:rsidP="00000000" w:rsidRDefault="00000000" w:rsidRPr="00000000" w14:paraId="000000A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r7zjtgsb2is2" w:id="6"/>
      <w:bookmarkEnd w:id="6"/>
      <w:r w:rsidDel="00000000" w:rsidR="00000000" w:rsidRPr="00000000">
        <w:rPr>
          <w:rtl w:val="0"/>
        </w:rPr>
      </w:r>
    </w:p>
    <w:tbl>
      <w:tblPr>
        <w:tblStyle w:val="Table5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gridCol w:w="1163.4285714285713"/>
        <w:tblGridChange w:id="0">
          <w:tblGrid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  <w:gridCol w:w="1163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Salario Hora(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estimado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Estimado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Tiempo real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(min)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Coste real 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Diferencia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175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178,5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1,5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96,6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103,33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6,73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ind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640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271,6 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668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281,83 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10,23  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fdm15tkowdp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q1cb9qtvm3g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6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8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E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DF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Planning Report</w:t>
          </w:r>
        </w:p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E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7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E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Planning Report</w:t>
          </w:r>
        </w:p>
        <w:p w:rsidR="00000000" w:rsidDel="00000000" w:rsidP="00000000" w:rsidRDefault="00000000" w:rsidRPr="00000000" w14:paraId="000000E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HrgZ17swmWJ7BcUoiXSmM/jqg==">CgMxLjAyCGguZ2pkZ3hzMghoLnR5amN3dDIOaC5obnY4d3JtNGZ1djAyDWgudXd2ZGJuMWpyZXIyDmgudGxhZ2ZnaW1wdG5yMg5oLjNrcGMxYnZzd3cxdzIOaC5yN3pqdGdzYjJpczIyDmguZmRtMTV0a293ZHB5Mg5oLnExY2I5cXR2bTNnazgAciExTlZYNnB3cUZoNmpIRGJBajlIenMxcDZoQ3VYdGJPZDI=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