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5816B2">
              <w:rPr>
                <w:rFonts w:ascii="Times New Roman" w:eastAsia="Arial Narrow" w:hAnsi="Times New Roman" w:cs="Times New Roman"/>
              </w:rPr>
              <w:t>3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4011C3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225D42A9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158ECF8E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5F77DF7A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3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27EFC9B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4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4FBAB339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6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79B5025D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7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65B66DD0" w14:textId="22A4D66E" w:rsidR="01CFD0C4" w:rsidRPr="00A335DA" w:rsidRDefault="01CFD0C4" w:rsidP="00971127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971127">
        <w:rPr>
          <w:rFonts w:ascii="Times New Roman" w:eastAsia="Times New Roman" w:hAnsi="Times New Roman" w:cs="Times New Roman"/>
          <w:sz w:val="24"/>
          <w:szCs w:val="24"/>
        </w:rPr>
        <w:t xml:space="preserve">informe de análisis </w:t>
      </w:r>
      <w:r w:rsidR="00647E9C">
        <w:rPr>
          <w:rFonts w:ascii="Times New Roman" w:eastAsia="Times New Roman" w:hAnsi="Times New Roman" w:cs="Times New Roman"/>
          <w:sz w:val="24"/>
          <w:szCs w:val="24"/>
        </w:rPr>
        <w:t xml:space="preserve">individual contiene un resumen de los requisitos </w:t>
      </w:r>
      <w:r w:rsidR="003B753D">
        <w:rPr>
          <w:rFonts w:ascii="Times New Roman" w:eastAsia="Times New Roman" w:hAnsi="Times New Roman" w:cs="Times New Roman"/>
          <w:sz w:val="24"/>
          <w:szCs w:val="24"/>
        </w:rPr>
        <w:t xml:space="preserve">contiene los requisitos implementados en el sprint correspondiente y </w:t>
      </w:r>
      <w:r w:rsidR="00DA6665">
        <w:rPr>
          <w:rFonts w:ascii="Times New Roman" w:eastAsia="Times New Roman" w:hAnsi="Times New Roman" w:cs="Times New Roman"/>
          <w:sz w:val="24"/>
          <w:szCs w:val="24"/>
        </w:rPr>
        <w:t>una explicación detallada de como se han llevado a cabo</w:t>
      </w:r>
      <w:r w:rsidR="003B4228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r w:rsidR="002D0721">
        <w:rPr>
          <w:rFonts w:ascii="Times New Roman" w:eastAsia="Times New Roman" w:hAnsi="Times New Roman" w:cs="Times New Roman"/>
          <w:sz w:val="24"/>
          <w:szCs w:val="24"/>
        </w:rPr>
        <w:t>es necesario aclarar algún punto.</w:t>
      </w:r>
    </w:p>
    <w:p w14:paraId="79E0777D" w14:textId="6EE4EE32" w:rsidR="2DE0442F" w:rsidRPr="00A335DA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58FD7629" w:rsidR="2DE0442F" w:rsidRDefault="003114BA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2D0721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D072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7C980D01" w:rsidR="2DE0442F" w:rsidRDefault="002D0721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8D45918" w:rsidR="7D4D09F3" w:rsidRDefault="00B77BE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457FABCC" w14:textId="1D6FA48E" w:rsidR="004A15A3" w:rsidRDefault="0010629F" w:rsidP="004A15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análisis de los requisitos es una parte esencial de</w:t>
      </w:r>
      <w:r w:rsidR="00397FAB">
        <w:rPr>
          <w:rFonts w:ascii="Times New Roman" w:eastAsia="Times New Roman" w:hAnsi="Times New Roman" w:cs="Times New Roman"/>
          <w:sz w:val="24"/>
          <w:szCs w:val="24"/>
        </w:rPr>
        <w:t xml:space="preserve"> la ejecución de un sprint, nos permite identificar errores en la redacción de estos </w:t>
      </w:r>
      <w:r w:rsidR="00341774">
        <w:rPr>
          <w:rFonts w:ascii="Times New Roman" w:eastAsia="Times New Roman" w:hAnsi="Times New Roman" w:cs="Times New Roman"/>
          <w:sz w:val="24"/>
          <w:szCs w:val="24"/>
        </w:rPr>
        <w:t>y tratarlos con los responsables para desarrollar la funcionalidad correspondiente de forma satisfactoria</w:t>
      </w:r>
      <w:r w:rsidR="00A0706E">
        <w:rPr>
          <w:rFonts w:ascii="Times New Roman" w:eastAsia="Times New Roman" w:hAnsi="Times New Roman" w:cs="Times New Roman"/>
          <w:sz w:val="24"/>
          <w:szCs w:val="24"/>
        </w:rPr>
        <w:t xml:space="preserve">. En estos casos es necesario </w:t>
      </w:r>
      <w:r w:rsidR="00506B7B">
        <w:rPr>
          <w:rFonts w:ascii="Times New Roman" w:eastAsia="Times New Roman" w:hAnsi="Times New Roman" w:cs="Times New Roman"/>
          <w:sz w:val="24"/>
          <w:szCs w:val="24"/>
        </w:rPr>
        <w:t>dejar constancia de estas decisiones, si se toma alguna.</w:t>
      </w:r>
    </w:p>
    <w:p w14:paraId="29917841" w14:textId="104DC203" w:rsidR="43D4D02A" w:rsidRDefault="43D4D02A" w:rsidP="3746F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0A5537A6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647377246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10B02E74" w14:textId="0526C4AC" w:rsidR="006E5684" w:rsidRPr="007B568F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Mandatory: </w:t>
      </w:r>
      <w:r w:rsidR="00F13E82" w:rsidRPr="00F13E8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Code audits are essential pieces to ensure the quality of a project. The system must store the following data about them: a code (pattern “[A-Z]{1,3}-[0-9]{3}”, not blank, unique), an execution date (in the past), a type (“Static”, “Dynamic”), a list of proposed corrective actions (not blank, shorter than 101 characters), a mark (computed as the mode of the marks in the corresponding </w:t>
      </w:r>
      <w:r w:rsidR="00F13E82" w:rsidRPr="00F13E82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auditing records; ties must be broken arbitrarily if necessary), and an optional link with further information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3D1A9F" w:rsidRPr="000F7E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 han creado relaciones específicas </w:t>
      </w:r>
      <w:r w:rsidR="000F7EDA" w:rsidRPr="000F7E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unidireccionales hacia Project y Au</w:t>
      </w:r>
      <w:r w:rsidR="000F7E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ditor</w:t>
      </w:r>
      <w:r w:rsidR="00CD23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652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Type</w:t>
      </w:r>
      <w:r w:rsidR="00BA49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 ha considerado como un enumerado, lo mismo que Mar</w:t>
      </w:r>
      <w:r w:rsidR="00652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k, que además se guarda en base de datos a pesar de ser computado</w:t>
      </w:r>
      <w:r w:rsidR="00316A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ya que hace que este valor sea constante a medida que se hace un nuevo cálculo porque al usarse la moda hay que romper los empates de forma arbitraria</w:t>
      </w:r>
      <w:r w:rsidR="00C446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 hay condiciones sobre Mark en requisitos futuros para publicar o no un </w:t>
      </w:r>
      <w:r w:rsidR="004A71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Code Audit, por esto se ha optado</w:t>
      </w:r>
      <w:r w:rsidR="007B56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 guardar en base de datos</w:t>
      </w:r>
      <w:r w:rsidR="002C1033" w:rsidRPr="000F7E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="002C1033" w:rsidRPr="00316A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Completado.</w:t>
      </w:r>
    </w:p>
    <w:p w14:paraId="148A84F0" w14:textId="3981E5BA" w:rsidR="007B568F" w:rsidRPr="008907DA" w:rsidRDefault="008C048D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Mandatory:</w:t>
      </w:r>
      <w:r w:rsidRPr="004819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19D7" w:rsidRPr="004819D7">
        <w:rPr>
          <w:rFonts w:ascii="Times New Roman" w:hAnsi="Times New Roman" w:cs="Times New Roman"/>
          <w:sz w:val="24"/>
          <w:szCs w:val="24"/>
          <w:lang w:val="en-GB"/>
        </w:rPr>
        <w:t>The result of each code audit is based on the analysis of their audit records. The system must store the following data about them: a code (pattern “AU-[0-9]{4}-[0-9]{3}”, not blank, unique), the period during which the subject was audited (in the past, at least one hour long), a mark (“A+”, “A”, “B”, “C”, “F”, or “F-”), and an optional link with further information</w:t>
      </w:r>
      <w:r w:rsidR="004819D7" w:rsidRPr="004819D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819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3E4A" w:rsidRPr="00863E4A">
        <w:rPr>
          <w:rFonts w:ascii="Times New Roman" w:hAnsi="Times New Roman" w:cs="Times New Roman"/>
          <w:i/>
          <w:iCs/>
          <w:sz w:val="24"/>
          <w:szCs w:val="24"/>
        </w:rPr>
        <w:t>En este caso el período se ha considerado como d</w:t>
      </w:r>
      <w:r w:rsidR="00863E4A">
        <w:rPr>
          <w:rFonts w:ascii="Times New Roman" w:hAnsi="Times New Roman" w:cs="Times New Roman"/>
          <w:i/>
          <w:iCs/>
          <w:sz w:val="24"/>
          <w:szCs w:val="24"/>
        </w:rPr>
        <w:t>os atributos distinto</w:t>
      </w:r>
      <w:r w:rsidR="008907D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63E4A">
        <w:rPr>
          <w:rFonts w:ascii="Times New Roman" w:hAnsi="Times New Roman" w:cs="Times New Roman"/>
          <w:i/>
          <w:iCs/>
          <w:sz w:val="24"/>
          <w:szCs w:val="24"/>
        </w:rPr>
        <w:t>, la fecha de inicio y la fecha de fin</w:t>
      </w:r>
      <w:r w:rsidR="00C00CAC">
        <w:rPr>
          <w:rFonts w:ascii="Times New Roman" w:hAnsi="Times New Roman" w:cs="Times New Roman"/>
          <w:i/>
          <w:iCs/>
          <w:sz w:val="24"/>
          <w:szCs w:val="24"/>
        </w:rPr>
        <w:t xml:space="preserve">, la restricción de 1h se realizará en la próxima iteración </w:t>
      </w:r>
      <w:r w:rsidR="00DC03BB">
        <w:rPr>
          <w:rFonts w:ascii="Times New Roman" w:hAnsi="Times New Roman" w:cs="Times New Roman"/>
          <w:i/>
          <w:iCs/>
          <w:sz w:val="24"/>
          <w:szCs w:val="24"/>
        </w:rPr>
        <w:t>en la capa de aplicación, Mark, como se ha dicho antes, consistirá en un enumerado</w:t>
      </w:r>
      <w:r w:rsidR="008907DA">
        <w:rPr>
          <w:rFonts w:ascii="Times New Roman" w:hAnsi="Times New Roman" w:cs="Times New Roman"/>
          <w:i/>
          <w:iCs/>
          <w:sz w:val="24"/>
          <w:szCs w:val="24"/>
        </w:rPr>
        <w:t>. Completado.</w:t>
      </w:r>
    </w:p>
    <w:p w14:paraId="6BB677F6" w14:textId="185ECE00" w:rsidR="008907DA" w:rsidRPr="00B87DEF" w:rsidRDefault="008907DA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Mandatory:</w:t>
      </w:r>
      <w:r w:rsidRPr="00E66C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66CDF" w:rsidRPr="00E66CDF">
        <w:rPr>
          <w:rFonts w:ascii="Times New Roman" w:hAnsi="Times New Roman" w:cs="Times New Roman"/>
          <w:sz w:val="24"/>
          <w:szCs w:val="24"/>
          <w:lang w:val="en-GB"/>
        </w:rPr>
        <w:t>The system must handle auditor dashboards with the following data: total number of code audits for “Static” and “Dynamic” types; average, deviation, minimum, and maximum number of audit records in their audits; average, deviation, minimum, and maximum time of the period lengths in their audit records</w:t>
      </w:r>
      <w:r w:rsidR="00E66CDF" w:rsidRPr="00E66CD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66C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66CDF">
        <w:rPr>
          <w:rFonts w:ascii="Times New Roman" w:hAnsi="Times New Roman" w:cs="Times New Roman"/>
          <w:i/>
          <w:iCs/>
          <w:sz w:val="24"/>
          <w:szCs w:val="24"/>
          <w:lang w:val="en-GB"/>
        </w:rPr>
        <w:t>Sin comentarios. Completado.</w:t>
      </w:r>
    </w:p>
    <w:p w14:paraId="7D7AE1EF" w14:textId="0FDCF747" w:rsidR="00B87DEF" w:rsidRPr="00EB2EE6" w:rsidRDefault="00B87DEF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Mandatory: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7DEF">
        <w:rPr>
          <w:rFonts w:ascii="Times New Roman" w:hAnsi="Times New Roman" w:cs="Times New Roman"/>
          <w:sz w:val="24"/>
          <w:szCs w:val="24"/>
          <w:lang w:val="en-GB"/>
        </w:rPr>
        <w:t>Produce assorted sample data to test your application informally. The data must include two auditor accounts with credentials “auditor1/auditor1” and “auditor2/auditor2”.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EDB">
        <w:rPr>
          <w:rFonts w:ascii="Times New Roman" w:hAnsi="Times New Roman" w:cs="Times New Roman"/>
          <w:i/>
          <w:iCs/>
          <w:sz w:val="24"/>
          <w:szCs w:val="24"/>
          <w:lang w:val="en-GB"/>
        </w:rPr>
        <w:t>Sin comentario. Completado.</w:t>
      </w:r>
    </w:p>
    <w:p w14:paraId="1AEE5C40" w14:textId="12EB33AF" w:rsidR="00EB2EE6" w:rsidRPr="004433AC" w:rsidRDefault="00EB2EE6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Supplementary: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B2EE6">
        <w:rPr>
          <w:rFonts w:ascii="Times New Roman" w:hAnsi="Times New Roman" w:cs="Times New Roman"/>
          <w:sz w:val="24"/>
          <w:szCs w:val="24"/>
          <w:lang w:val="en-GB"/>
        </w:rPr>
        <w:t>There is a new project-specific role called auditor, which has the following profile data: firm (not blank, shorter than 76 characters), professional ID (not blank, shorter than 26 characters), a list of certifications (not blank, shorter than 101 characters), and an optional link with further information.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536F">
        <w:rPr>
          <w:rFonts w:ascii="Times New Roman" w:hAnsi="Times New Roman" w:cs="Times New Roman"/>
          <w:i/>
          <w:iCs/>
          <w:sz w:val="24"/>
          <w:szCs w:val="24"/>
        </w:rPr>
        <w:t xml:space="preserve">En este rol se ha considerado </w:t>
      </w:r>
      <w:r w:rsidR="00DC536F" w:rsidRPr="00DC536F">
        <w:rPr>
          <w:rFonts w:ascii="Times New Roman" w:hAnsi="Times New Roman" w:cs="Times New Roman"/>
          <w:i/>
          <w:iCs/>
          <w:sz w:val="24"/>
          <w:szCs w:val="24"/>
        </w:rPr>
        <w:t>el professionalID como u</w:t>
      </w:r>
      <w:r w:rsidR="00DC536F">
        <w:rPr>
          <w:rFonts w:ascii="Times New Roman" w:hAnsi="Times New Roman" w:cs="Times New Roman"/>
          <w:i/>
          <w:iCs/>
          <w:sz w:val="24"/>
          <w:szCs w:val="24"/>
        </w:rPr>
        <w:t xml:space="preserve">nique porque no existe ningún otro campo </w:t>
      </w:r>
      <w:r w:rsidR="00A366A5">
        <w:rPr>
          <w:rFonts w:ascii="Times New Roman" w:hAnsi="Times New Roman" w:cs="Times New Roman"/>
          <w:i/>
          <w:iCs/>
          <w:sz w:val="24"/>
          <w:szCs w:val="24"/>
        </w:rPr>
        <w:t>junto que el que se pueda distinguir unicidad de forma contingente</w:t>
      </w:r>
      <w:r w:rsidR="002E1E43">
        <w:rPr>
          <w:rFonts w:ascii="Times New Roman" w:hAnsi="Times New Roman" w:cs="Times New Roman"/>
          <w:i/>
          <w:iCs/>
          <w:sz w:val="24"/>
          <w:szCs w:val="24"/>
        </w:rPr>
        <w:t>, list of certifications se ha considerado como un único campo</w:t>
      </w:r>
      <w:r w:rsidR="001B0C9B">
        <w:rPr>
          <w:rFonts w:ascii="Times New Roman" w:hAnsi="Times New Roman" w:cs="Times New Roman"/>
          <w:i/>
          <w:iCs/>
          <w:sz w:val="24"/>
          <w:szCs w:val="24"/>
        </w:rPr>
        <w:t xml:space="preserve"> de cadena de texto porque </w:t>
      </w:r>
      <w:r w:rsidR="001B0C9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facilita el cálculo del límite de caracteres </w:t>
      </w:r>
      <w:r w:rsidR="003B12FD">
        <w:rPr>
          <w:rFonts w:ascii="Times New Roman" w:hAnsi="Times New Roman" w:cs="Times New Roman"/>
          <w:i/>
          <w:iCs/>
          <w:sz w:val="24"/>
          <w:szCs w:val="24"/>
        </w:rPr>
        <w:t>y reduce la complejidad de la base de datos. Completado.</w:t>
      </w:r>
    </w:p>
    <w:p w14:paraId="58A12C64" w14:textId="7A2F5174" w:rsidR="004433AC" w:rsidRPr="004433AC" w:rsidRDefault="004433AC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Supplementary:</w:t>
      </w:r>
      <w:r w:rsidRPr="004433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433AC">
        <w:rPr>
          <w:rFonts w:ascii="Times New Roman" w:hAnsi="Times New Roman" w:cs="Times New Roman"/>
          <w:sz w:val="24"/>
          <w:szCs w:val="24"/>
          <w:lang w:val="en-GB"/>
        </w:rPr>
        <w:t>Produce a UML domain model.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433AC">
        <w:rPr>
          <w:rFonts w:ascii="Times New Roman" w:hAnsi="Times New Roman" w:cs="Times New Roman"/>
          <w:i/>
          <w:iCs/>
          <w:sz w:val="24"/>
          <w:szCs w:val="24"/>
        </w:rPr>
        <w:t>El UML se ha 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enerado teniendo en cuenta las observaciones anteriores y procurando que las relaciones sean </w:t>
      </w:r>
      <w:r w:rsidR="00755DAA">
        <w:rPr>
          <w:rFonts w:ascii="Times New Roman" w:hAnsi="Times New Roman" w:cs="Times New Roman"/>
          <w:i/>
          <w:iCs/>
          <w:sz w:val="24"/>
          <w:szCs w:val="24"/>
        </w:rPr>
        <w:t>Many to One unidireccionales para reducir la complejidad de la base de datos y seguir las recomendaciones de la asignatura. Completado.</w:t>
      </w:r>
    </w:p>
    <w:p w14:paraId="34AE1AAF" w14:textId="6B049ECB" w:rsidR="3BA0444D" w:rsidRPr="002C1033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Supplementary: </w:t>
      </w:r>
      <w:r w:rsidR="00F966F4" w:rsidRP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>Produce an analysis report.</w:t>
      </w:r>
      <w:r w:rsidR="002C1033" w:rsidRP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C1033" w:rsidRP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</w:t>
      </w:r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in comentarios. Completado.</w:t>
      </w:r>
    </w:p>
    <w:p w14:paraId="6C23AAED" w14:textId="0F374CDE" w:rsidR="006E5684" w:rsidRPr="00931BE6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Supplementary: </w:t>
      </w:r>
      <w:r w:rsidR="006E5684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Produce a planning and progress report.</w:t>
      </w:r>
      <w:r w:rsid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Sin comentarios. No completado.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178782C9" w14:textId="5AD2B1EF" w:rsidR="1B6CB06F" w:rsidRDefault="1B6CB06F" w:rsidP="005B10EB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002E6068">
        <w:rPr>
          <w:rFonts w:ascii="Times New Roman" w:eastAsia="Times New Roman" w:hAnsi="Times New Roman" w:cs="Times New Roman"/>
          <w:sz w:val="24"/>
          <w:szCs w:val="24"/>
        </w:rPr>
        <w:t xml:space="preserve">en este entregable se han tenido que aclarar </w:t>
      </w:r>
      <w:r w:rsidR="00A654CA">
        <w:rPr>
          <w:rFonts w:ascii="Times New Roman" w:eastAsia="Times New Roman" w:hAnsi="Times New Roman" w:cs="Times New Roman"/>
          <w:sz w:val="24"/>
          <w:szCs w:val="24"/>
        </w:rPr>
        <w:t xml:space="preserve">algunos aspectos sobre </w:t>
      </w:r>
      <w:r w:rsidR="00597AAE">
        <w:rPr>
          <w:rFonts w:ascii="Times New Roman" w:eastAsia="Times New Roman" w:hAnsi="Times New Roman" w:cs="Times New Roman"/>
          <w:sz w:val="24"/>
          <w:szCs w:val="24"/>
        </w:rPr>
        <w:t xml:space="preserve">los atributos de las entidades a implementar y como se integran con la aplicación, </w:t>
      </w:r>
      <w:r w:rsidR="00FF3000">
        <w:rPr>
          <w:rFonts w:ascii="Times New Roman" w:eastAsia="Times New Roman" w:hAnsi="Times New Roman" w:cs="Times New Roman"/>
          <w:sz w:val="24"/>
          <w:szCs w:val="24"/>
        </w:rPr>
        <w:t>hay que añadir que la mayoría de estas aclaraciones provienen de las sesiones de Follow up.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5" w:name="_Toc1190488549"/>
      <w:r w:rsidRPr="3BA0444D">
        <w:rPr>
          <w:rFonts w:ascii="Times New Roman" w:eastAsia="Times New Roman" w:hAnsi="Times New Roman" w:cs="Times New Roman"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4011C3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0722" w14:textId="77777777" w:rsidR="004011C3" w:rsidRDefault="004011C3" w:rsidP="00A5303B">
      <w:r>
        <w:separator/>
      </w:r>
    </w:p>
  </w:endnote>
  <w:endnote w:type="continuationSeparator" w:id="0">
    <w:p w14:paraId="0B2D5332" w14:textId="77777777" w:rsidR="004011C3" w:rsidRDefault="004011C3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DA94" w14:textId="77777777" w:rsidR="004011C3" w:rsidRDefault="004011C3" w:rsidP="00A5303B">
      <w:r>
        <w:separator/>
      </w:r>
    </w:p>
  </w:footnote>
  <w:footnote w:type="continuationSeparator" w:id="0">
    <w:p w14:paraId="75CE88FF" w14:textId="77777777" w:rsidR="004011C3" w:rsidRDefault="004011C3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8C3C2C"/>
    <w:multiLevelType w:val="hybridMultilevel"/>
    <w:tmpl w:val="C40697FC"/>
    <w:lvl w:ilvl="0" w:tplc="EF72ABFE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1"/>
  </w:num>
  <w:num w:numId="41" w16cid:durableId="1083839698">
    <w:abstractNumId w:val="1"/>
  </w:num>
  <w:num w:numId="42" w16cid:durableId="40757451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5A77"/>
    <w:rsid w:val="00017CB9"/>
    <w:rsid w:val="00021469"/>
    <w:rsid w:val="000233B4"/>
    <w:rsid w:val="000243C4"/>
    <w:rsid w:val="000355F8"/>
    <w:rsid w:val="00052787"/>
    <w:rsid w:val="000560C1"/>
    <w:rsid w:val="00057705"/>
    <w:rsid w:val="00060A1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0F7EDA"/>
    <w:rsid w:val="00102DD0"/>
    <w:rsid w:val="001030DA"/>
    <w:rsid w:val="001038A6"/>
    <w:rsid w:val="0010629F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0C9B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033"/>
    <w:rsid w:val="002C2D65"/>
    <w:rsid w:val="002C3FB5"/>
    <w:rsid w:val="002C53A0"/>
    <w:rsid w:val="002D0721"/>
    <w:rsid w:val="002E1E43"/>
    <w:rsid w:val="002E492E"/>
    <w:rsid w:val="002E4B40"/>
    <w:rsid w:val="002E6068"/>
    <w:rsid w:val="002F6A44"/>
    <w:rsid w:val="00307E46"/>
    <w:rsid w:val="003114BA"/>
    <w:rsid w:val="00313802"/>
    <w:rsid w:val="00316A1A"/>
    <w:rsid w:val="00324C6B"/>
    <w:rsid w:val="003271C9"/>
    <w:rsid w:val="00335E22"/>
    <w:rsid w:val="00336399"/>
    <w:rsid w:val="00336F88"/>
    <w:rsid w:val="00341774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7FAB"/>
    <w:rsid w:val="003A1EF5"/>
    <w:rsid w:val="003A685B"/>
    <w:rsid w:val="003B12FD"/>
    <w:rsid w:val="003B4228"/>
    <w:rsid w:val="003B753D"/>
    <w:rsid w:val="003C0EDE"/>
    <w:rsid w:val="003C3877"/>
    <w:rsid w:val="003D19DB"/>
    <w:rsid w:val="003D1A9F"/>
    <w:rsid w:val="003D27A7"/>
    <w:rsid w:val="003D4733"/>
    <w:rsid w:val="003D6A91"/>
    <w:rsid w:val="003D6DA4"/>
    <w:rsid w:val="003E5FA6"/>
    <w:rsid w:val="003F3FAF"/>
    <w:rsid w:val="003F7A26"/>
    <w:rsid w:val="004011C3"/>
    <w:rsid w:val="00412B5C"/>
    <w:rsid w:val="004201F6"/>
    <w:rsid w:val="00420AAD"/>
    <w:rsid w:val="00424F26"/>
    <w:rsid w:val="00426C09"/>
    <w:rsid w:val="004306A9"/>
    <w:rsid w:val="0043109B"/>
    <w:rsid w:val="004433AC"/>
    <w:rsid w:val="00443974"/>
    <w:rsid w:val="0045714B"/>
    <w:rsid w:val="0046439D"/>
    <w:rsid w:val="004739E2"/>
    <w:rsid w:val="0047748D"/>
    <w:rsid w:val="004819D7"/>
    <w:rsid w:val="00483A58"/>
    <w:rsid w:val="00483B78"/>
    <w:rsid w:val="0048639A"/>
    <w:rsid w:val="00486BB0"/>
    <w:rsid w:val="00492401"/>
    <w:rsid w:val="00492ADA"/>
    <w:rsid w:val="004A15A3"/>
    <w:rsid w:val="004A24EE"/>
    <w:rsid w:val="004A718A"/>
    <w:rsid w:val="004A7F14"/>
    <w:rsid w:val="004B7477"/>
    <w:rsid w:val="004E650F"/>
    <w:rsid w:val="004E6CEC"/>
    <w:rsid w:val="004F2F2E"/>
    <w:rsid w:val="00501FA0"/>
    <w:rsid w:val="00506B7B"/>
    <w:rsid w:val="0050ACF8"/>
    <w:rsid w:val="00517429"/>
    <w:rsid w:val="005273A7"/>
    <w:rsid w:val="00536EA5"/>
    <w:rsid w:val="00540E9A"/>
    <w:rsid w:val="00547A07"/>
    <w:rsid w:val="00552526"/>
    <w:rsid w:val="00554EDB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97AAE"/>
    <w:rsid w:val="005A0219"/>
    <w:rsid w:val="005A1D2F"/>
    <w:rsid w:val="005A3B59"/>
    <w:rsid w:val="005B086F"/>
    <w:rsid w:val="005B10EB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47E9C"/>
    <w:rsid w:val="0065261F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684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5DA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B568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63E4A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07DA"/>
    <w:rsid w:val="00895E4A"/>
    <w:rsid w:val="008A152F"/>
    <w:rsid w:val="008A2645"/>
    <w:rsid w:val="008A274C"/>
    <w:rsid w:val="008A738B"/>
    <w:rsid w:val="008B4DF5"/>
    <w:rsid w:val="008B5634"/>
    <w:rsid w:val="008C048D"/>
    <w:rsid w:val="008D36DF"/>
    <w:rsid w:val="008E741F"/>
    <w:rsid w:val="008F0C71"/>
    <w:rsid w:val="008F5052"/>
    <w:rsid w:val="00905B96"/>
    <w:rsid w:val="00925875"/>
    <w:rsid w:val="00931BE6"/>
    <w:rsid w:val="00934139"/>
    <w:rsid w:val="00942E05"/>
    <w:rsid w:val="009431E4"/>
    <w:rsid w:val="009437A4"/>
    <w:rsid w:val="00947EB2"/>
    <w:rsid w:val="00966A87"/>
    <w:rsid w:val="00971127"/>
    <w:rsid w:val="00976070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4225"/>
    <w:rsid w:val="009F569C"/>
    <w:rsid w:val="00A04615"/>
    <w:rsid w:val="00A0706E"/>
    <w:rsid w:val="00A103CA"/>
    <w:rsid w:val="00A1055F"/>
    <w:rsid w:val="00A23D75"/>
    <w:rsid w:val="00A24650"/>
    <w:rsid w:val="00A2796D"/>
    <w:rsid w:val="00A335DA"/>
    <w:rsid w:val="00A33BB0"/>
    <w:rsid w:val="00A35ECC"/>
    <w:rsid w:val="00A366A5"/>
    <w:rsid w:val="00A42F4A"/>
    <w:rsid w:val="00A44C8B"/>
    <w:rsid w:val="00A51D19"/>
    <w:rsid w:val="00A5303B"/>
    <w:rsid w:val="00A531E1"/>
    <w:rsid w:val="00A54DE9"/>
    <w:rsid w:val="00A61454"/>
    <w:rsid w:val="00A654CA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77BED"/>
    <w:rsid w:val="00B81B2D"/>
    <w:rsid w:val="00B869F5"/>
    <w:rsid w:val="00B87DEF"/>
    <w:rsid w:val="00B9157F"/>
    <w:rsid w:val="00B97493"/>
    <w:rsid w:val="00BA4963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0CAC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CAF"/>
    <w:rsid w:val="00C44696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B9724"/>
    <w:rsid w:val="00CC4777"/>
    <w:rsid w:val="00CD23BA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A6665"/>
    <w:rsid w:val="00DB3B4D"/>
    <w:rsid w:val="00DB77E5"/>
    <w:rsid w:val="00DC0128"/>
    <w:rsid w:val="00DC03BB"/>
    <w:rsid w:val="00DC536F"/>
    <w:rsid w:val="00DC7C79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509D1"/>
    <w:rsid w:val="00E66CDF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B2EE6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3E82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966F4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3000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884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77</cp:revision>
  <dcterms:created xsi:type="dcterms:W3CDTF">2024-02-14T00:01:00Z</dcterms:created>
  <dcterms:modified xsi:type="dcterms:W3CDTF">2024-03-08T10:04:00Z</dcterms:modified>
</cp:coreProperties>
</file>