
<file path=[Content_Types].xml><?xml version="1.0" encoding="utf-8"?>
<Types xmlns="http://schemas.openxmlformats.org/package/2006/content-types">
  <Default ContentType="image/gif" Extension="gif"/>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360" w:lineRule="auto"/>
        <w:ind w:firstLine="284"/>
        <w:jc w:val="center"/>
        <w:rPr>
          <w:rFonts w:ascii="Arial Narrow" w:cs="Arial Narrow" w:eastAsia="Arial Narrow" w:hAnsi="Arial Narrow"/>
          <w:sz w:val="36"/>
          <w:szCs w:val="36"/>
        </w:rPr>
      </w:pPr>
      <w:r w:rsidDel="00000000" w:rsidR="00000000" w:rsidRPr="00000000">
        <w:rPr>
          <w:rFonts w:ascii="Arial Narrow" w:cs="Arial Narrow" w:eastAsia="Arial Narrow" w:hAnsi="Arial Narrow"/>
          <w:sz w:val="48"/>
          <w:szCs w:val="48"/>
          <w:rtl w:val="0"/>
        </w:rPr>
        <w:t xml:space="preserve">Universidad de Sevilla</w:t>
        <w:br w:type="textWrapping"/>
      </w:r>
      <w:r w:rsidDel="00000000" w:rsidR="00000000" w:rsidRPr="00000000">
        <w:rPr>
          <w:rFonts w:ascii="Arial Narrow" w:cs="Arial Narrow" w:eastAsia="Arial Narrow" w:hAnsi="Arial Narrow"/>
          <w:sz w:val="36"/>
          <w:szCs w:val="36"/>
          <w:rtl w:val="0"/>
        </w:rPr>
        <w:t xml:space="preserve">Escuela Técnica Superior de Ingeniería Informática</w:t>
      </w:r>
    </w:p>
    <w:p w:rsidR="00000000" w:rsidDel="00000000" w:rsidP="00000000" w:rsidRDefault="00000000" w:rsidRPr="00000000" w14:paraId="00000002">
      <w:pPr>
        <w:spacing w:line="360" w:lineRule="auto"/>
        <w:ind w:firstLine="284"/>
        <w:jc w:val="center"/>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ANALYSIS REPORT D01</w:t>
      </w:r>
    </w:p>
    <w:p w:rsidR="00000000" w:rsidDel="00000000" w:rsidP="00000000" w:rsidRDefault="00000000" w:rsidRPr="00000000" w14:paraId="00000003">
      <w:pPr>
        <w:spacing w:line="360" w:lineRule="auto"/>
        <w:ind w:firstLine="284"/>
        <w:jc w:val="center"/>
        <w:rPr>
          <w:rFonts w:ascii="Calibri" w:cs="Calibri" w:eastAsia="Calibri" w:hAnsi="Calibri"/>
          <w:b w:val="1"/>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2113125</wp:posOffset>
            </wp:positionH>
            <wp:positionV relativeFrom="paragraph">
              <wp:posOffset>54322</wp:posOffset>
            </wp:positionV>
            <wp:extent cx="1504950" cy="1504950"/>
            <wp:effectExtent b="0" l="0" r="0" t="0"/>
            <wp:wrapNone/>
            <wp:docPr descr="http://recursoshumanos.us.es/images/marca-dos-tintas_300.gif" id="1" name="image1.gif"/>
            <a:graphic>
              <a:graphicData uri="http://schemas.openxmlformats.org/drawingml/2006/picture">
                <pic:pic>
                  <pic:nvPicPr>
                    <pic:cNvPr descr="http://recursoshumanos.us.es/images/marca-dos-tintas_300.gif" id="0" name="image1.gif"/>
                    <pic:cNvPicPr preferRelativeResize="0"/>
                  </pic:nvPicPr>
                  <pic:blipFill>
                    <a:blip r:embed="rId6"/>
                    <a:srcRect b="0" l="0" r="0" t="0"/>
                    <a:stretch>
                      <a:fillRect/>
                    </a:stretch>
                  </pic:blipFill>
                  <pic:spPr>
                    <a:xfrm>
                      <a:off x="0" y="0"/>
                      <a:ext cx="1504950" cy="1504950"/>
                    </a:xfrm>
                    <a:prstGeom prst="rect"/>
                    <a:ln/>
                  </pic:spPr>
                </pic:pic>
              </a:graphicData>
            </a:graphic>
          </wp:anchor>
        </w:drawing>
      </w:r>
    </w:p>
    <w:p w:rsidR="00000000" w:rsidDel="00000000" w:rsidP="00000000" w:rsidRDefault="00000000" w:rsidRPr="00000000" w14:paraId="00000004">
      <w:pPr>
        <w:spacing w:after="160" w:line="360" w:lineRule="auto"/>
        <w:ind w:firstLine="284"/>
        <w:jc w:val="both"/>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05">
      <w:pPr>
        <w:tabs>
          <w:tab w:val="left" w:leader="none" w:pos="5103"/>
        </w:tabs>
        <w:spacing w:after="160" w:line="360" w:lineRule="auto"/>
        <w:jc w:val="both"/>
        <w:rPr>
          <w:rFonts w:ascii="Arial Narrow" w:cs="Arial Narrow" w:eastAsia="Arial Narrow" w:hAnsi="Arial Narrow"/>
          <w:sz w:val="32"/>
          <w:szCs w:val="32"/>
        </w:rPr>
      </w:pPr>
      <w:r w:rsidDel="00000000" w:rsidR="00000000" w:rsidRPr="00000000">
        <w:rPr>
          <w:rtl w:val="0"/>
        </w:rPr>
      </w:r>
    </w:p>
    <w:p w:rsidR="00000000" w:rsidDel="00000000" w:rsidP="00000000" w:rsidRDefault="00000000" w:rsidRPr="00000000" w14:paraId="00000006">
      <w:pPr>
        <w:tabs>
          <w:tab w:val="left" w:leader="none" w:pos="5103"/>
        </w:tabs>
        <w:spacing w:after="160" w:line="360" w:lineRule="auto"/>
        <w:jc w:val="both"/>
        <w:rPr>
          <w:rFonts w:ascii="Arial Narrow" w:cs="Arial Narrow" w:eastAsia="Arial Narrow" w:hAnsi="Arial Narrow"/>
          <w:sz w:val="32"/>
          <w:szCs w:val="32"/>
        </w:rPr>
      </w:pPr>
      <w:r w:rsidDel="00000000" w:rsidR="00000000" w:rsidRPr="00000000">
        <w:rPr>
          <w:rtl w:val="0"/>
        </w:rPr>
      </w:r>
    </w:p>
    <w:p w:rsidR="00000000" w:rsidDel="00000000" w:rsidP="00000000" w:rsidRDefault="00000000" w:rsidRPr="00000000" w14:paraId="00000007">
      <w:pPr>
        <w:tabs>
          <w:tab w:val="left" w:leader="none" w:pos="5103"/>
        </w:tabs>
        <w:spacing w:after="160" w:line="360" w:lineRule="auto"/>
        <w:jc w:val="both"/>
        <w:rPr>
          <w:rFonts w:ascii="Arial Narrow" w:cs="Arial Narrow" w:eastAsia="Arial Narrow" w:hAnsi="Arial Narrow"/>
          <w:sz w:val="32"/>
          <w:szCs w:val="32"/>
        </w:rPr>
      </w:pPr>
      <w:r w:rsidDel="00000000" w:rsidR="00000000" w:rsidRPr="00000000">
        <w:rPr>
          <w:rtl w:val="0"/>
        </w:rPr>
      </w:r>
    </w:p>
    <w:p w:rsidR="00000000" w:rsidDel="00000000" w:rsidP="00000000" w:rsidRDefault="00000000" w:rsidRPr="00000000" w14:paraId="00000008">
      <w:pPr>
        <w:tabs>
          <w:tab w:val="left" w:leader="none" w:pos="5103"/>
        </w:tabs>
        <w:spacing w:after="160" w:line="360" w:lineRule="auto"/>
        <w:jc w:val="center"/>
        <w:rPr>
          <w:rFonts w:ascii="Arial Narrow" w:cs="Arial Narrow" w:eastAsia="Arial Narrow" w:hAnsi="Arial Narrow"/>
          <w:sz w:val="32"/>
          <w:szCs w:val="32"/>
        </w:rPr>
      </w:pPr>
      <w:r w:rsidDel="00000000" w:rsidR="00000000" w:rsidRPr="00000000">
        <w:rPr>
          <w:rFonts w:ascii="Arial Narrow" w:cs="Arial Narrow" w:eastAsia="Arial Narrow" w:hAnsi="Arial Narrow"/>
          <w:sz w:val="32"/>
          <w:szCs w:val="32"/>
          <w:rtl w:val="0"/>
        </w:rPr>
        <w:t xml:space="preserve">Grado en Ingeniería Informática – Ingeniería del Software</w:t>
        <w:br w:type="textWrapping"/>
        <w:t xml:space="preserve">Diseño y Pruebas II</w:t>
      </w:r>
    </w:p>
    <w:p w:rsidR="00000000" w:rsidDel="00000000" w:rsidP="00000000" w:rsidRDefault="00000000" w:rsidRPr="00000000" w14:paraId="00000009">
      <w:pPr>
        <w:spacing w:before="480" w:lineRule="auto"/>
        <w:jc w:val="center"/>
        <w:rPr>
          <w:sz w:val="32"/>
          <w:szCs w:val="32"/>
        </w:rPr>
      </w:pPr>
      <w:r w:rsidDel="00000000" w:rsidR="00000000" w:rsidRPr="00000000">
        <w:rPr>
          <w:sz w:val="32"/>
          <w:szCs w:val="32"/>
          <w:rtl w:val="0"/>
        </w:rPr>
        <w:t xml:space="preserve">Curso 2024 – 2025</w:t>
      </w:r>
    </w:p>
    <w:p w:rsidR="00000000" w:rsidDel="00000000" w:rsidP="00000000" w:rsidRDefault="00000000" w:rsidRPr="00000000" w14:paraId="0000000A">
      <w:pPr>
        <w:tabs>
          <w:tab w:val="left" w:leader="none" w:pos="5103"/>
        </w:tabs>
        <w:spacing w:after="160" w:line="360" w:lineRule="auto"/>
        <w:rPr>
          <w:rFonts w:ascii="Arial Narrow" w:cs="Arial Narrow" w:eastAsia="Arial Narrow" w:hAnsi="Arial Narrow"/>
          <w:sz w:val="28"/>
          <w:szCs w:val="28"/>
        </w:rPr>
      </w:pPr>
      <w:r w:rsidDel="00000000" w:rsidR="00000000" w:rsidRPr="00000000">
        <w:rPr>
          <w:rtl w:val="0"/>
        </w:rPr>
      </w:r>
    </w:p>
    <w:tbl>
      <w:tblPr>
        <w:tblStyle w:val="Table1"/>
        <w:tblW w:w="8563.511811023622" w:type="dxa"/>
        <w:jc w:val="left"/>
        <w:tblInd w:w="462.0" w:type="dxa"/>
        <w:tblBorders>
          <w:top w:color="a5a5a5" w:space="0" w:sz="4" w:val="single"/>
          <w:left w:color="a5a5a5" w:space="0" w:sz="4" w:val="single"/>
          <w:bottom w:color="a5a5a5" w:space="0" w:sz="4" w:val="single"/>
          <w:right w:color="a5a5a5" w:space="0" w:sz="4" w:val="single"/>
          <w:insideH w:color="9cc3e5" w:space="0" w:sz="4" w:val="single"/>
          <w:insideV w:color="bfbfbf" w:space="0" w:sz="4" w:val="single"/>
        </w:tblBorders>
        <w:tblLayout w:type="fixed"/>
        <w:tblLook w:val="0400"/>
      </w:tblPr>
      <w:tblGrid>
        <w:gridCol w:w="2620.178986954989"/>
        <w:gridCol w:w="2971.6664120343166"/>
        <w:gridCol w:w="2971.6664120343166"/>
        <w:tblGridChange w:id="0">
          <w:tblGrid>
            <w:gridCol w:w="2620.178986954989"/>
            <w:gridCol w:w="2971.6664120343166"/>
            <w:gridCol w:w="2971.6664120343166"/>
          </w:tblGrid>
        </w:tblGridChange>
      </w:tblGrid>
      <w:tr>
        <w:trPr>
          <w:cantSplit w:val="0"/>
          <w:tblHeader w:val="0"/>
        </w:trPr>
        <w:tc>
          <w:tcPr>
            <w:gridSpan w:val="3"/>
            <w:shd w:fill="d9d9d9" w:val="clear"/>
          </w:tcPr>
          <w:p w:rsidR="00000000" w:rsidDel="00000000" w:rsidP="00000000" w:rsidRDefault="00000000" w:rsidRPr="00000000" w14:paraId="0000000B">
            <w:pPr>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Grupo C1.021</w:t>
            </w:r>
          </w:p>
        </w:tc>
      </w:tr>
      <w:tr>
        <w:trPr>
          <w:cantSplit w:val="0"/>
          <w:tblHeader w:val="0"/>
        </w:trPr>
        <w:tc>
          <w:tcPr>
            <w:shd w:fill="d9d9d9" w:val="clear"/>
          </w:tcPr>
          <w:p w:rsidR="00000000" w:rsidDel="00000000" w:rsidP="00000000" w:rsidRDefault="00000000" w:rsidRPr="00000000" w14:paraId="0000000E">
            <w:pPr>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Autor</w:t>
            </w:r>
          </w:p>
        </w:tc>
        <w:tc>
          <w:tcPr>
            <w:shd w:fill="d9d9d9" w:val="clear"/>
          </w:tcPr>
          <w:p w:rsidR="00000000" w:rsidDel="00000000" w:rsidP="00000000" w:rsidRDefault="00000000" w:rsidRPr="00000000" w14:paraId="0000000F">
            <w:pPr>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Correo</w:t>
            </w:r>
          </w:p>
        </w:tc>
        <w:tc>
          <w:tcPr>
            <w:shd w:fill="d9d9d9" w:val="clear"/>
          </w:tcPr>
          <w:p w:rsidR="00000000" w:rsidDel="00000000" w:rsidP="00000000" w:rsidRDefault="00000000" w:rsidRPr="00000000" w14:paraId="00000010">
            <w:pPr>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Rol</w:t>
            </w:r>
          </w:p>
        </w:tc>
      </w:tr>
      <w:tr>
        <w:trPr>
          <w:cantSplit w:val="0"/>
          <w:trHeight w:val="350.390625" w:hRule="atLeast"/>
          <w:tblHeader w:val="0"/>
        </w:trPr>
        <w:tc>
          <w:tcPr/>
          <w:p w:rsidR="00000000" w:rsidDel="00000000" w:rsidP="00000000" w:rsidRDefault="00000000" w:rsidRPr="00000000" w14:paraId="00000011">
            <w:pPr>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Paula Sánchez Gómez</w:t>
            </w:r>
          </w:p>
        </w:tc>
        <w:tc>
          <w:tcPr/>
          <w:p w:rsidR="00000000" w:rsidDel="00000000" w:rsidP="00000000" w:rsidRDefault="00000000" w:rsidRPr="00000000" w14:paraId="00000012">
            <w:pPr>
              <w:jc w:val="center"/>
              <w:rPr>
                <w:rFonts w:ascii="Arial Narrow" w:cs="Arial Narrow" w:eastAsia="Arial Narrow" w:hAnsi="Arial Narrow"/>
                <w:sz w:val="24"/>
                <w:szCs w:val="24"/>
              </w:rPr>
            </w:pPr>
            <w:hyperlink r:id="rId7">
              <w:r w:rsidDel="00000000" w:rsidR="00000000" w:rsidRPr="00000000">
                <w:rPr>
                  <w:rFonts w:ascii="Arial Narrow" w:cs="Arial Narrow" w:eastAsia="Arial Narrow" w:hAnsi="Arial Narrow"/>
                  <w:color w:val="1155cc"/>
                  <w:sz w:val="24"/>
                  <w:szCs w:val="24"/>
                  <w:u w:val="single"/>
                  <w:rtl w:val="0"/>
                </w:rPr>
                <w:t xml:space="preserve">pausangom1@alum.us.es</w:t>
              </w:r>
            </w:hyperlink>
            <w:r w:rsidDel="00000000" w:rsidR="00000000" w:rsidRPr="00000000">
              <w:rPr>
                <w:rFonts w:ascii="Arial Narrow" w:cs="Arial Narrow" w:eastAsia="Arial Narrow" w:hAnsi="Arial Narrow"/>
                <w:sz w:val="24"/>
                <w:szCs w:val="24"/>
                <w:rtl w:val="0"/>
              </w:rPr>
              <w:t xml:space="preserve"> </w:t>
            </w:r>
          </w:p>
        </w:tc>
        <w:tc>
          <w:tcPr/>
          <w:p w:rsidR="00000000" w:rsidDel="00000000" w:rsidP="00000000" w:rsidRDefault="00000000" w:rsidRPr="00000000" w14:paraId="00000013">
            <w:pPr>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Desarrollador/Tester</w:t>
            </w:r>
          </w:p>
        </w:tc>
      </w:tr>
    </w:tbl>
    <w:p w:rsidR="00000000" w:rsidDel="00000000" w:rsidP="00000000" w:rsidRDefault="00000000" w:rsidRPr="00000000" w14:paraId="00000014">
      <w:pPr>
        <w:tabs>
          <w:tab w:val="left" w:leader="none" w:pos="5103"/>
        </w:tabs>
        <w:spacing w:after="160" w:before="200" w:line="360" w:lineRule="auto"/>
        <w:jc w:val="center"/>
        <w:rPr>
          <w:b w:val="1"/>
          <w:sz w:val="46"/>
          <w:szCs w:val="46"/>
        </w:rPr>
      </w:pPr>
      <w:r w:rsidDel="00000000" w:rsidR="00000000" w:rsidRPr="00000000">
        <w:rPr>
          <w:rFonts w:ascii="Arial Narrow" w:cs="Arial Narrow" w:eastAsia="Arial Narrow" w:hAnsi="Arial Narrow"/>
          <w:sz w:val="30"/>
          <w:szCs w:val="30"/>
          <w:rtl w:val="0"/>
        </w:rPr>
        <w:t xml:space="preserve">Repositorio: </w:t>
      </w:r>
      <w:hyperlink r:id="rId8">
        <w:r w:rsidDel="00000000" w:rsidR="00000000" w:rsidRPr="00000000">
          <w:rPr>
            <w:rFonts w:ascii="Arial Narrow" w:cs="Arial Narrow" w:eastAsia="Arial Narrow" w:hAnsi="Arial Narrow"/>
            <w:color w:val="1155cc"/>
            <w:sz w:val="28"/>
            <w:szCs w:val="28"/>
            <w:u w:val="single"/>
            <w:rtl w:val="0"/>
          </w:rPr>
          <w:t xml:space="preserve">https://github.com/DP2-C1-021/Acme-ANS-D01-25.1.0</w:t>
        </w:r>
      </w:hyperlink>
      <w:r w:rsidDel="00000000" w:rsidR="00000000" w:rsidRPr="00000000">
        <w:rPr>
          <w:rFonts w:ascii="Arial Narrow" w:cs="Arial Narrow" w:eastAsia="Arial Narrow" w:hAnsi="Arial Narrow"/>
          <w:sz w:val="28"/>
          <w:szCs w:val="28"/>
          <w:rtl w:val="0"/>
        </w:rPr>
        <w:t xml:space="preserve"> </w:t>
      </w:r>
      <w:r w:rsidDel="00000000" w:rsidR="00000000" w:rsidRPr="00000000">
        <w:rPr>
          <w:rtl w:val="0"/>
        </w:rPr>
      </w:r>
    </w:p>
    <w:p w:rsidR="00000000" w:rsidDel="00000000" w:rsidP="00000000" w:rsidRDefault="00000000" w:rsidRPr="00000000" w14:paraId="00000015">
      <w:pPr>
        <w:pStyle w:val="Heading1"/>
        <w:keepNext w:val="0"/>
        <w:keepLines w:val="0"/>
        <w:spacing w:before="480" w:lineRule="auto"/>
        <w:rPr>
          <w:b w:val="1"/>
          <w:sz w:val="46"/>
          <w:szCs w:val="46"/>
        </w:rPr>
      </w:pPr>
      <w:bookmarkStart w:colFirst="0" w:colLast="0" w:name="_175yndo1f1tb" w:id="0"/>
      <w:bookmarkEnd w:id="0"/>
      <w:r w:rsidDel="00000000" w:rsidR="00000000" w:rsidRPr="00000000">
        <w:rPr>
          <w:rtl w:val="0"/>
        </w:rPr>
      </w:r>
    </w:p>
    <w:p w:rsidR="00000000" w:rsidDel="00000000" w:rsidP="00000000" w:rsidRDefault="00000000" w:rsidRPr="00000000" w14:paraId="00000016">
      <w:pPr>
        <w:pStyle w:val="Heading1"/>
        <w:keepNext w:val="0"/>
        <w:keepLines w:val="0"/>
        <w:spacing w:before="480" w:lineRule="auto"/>
        <w:rPr>
          <w:b w:val="1"/>
          <w:sz w:val="46"/>
          <w:szCs w:val="46"/>
        </w:rPr>
      </w:pPr>
      <w:bookmarkStart w:colFirst="0" w:colLast="0" w:name="_9z1t9bt10mmj" w:id="1"/>
      <w:bookmarkEnd w:id="1"/>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1"/>
        <w:keepNext w:val="0"/>
        <w:keepLines w:val="0"/>
        <w:spacing w:before="480" w:lineRule="auto"/>
        <w:rPr>
          <w:b w:val="1"/>
          <w:sz w:val="46"/>
          <w:szCs w:val="46"/>
        </w:rPr>
      </w:pPr>
      <w:bookmarkStart w:colFirst="0" w:colLast="0" w:name="_iirw8hbugzya" w:id="2"/>
      <w:bookmarkEnd w:id="2"/>
      <w:r w:rsidDel="00000000" w:rsidR="00000000" w:rsidRPr="00000000">
        <w:rPr>
          <w:rtl w:val="0"/>
        </w:rPr>
      </w:r>
    </w:p>
    <w:p w:rsidR="00000000" w:rsidDel="00000000" w:rsidP="00000000" w:rsidRDefault="00000000" w:rsidRPr="00000000" w14:paraId="0000001A">
      <w:pPr>
        <w:spacing w:after="200" w:lineRule="auto"/>
        <w:jc w:val="center"/>
        <w:rPr>
          <w:b w:val="1"/>
        </w:rPr>
      </w:pPr>
      <w:r w:rsidDel="00000000" w:rsidR="00000000" w:rsidRPr="00000000">
        <w:rPr>
          <w:b w:val="1"/>
          <w:rtl w:val="0"/>
        </w:rPr>
        <w:t xml:space="preserve">Control de versiones</w:t>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80"/>
        <w:gridCol w:w="3045"/>
        <w:gridCol w:w="3375"/>
        <w:tblGridChange w:id="0">
          <w:tblGrid>
            <w:gridCol w:w="2580"/>
            <w:gridCol w:w="3045"/>
            <w:gridCol w:w="3375"/>
          </w:tblGrid>
        </w:tblGridChange>
      </w:tblGrid>
      <w:tr>
        <w:trPr>
          <w:cantSplit w:val="0"/>
          <w:tblHeader w:val="1"/>
        </w:trPr>
        <w:tc>
          <w:tcPr>
            <w:shd w:fill="cfe2f3"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center"/>
              <w:rPr>
                <w:b w:val="1"/>
              </w:rPr>
            </w:pPr>
            <w:r w:rsidDel="00000000" w:rsidR="00000000" w:rsidRPr="00000000">
              <w:rPr>
                <w:b w:val="1"/>
                <w:rtl w:val="0"/>
              </w:rPr>
              <w:t xml:space="preserve">Versión</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b w:val="1"/>
              </w:rPr>
            </w:pPr>
            <w:r w:rsidDel="00000000" w:rsidR="00000000" w:rsidRPr="00000000">
              <w:rPr>
                <w:b w:val="1"/>
                <w:rtl w:val="0"/>
              </w:rPr>
              <w:t xml:space="preserve">Fecha</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b w:val="1"/>
              </w:rPr>
            </w:pPr>
            <w:r w:rsidDel="00000000" w:rsidR="00000000" w:rsidRPr="00000000">
              <w:rPr>
                <w:b w:val="1"/>
                <w:rtl w:val="0"/>
              </w:rPr>
              <w:t xml:space="preserve">Descripción</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pPr>
            <w:r w:rsidDel="00000000" w:rsidR="00000000" w:rsidRPr="00000000">
              <w:rPr>
                <w:rtl w:val="0"/>
              </w:rPr>
              <w:t xml:space="preserve">v1.0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pPr>
            <w:r w:rsidDel="00000000" w:rsidR="00000000" w:rsidRPr="00000000">
              <w:rPr>
                <w:rtl w:val="0"/>
              </w:rPr>
              <w:t xml:space="preserve">19/02/2025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both"/>
              <w:rPr/>
            </w:pPr>
            <w:r w:rsidDel="00000000" w:rsidR="00000000" w:rsidRPr="00000000">
              <w:rPr>
                <w:rtl w:val="0"/>
              </w:rPr>
              <w:t xml:space="preserve">Primera versión del documento</w:t>
            </w:r>
          </w:p>
        </w:tc>
      </w:tr>
    </w:tbl>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3">
          <w:pPr>
            <w:widowControl w:val="0"/>
            <w:tabs>
              <w:tab w:val="right" w:leader="none" w:pos="9025.511811023624"/>
            </w:tabs>
            <w:spacing w:before="60" w:line="240" w:lineRule="auto"/>
            <w:rPr>
              <w:b w:val="1"/>
              <w:sz w:val="30"/>
              <w:szCs w:val="30"/>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b w:val="1"/>
              <w:sz w:val="30"/>
              <w:szCs w:val="30"/>
              <w:rtl w:val="0"/>
            </w:rPr>
            <w:t xml:space="preserve">Índice</w:t>
          </w:r>
        </w:p>
        <w:p w:rsidR="00000000" w:rsidDel="00000000" w:rsidP="00000000" w:rsidRDefault="00000000" w:rsidRPr="00000000" w14:paraId="00000024">
          <w:pPr>
            <w:widowControl w:val="0"/>
            <w:tabs>
              <w:tab w:val="right" w:leader="none" w:pos="9025.511811023624"/>
            </w:tabs>
            <w:spacing w:before="60" w:line="240" w:lineRule="auto"/>
            <w:rPr>
              <w:b w:val="1"/>
              <w:color w:val="000000"/>
              <w:u w:val="none"/>
            </w:rPr>
          </w:pPr>
          <w:hyperlink w:anchor="_p6oj4r2druq3">
            <w:r w:rsidDel="00000000" w:rsidR="00000000" w:rsidRPr="00000000">
              <w:rPr>
                <w:b w:val="1"/>
                <w:color w:val="000000"/>
                <w:u w:val="none"/>
                <w:rtl w:val="0"/>
              </w:rPr>
              <w:t xml:space="preserve">1. Introducción</w:t>
              <w:tab/>
            </w:r>
          </w:hyperlink>
          <w:r w:rsidDel="00000000" w:rsidR="00000000" w:rsidRPr="00000000">
            <w:fldChar w:fldCharType="begin"/>
            <w:instrText xml:space="preserve"> PAGEREF _p6oj4r2druq3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5">
          <w:pPr>
            <w:widowControl w:val="0"/>
            <w:tabs>
              <w:tab w:val="right" w:leader="none" w:pos="9025.511811023624"/>
            </w:tabs>
            <w:spacing w:before="60" w:line="240" w:lineRule="auto"/>
            <w:rPr>
              <w:b w:val="1"/>
              <w:color w:val="000000"/>
              <w:u w:val="none"/>
            </w:rPr>
          </w:pPr>
          <w:hyperlink w:anchor="_ckx79rbz5ybi">
            <w:r w:rsidDel="00000000" w:rsidR="00000000" w:rsidRPr="00000000">
              <w:rPr>
                <w:b w:val="1"/>
                <w:color w:val="000000"/>
                <w:u w:val="none"/>
                <w:rtl w:val="0"/>
              </w:rPr>
              <w:t xml:space="preserve">2. Requisitos Funcionales</w:t>
              <w:tab/>
            </w:r>
          </w:hyperlink>
          <w:r w:rsidDel="00000000" w:rsidR="00000000" w:rsidRPr="00000000">
            <w:fldChar w:fldCharType="begin"/>
            <w:instrText xml:space="preserve"> PAGEREF _ckx79rbz5ybi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6">
          <w:pPr>
            <w:widowControl w:val="0"/>
            <w:tabs>
              <w:tab w:val="right" w:leader="none" w:pos="9025.511811023624"/>
            </w:tabs>
            <w:spacing w:before="60" w:line="240" w:lineRule="auto"/>
            <w:rPr>
              <w:b w:val="1"/>
              <w:color w:val="000000"/>
              <w:u w:val="none"/>
            </w:rPr>
          </w:pPr>
          <w:hyperlink w:anchor="_nxj9reo315j6">
            <w:r w:rsidDel="00000000" w:rsidR="00000000" w:rsidRPr="00000000">
              <w:rPr>
                <w:b w:val="1"/>
                <w:color w:val="000000"/>
                <w:u w:val="none"/>
                <w:rtl w:val="0"/>
              </w:rPr>
              <w:t xml:space="preserve">3. Conclusión</w:t>
              <w:tab/>
            </w:r>
          </w:hyperlink>
          <w:r w:rsidDel="00000000" w:rsidR="00000000" w:rsidRPr="00000000">
            <w:fldChar w:fldCharType="begin"/>
            <w:instrText xml:space="preserve"> PAGEREF _nxj9reo315j6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pStyle w:val="Heading1"/>
        <w:numPr>
          <w:ilvl w:val="0"/>
          <w:numId w:val="5"/>
        </w:numPr>
        <w:ind w:left="720" w:hanging="360"/>
        <w:rPr>
          <w:u w:val="none"/>
        </w:rPr>
      </w:pPr>
      <w:bookmarkStart w:colFirst="0" w:colLast="0" w:name="_p6oj4r2druq3" w:id="3"/>
      <w:bookmarkEnd w:id="3"/>
      <w:r w:rsidDel="00000000" w:rsidR="00000000" w:rsidRPr="00000000">
        <w:rPr>
          <w:rtl w:val="0"/>
        </w:rPr>
        <w:t xml:space="preserve"> Introducción</w:t>
      </w:r>
    </w:p>
    <w:p w:rsidR="00000000" w:rsidDel="00000000" w:rsidP="00000000" w:rsidRDefault="00000000" w:rsidRPr="00000000" w14:paraId="0000004B">
      <w:pPr>
        <w:spacing w:after="240" w:before="240" w:lineRule="auto"/>
        <w:jc w:val="both"/>
        <w:rPr>
          <w:b w:val="1"/>
        </w:rPr>
      </w:pPr>
      <w:r w:rsidDel="00000000" w:rsidR="00000000" w:rsidRPr="00000000">
        <w:rPr>
          <w:rtl w:val="0"/>
        </w:rPr>
        <w:t xml:space="preserve">Este informe recopila y analiza un conjunto de registros, cada uno de los cuales incluye los siguientes elementos: una transcripción exacta del requisito analizado, conclusiones detalladas del análisis y las decisiones tomadas para corregir o ajustar el requisito si es necesario.</w:t>
      </w:r>
      <w:r w:rsidDel="00000000" w:rsidR="00000000" w:rsidRPr="00000000">
        <w:rPr>
          <w:rtl w:val="0"/>
        </w:rPr>
      </w:r>
    </w:p>
    <w:p w:rsidR="00000000" w:rsidDel="00000000" w:rsidP="00000000" w:rsidRDefault="00000000" w:rsidRPr="00000000" w14:paraId="0000004C">
      <w:pPr>
        <w:pStyle w:val="Heading1"/>
        <w:numPr>
          <w:ilvl w:val="0"/>
          <w:numId w:val="5"/>
        </w:numPr>
        <w:ind w:left="720" w:hanging="360"/>
        <w:rPr>
          <w:u w:val="none"/>
        </w:rPr>
      </w:pPr>
      <w:bookmarkStart w:colFirst="0" w:colLast="0" w:name="_ckx79rbz5ybi" w:id="4"/>
      <w:bookmarkEnd w:id="4"/>
      <w:r w:rsidDel="00000000" w:rsidR="00000000" w:rsidRPr="00000000">
        <w:rPr>
          <w:rtl w:val="0"/>
        </w:rPr>
        <w:t xml:space="preserve">Requisitos Funcionales</w:t>
      </w:r>
    </w:p>
    <w:p w:rsidR="00000000" w:rsidDel="00000000" w:rsidP="00000000" w:rsidRDefault="00000000" w:rsidRPr="00000000" w14:paraId="0000004D">
      <w:pPr>
        <w:spacing w:after="40" w:before="240" w:lineRule="auto"/>
        <w:jc w:val="both"/>
        <w:rPr/>
      </w:pPr>
      <w:r w:rsidDel="00000000" w:rsidR="00000000" w:rsidRPr="00000000">
        <w:rPr>
          <w:rtl w:val="0"/>
        </w:rPr>
        <w:t xml:space="preserve">Requisito Original:</w:t>
      </w:r>
    </w:p>
    <w:p w:rsidR="00000000" w:rsidDel="00000000" w:rsidP="00000000" w:rsidRDefault="00000000" w:rsidRPr="00000000" w14:paraId="0000004E">
      <w:pPr>
        <w:numPr>
          <w:ilvl w:val="0"/>
          <w:numId w:val="2"/>
        </w:numPr>
        <w:spacing w:after="40" w:before="240" w:lineRule="auto"/>
        <w:ind w:left="720" w:hanging="360"/>
        <w:jc w:val="both"/>
        <w:rPr>
          <w:u w:val="none"/>
        </w:rPr>
      </w:pPr>
      <w:r w:rsidDel="00000000" w:rsidR="00000000" w:rsidRPr="00000000">
        <w:rPr>
          <w:rFonts w:ascii="Arial Unicode MS" w:cs="Arial Unicode MS" w:eastAsia="Arial Unicode MS" w:hAnsi="Arial Unicode MS"/>
          <w:rtl w:val="0"/>
        </w:rPr>
        <w:t xml:space="preserve">Modifica el menú anónimo para que muestre una opción que lleve el navegador a la página de inicio de tu sitio web favorito. El título debe mostrarse de la siguiente manera: “〈número-ID〉: 〈apellido〉, 〈nombre〉”, donde “〈número-ID〉” representa tu DNI, NIE o número de pasaporte, “〈apellido〉” representa tu(s) apellido(s) y “〈nombre〉” representa tu(s) nombre(s).</w:t>
      </w:r>
    </w:p>
    <w:p w:rsidR="00000000" w:rsidDel="00000000" w:rsidP="00000000" w:rsidRDefault="00000000" w:rsidRPr="00000000" w14:paraId="0000004F">
      <w:pPr>
        <w:spacing w:after="40" w:before="240" w:lineRule="auto"/>
        <w:jc w:val="both"/>
        <w:rPr/>
      </w:pPr>
      <w:r w:rsidDel="00000000" w:rsidR="00000000" w:rsidRPr="00000000">
        <w:rPr>
          <w:rtl w:val="0"/>
        </w:rPr>
        <w:t xml:space="preserve">Análisis y Decisiones:</w:t>
      </w:r>
    </w:p>
    <w:p w:rsidR="00000000" w:rsidDel="00000000" w:rsidP="00000000" w:rsidRDefault="00000000" w:rsidRPr="00000000" w14:paraId="00000050">
      <w:pPr>
        <w:numPr>
          <w:ilvl w:val="0"/>
          <w:numId w:val="4"/>
        </w:numPr>
        <w:spacing w:after="240" w:before="240" w:lineRule="auto"/>
        <w:ind w:left="720" w:hanging="360"/>
        <w:jc w:val="both"/>
        <w:rPr>
          <w:u w:val="none"/>
        </w:rPr>
      </w:pPr>
      <w:r w:rsidDel="00000000" w:rsidR="00000000" w:rsidRPr="00000000">
        <w:rPr>
          <w:rtl w:val="0"/>
        </w:rPr>
        <w:t xml:space="preserve">Se ha implementado la modificación en el menú anónimo a través de la configuración en el archivo de propiedades y la plantilla del menú. Para ello, se ha añadido la configuración, tanto en español como en inglés, en los archivos menu-en.i18n y menu-es.i18n, en master.menu.anonymous y se han definido enlaces específicos para cada usuario con el formato adecuado, en menu.jsp, en master.menu.anonymous.favourite-link-X.</w:t>
      </w:r>
    </w:p>
    <w:p w:rsidR="00000000" w:rsidDel="00000000" w:rsidP="00000000" w:rsidRDefault="00000000" w:rsidRPr="00000000" w14:paraId="00000051">
      <w:pPr>
        <w:spacing w:after="40" w:before="240" w:lineRule="auto"/>
        <w:jc w:val="both"/>
        <w:rPr/>
      </w:pPr>
      <w:r w:rsidDel="00000000" w:rsidR="00000000" w:rsidRPr="00000000">
        <w:rPr>
          <w:rtl w:val="0"/>
        </w:rPr>
        <w:t xml:space="preserve">Correcciones y Mejoras Propuestas:</w:t>
      </w:r>
    </w:p>
    <w:p w:rsidR="00000000" w:rsidDel="00000000" w:rsidP="00000000" w:rsidRDefault="00000000" w:rsidRPr="00000000" w14:paraId="00000052">
      <w:pPr>
        <w:numPr>
          <w:ilvl w:val="0"/>
          <w:numId w:val="1"/>
        </w:numPr>
        <w:spacing w:after="240" w:before="240" w:lineRule="auto"/>
        <w:ind w:left="720" w:hanging="360"/>
        <w:jc w:val="both"/>
        <w:rPr>
          <w:u w:val="none"/>
        </w:rPr>
      </w:pPr>
      <w:r w:rsidDel="00000000" w:rsidR="00000000" w:rsidRPr="00000000">
        <w:rPr>
          <w:b w:val="1"/>
          <w:rtl w:val="0"/>
        </w:rPr>
        <w:t xml:space="preserve">Validación de accesibilidad:</w:t>
      </w:r>
      <w:r w:rsidDel="00000000" w:rsidR="00000000" w:rsidRPr="00000000">
        <w:rPr>
          <w:rtl w:val="0"/>
        </w:rPr>
        <w:t xml:space="preserve"> Se recomienda realizar pruebas en distintos navegadores y dispositivos para garantizar la correcta visualización del menú en todas las plataformas.</w:t>
      </w:r>
    </w:p>
    <w:p w:rsidR="00000000" w:rsidDel="00000000" w:rsidP="00000000" w:rsidRDefault="00000000" w:rsidRPr="00000000" w14:paraId="00000053">
      <w:pPr>
        <w:spacing w:after="40" w:before="240" w:lineRule="auto"/>
        <w:jc w:val="both"/>
        <w:rPr/>
      </w:pPr>
      <w:r w:rsidDel="00000000" w:rsidR="00000000" w:rsidRPr="00000000">
        <w:rPr>
          <w:rtl w:val="0"/>
        </w:rPr>
        <w:t xml:space="preserve">Validación del Profesor:</w:t>
      </w:r>
    </w:p>
    <w:p w:rsidR="00000000" w:rsidDel="00000000" w:rsidP="00000000" w:rsidRDefault="00000000" w:rsidRPr="00000000" w14:paraId="00000054">
      <w:pPr>
        <w:numPr>
          <w:ilvl w:val="0"/>
          <w:numId w:val="3"/>
        </w:numPr>
        <w:spacing w:after="200" w:afterAutospacing="0" w:before="240" w:lineRule="auto"/>
        <w:ind w:left="720" w:hanging="360"/>
        <w:jc w:val="both"/>
        <w:rPr>
          <w:u w:val="none"/>
        </w:rPr>
      </w:pPr>
      <w:r w:rsidDel="00000000" w:rsidR="00000000" w:rsidRPr="00000000">
        <w:rPr>
          <w:rtl w:val="0"/>
        </w:rPr>
        <w:t xml:space="preserve">Intencionalmente en blanco.</w:t>
      </w:r>
    </w:p>
    <w:p w:rsidR="00000000" w:rsidDel="00000000" w:rsidP="00000000" w:rsidRDefault="00000000" w:rsidRPr="00000000" w14:paraId="00000055">
      <w:pPr>
        <w:pStyle w:val="Heading1"/>
        <w:numPr>
          <w:ilvl w:val="0"/>
          <w:numId w:val="5"/>
        </w:numPr>
        <w:spacing w:before="200" w:beforeAutospacing="0"/>
        <w:ind w:left="720" w:hanging="360"/>
        <w:rPr>
          <w:u w:val="none"/>
        </w:rPr>
      </w:pPr>
      <w:bookmarkStart w:colFirst="0" w:colLast="0" w:name="_nxj9reo315j6" w:id="5"/>
      <w:bookmarkEnd w:id="5"/>
      <w:r w:rsidDel="00000000" w:rsidR="00000000" w:rsidRPr="00000000">
        <w:rPr>
          <w:rtl w:val="0"/>
        </w:rPr>
        <w:t xml:space="preserve">Conclusión </w:t>
      </w:r>
    </w:p>
    <w:p w:rsidR="00000000" w:rsidDel="00000000" w:rsidP="00000000" w:rsidRDefault="00000000" w:rsidRPr="00000000" w14:paraId="00000056">
      <w:pPr>
        <w:spacing w:after="240" w:before="240" w:lineRule="auto"/>
        <w:jc w:val="both"/>
        <w:rPr/>
      </w:pPr>
      <w:r w:rsidDel="00000000" w:rsidR="00000000" w:rsidRPr="00000000">
        <w:rPr>
          <w:rtl w:val="0"/>
        </w:rPr>
        <w:t xml:space="preserve">La actualización del menú anónimo se ha completado con éxito, cumpliendo con los requisitos establecidos. Se ha asegurado su correcta integración dentro del sistema, garantizando que las opciones personalizadas se generen dinámicamente y sean accesibles únicamente para usuarios anónimos. Las pruebas realizadas han validado su correcto funcionamiento en diferentes entornos.</w:t>
      </w:r>
    </w:p>
    <w:p w:rsidR="00000000" w:rsidDel="00000000" w:rsidP="00000000" w:rsidRDefault="00000000" w:rsidRPr="00000000" w14:paraId="00000057">
      <w:pPr>
        <w:spacing w:after="240" w:before="240" w:lineRule="auto"/>
        <w:jc w:val="both"/>
        <w:rPr/>
      </w:pPr>
      <w:r w:rsidDel="00000000" w:rsidR="00000000" w:rsidRPr="00000000">
        <w:rPr>
          <w:rtl w:val="0"/>
        </w:rPr>
        <w:t xml:space="preserve">Se recomienda continuar con la validación de accesibilidad y realizar pruebas adicionales para mejorar la precisión de los ajustes implementados.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Arial Unicode MS"/>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gif"/><Relationship Id="rId7" Type="http://schemas.openxmlformats.org/officeDocument/2006/relationships/hyperlink" Target="mailto:pausangom1@alum.us.es" TargetMode="External"/><Relationship Id="rId8" Type="http://schemas.openxmlformats.org/officeDocument/2006/relationships/hyperlink" Target="https://github.com/DP2-C1-021/Acme-ANS-D01-25.1.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