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78149BEA"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r w:rsidR="00894FE0">
              <w:rPr>
                <w:rFonts w:asciiTheme="majorHAnsi" w:hAnsiTheme="majorHAnsi" w:cstheme="majorBidi"/>
              </w:rPr>
              <w:t>C</w:t>
            </w:r>
            <w:r w:rsidR="008D5840">
              <w:rPr>
                <w:rFonts w:asciiTheme="majorHAnsi" w:hAnsiTheme="majorHAnsi" w:cstheme="majorBidi"/>
              </w:rPr>
              <w:t>2</w:t>
            </w:r>
            <w:r w:rsidR="00894FE0">
              <w:rPr>
                <w:rFonts w:asciiTheme="majorHAnsi" w:hAnsiTheme="majorHAnsi" w:cstheme="majorBidi"/>
              </w:rPr>
              <w:t>.</w:t>
            </w:r>
            <w:r w:rsidR="008A10F7">
              <w:rPr>
                <w:rFonts w:asciiTheme="majorHAnsi" w:hAnsiTheme="majorHAnsi" w:cstheme="majorBidi"/>
              </w:rPr>
              <w:t>0</w:t>
            </w:r>
            <w:r w:rsidR="00894FE0">
              <w:rPr>
                <w:rFonts w:asciiTheme="majorHAnsi" w:hAnsiTheme="majorHAnsi" w:cstheme="majorBidi"/>
              </w:rPr>
              <w:t>21</w:t>
            </w:r>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33904B2E"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923349" w:rsidRPr="00923349">
                  <w:rPr>
                    <w:rFonts w:asciiTheme="majorHAnsi" w:hAnsiTheme="majorHAnsi" w:cstheme="majorBidi"/>
                    <w:lang w:val="pt-PT"/>
                  </w:rPr>
                  <w:t xml:space="preserve"> https://github.com/DP2-C1-021/Acme-ANS-C2</w:t>
                </w:r>
                <w:r w:rsidR="00923349">
                  <w:rPr>
                    <w:rFonts w:asciiTheme="majorHAnsi" w:hAnsiTheme="majorHAnsi" w:cstheme="majorBidi"/>
                    <w:lang w:val="pt-PT"/>
                  </w:rPr>
                  <w:t xml:space="preserve">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664D0980"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w:t>
            </w:r>
            <w:r w:rsidR="00490407">
              <w:rPr>
                <w:rFonts w:asciiTheme="majorHAnsi" w:hAnsiTheme="majorHAnsi" w:cstheme="majorHAnsi"/>
                <w:b/>
                <w:u w:val="single"/>
              </w:rPr>
              <w:t>4</w:t>
            </w:r>
          </w:p>
          <w:p w14:paraId="52B5ECD1" w14:textId="43E3A9AB"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r w:rsidR="00894FE0">
              <w:rPr>
                <w:rFonts w:asciiTheme="majorHAnsi" w:hAnsiTheme="majorHAnsi" w:cstheme="majorBidi"/>
              </w:rPr>
              <w:t>****0943*</w:t>
            </w:r>
          </w:p>
          <w:permEnd w:id="1490430286"/>
          <w:p w14:paraId="284AF4BB" w14:textId="135398A3"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894FE0">
                  <w:rPr>
                    <w:rFonts w:asciiTheme="majorHAnsi" w:hAnsiTheme="majorHAnsi" w:cstheme="majorHAnsi"/>
                  </w:rPr>
                  <w:t>pausangom1</w:t>
                </w:r>
                <w:r w:rsidRPr="00665DF5">
                  <w:rPr>
                    <w:rFonts w:asciiTheme="majorHAnsi" w:hAnsiTheme="majorHAnsi" w:cstheme="majorHAnsi"/>
                  </w:rPr>
                  <w:t xml:space="preserve">  </w:t>
                </w:r>
              </w:sdtContent>
            </w:sdt>
            <w:permEnd w:id="1588551831"/>
          </w:p>
          <w:p w14:paraId="5E9B6580" w14:textId="3F3B3CFF"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894FE0">
                  <w:rPr>
                    <w:rFonts w:asciiTheme="majorHAnsi" w:hAnsiTheme="majorHAnsi" w:cstheme="majorHAnsi"/>
                  </w:rPr>
                  <w:t>Sánchez Gómez</w:t>
                </w:r>
                <w:r w:rsidRPr="00665DF5">
                  <w:rPr>
                    <w:rFonts w:asciiTheme="majorHAnsi" w:hAnsiTheme="majorHAnsi" w:cstheme="majorHAnsi"/>
                  </w:rPr>
                  <w:t xml:space="preserve">, </w:t>
                </w:r>
                <w:r w:rsidR="00894FE0">
                  <w:rPr>
                    <w:rFonts w:asciiTheme="majorHAnsi" w:hAnsiTheme="majorHAnsi" w:cstheme="majorHAnsi"/>
                  </w:rPr>
                  <w:t>Paula</w:t>
                </w:r>
                <w:r w:rsidRPr="00665DF5">
                  <w:rPr>
                    <w:rFonts w:asciiTheme="majorHAnsi" w:hAnsiTheme="majorHAnsi" w:cstheme="majorHAnsi"/>
                  </w:rPr>
                  <w:t xml:space="preserve">  </w:t>
                </w:r>
              </w:sdtContent>
            </w:sdt>
            <w:permEnd w:id="441854091"/>
          </w:p>
          <w:p w14:paraId="0A91C8DA" w14:textId="5524609D"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D91EE1">
                  <w:rPr>
                    <w:rFonts w:asciiTheme="majorHAnsi" w:hAnsiTheme="majorHAnsi" w:cstheme="majorHAnsi"/>
                  </w:rPr>
                  <w:t xml:space="preserve">Manager, </w:t>
                </w:r>
                <w:r w:rsidR="00894FE0">
                  <w:rPr>
                    <w:rFonts w:asciiTheme="majorHAnsi" w:hAnsiTheme="majorHAnsi" w:cstheme="majorHAnsi"/>
                  </w:rPr>
                  <w:t>Developer</w:t>
                </w:r>
                <w:r w:rsidRPr="00665DF5">
                  <w:rPr>
                    <w:rFonts w:asciiTheme="majorHAnsi" w:hAnsiTheme="majorHAnsi" w:cstheme="majorHAnsi"/>
                  </w:rPr>
                  <w:t xml:space="preserve">, </w:t>
                </w:r>
                <w:r w:rsidR="00894FE0">
                  <w:rPr>
                    <w:rFonts w:asciiTheme="majorHAnsi" w:hAnsiTheme="majorHAnsi" w:cstheme="majorHAnsi"/>
                  </w:rPr>
                  <w:t>Tester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1B1E9EBC"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894FE0">
                  <w:rPr>
                    <w:rFonts w:asciiTheme="majorHAnsi" w:hAnsiTheme="majorHAnsi" w:cstheme="majorHAnsi"/>
                  </w:rPr>
                  <w:t>Sevilla February 18</w:t>
                </w:r>
                <w:r w:rsidRPr="00665DF5">
                  <w:rPr>
                    <w:rFonts w:asciiTheme="majorHAnsi" w:hAnsiTheme="majorHAnsi" w:cstheme="majorHAnsi"/>
                  </w:rPr>
                  <w:t xml:space="preserve">, </w:t>
                </w:r>
                <w:r w:rsidR="00894FE0">
                  <w:rPr>
                    <w:rFonts w:asciiTheme="majorHAnsi" w:hAnsiTheme="majorHAnsi" w:cstheme="majorHAnsi"/>
                  </w:rPr>
                  <w:t xml:space="preserve">2025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0E205035"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B009C2">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0E7134DB"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953ECB" w:rsidRPr="00953ECB">
            <w:t xml:space="preserve"> </w:t>
          </w:r>
          <w:r w:rsidR="00953ECB">
            <w:t xml:space="preserve"> Enlace primera convocatoria:</w:t>
          </w:r>
          <w:r w:rsidR="00953ECB" w:rsidRPr="00953ECB">
            <w:t xml:space="preserve"> https://github.com/orgs/DP2-C1-021/projects/1/views/1?filterQuery=assignee%3Apaulasanchezg+D01, Nuevo tablero para la </w:t>
          </w:r>
          <w:r w:rsidR="00953ECB">
            <w:t>s</w:t>
          </w:r>
          <w:r w:rsidR="00953ECB" w:rsidRPr="00953ECB">
            <w:t>egunda convocatoria: https://github.com/orgs/DP2-C1-021/projects/2/views/1?filterQuery=assignee%3Apaulasanchezg</w:t>
          </w:r>
          <w:r w:rsidR="00953ECB">
            <w:t xml:space="preserve"> </w:t>
          </w:r>
          <w:r w:rsidR="00953ECB" w:rsidRPr="00953ECB">
            <w:t xml:space="preserve">  </w:t>
          </w:r>
        </w:sdtContent>
      </w:sdt>
      <w:permEnd w:id="244456920"/>
      <w:r w:rsidR="00561339" w:rsidRPr="00C84D39">
        <w:t xml:space="preserve"> </w:t>
      </w:r>
      <w:r w:rsidR="00C46642"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5ACB7E93"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72565D">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4B928F19"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2866EE">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1FF41F5A"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2866EE">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002091B2"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B256DB">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5A6483B5"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8A10F7" w:rsidRPr="005719A0">
            <w:t xml:space="preserve"> </w:t>
          </w:r>
          <w:r w:rsidR="008A10F7" w:rsidRPr="007E26F8">
            <w:t>Enlace primera convocatoria:</w:t>
          </w:r>
          <w:r w:rsidR="008A10F7" w:rsidRPr="005719A0">
            <w:t xml:space="preserve"> https://github.com/orgs/DP2-C1-021/projects/1/views/1?filterQuery=assignee%3Apaulasanchezg+D02</w:t>
          </w:r>
          <w:r w:rsidR="008A10F7">
            <w:t xml:space="preserve">, </w:t>
          </w:r>
          <w:r w:rsidR="008A10F7" w:rsidRPr="00AE4D54">
            <w:t>Nuevo tablero para la Segunda convocatoria:  https://github.com/orgs/DP2-C1-021/projects/2/views/1?filterQuery=assignee%3Apaulasanchezg</w:t>
          </w:r>
          <w:r w:rsidR="008A10F7" w:rsidRPr="005719A0">
            <w:t xml:space="preserve"> </w:t>
          </w:r>
        </w:sdtContent>
      </w:sdt>
      <w:permEnd w:id="338698352"/>
      <w:r w:rsidR="00561339" w:rsidRPr="00C84D39">
        <w:t xml:space="preserve">  </w:t>
      </w:r>
      <w:r w:rsidR="00C46642"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1CCAA11E" w:rsidR="00665DF5" w:rsidRDefault="00000000" w:rsidP="00A6534D">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315588">
            <w:rPr>
              <w:lang w:val="es-ES"/>
            </w:rPr>
            <w:t xml:space="preserve">  </w:t>
          </w:r>
          <w:r w:rsidR="00DD3E44">
            <w:rPr>
              <w:lang w:val="es-ES"/>
            </w:rPr>
            <w:t>X</w:t>
          </w:r>
          <w:r w:rsidR="00665DF5" w:rsidRPr="00315588">
            <w:rPr>
              <w:lang w:val="es-ES"/>
            </w:rPr>
            <w:t xml:space="preserve">  </w:t>
          </w:r>
        </w:sdtContent>
      </w:sdt>
      <w:permEnd w:id="8470091"/>
      <w:r w:rsidR="00665DF5" w:rsidRPr="00315588">
        <w:rPr>
          <w:lang w:val="es-ES"/>
        </w:rPr>
        <w:t xml:space="preserve"> </w:t>
      </w:r>
      <w:r w:rsidR="00315588" w:rsidRPr="00315588">
        <w:rPr>
          <w:lang w:val="es-ES"/>
        </w:rPr>
        <w:t>Es posible actualizar el registration moment de un claim medi</w:t>
      </w:r>
      <w:r w:rsidR="00315588">
        <w:rPr>
          <w:lang w:val="es-ES"/>
        </w:rPr>
        <w:t>ante POST hacking.</w:t>
      </w:r>
      <w:r w:rsidR="00665DF5" w:rsidRPr="00315588">
        <w:rPr>
          <w:lang w:val="es-ES"/>
        </w:rPr>
        <w:t xml:space="preserve">   </w:t>
      </w:r>
    </w:p>
    <w:p w14:paraId="0207AB30" w14:textId="23E5801A" w:rsidR="006F7326" w:rsidRPr="001608A4" w:rsidRDefault="006F7326" w:rsidP="00A6534D">
      <w:pPr>
        <w:pStyle w:val="Comment-Grader"/>
        <w:rPr>
          <w:b/>
          <w:bCs/>
          <w:lang w:val="es-ES"/>
        </w:rPr>
      </w:pPr>
      <w:r w:rsidRPr="00244FB6">
        <w:rPr>
          <w:b/>
          <w:bCs/>
          <w:highlight w:val="yellow"/>
          <w:lang w:val="es-ES"/>
        </w:rPr>
        <w:t>Co</w:t>
      </w:r>
      <w:r w:rsidR="00244FB6" w:rsidRPr="00244FB6">
        <w:rPr>
          <w:b/>
          <w:bCs/>
          <w:highlight w:val="yellow"/>
          <w:lang w:val="es-ES"/>
        </w:rPr>
        <w:t>rreción del error</w:t>
      </w:r>
      <w:r w:rsidRPr="001608A4">
        <w:rPr>
          <w:b/>
          <w:bCs/>
          <w:lang w:val="es-ES"/>
        </w:rPr>
        <w:t xml:space="preserve"> </w:t>
      </w:r>
    </w:p>
    <w:p w14:paraId="09A6A27F" w14:textId="77777777" w:rsidR="00C86B5C" w:rsidRDefault="00C86B5C" w:rsidP="00C86B5C">
      <w:pPr>
        <w:pStyle w:val="Comment-Grader"/>
        <w:rPr>
          <w:lang w:val="es-ES"/>
        </w:rPr>
      </w:pPr>
      <w:r w:rsidRPr="00C86B5C">
        <w:rPr>
          <w:lang w:val="es-ES"/>
        </w:rPr>
        <w:t>Para proteger el atributo registrationMoment de la entidad Claim frente a posibles ataques de POST hacking, he aplicado las siguientes medidas conforme a la teoría y buenas prácticas:</w:t>
      </w:r>
    </w:p>
    <w:p w14:paraId="0C9BE8B6" w14:textId="0955DF50" w:rsidR="00C86B5C" w:rsidRDefault="00C86B5C" w:rsidP="00C86B5C">
      <w:pPr>
        <w:pStyle w:val="Comment-Grader"/>
        <w:rPr>
          <w:lang w:val="es-ES"/>
        </w:rPr>
      </w:pPr>
      <w:r>
        <w:rPr>
          <w:b/>
          <w:bCs/>
          <w:lang w:val="es-ES"/>
        </w:rPr>
        <w:t xml:space="preserve">1. </w:t>
      </w:r>
      <w:r w:rsidRPr="00C86B5C">
        <w:rPr>
          <w:b/>
          <w:bCs/>
          <w:lang w:val="es-ES"/>
        </w:rPr>
        <w:t>Exclusión del campo registrationMoment en la fase de enlace de datos (binding)</w:t>
      </w:r>
      <w:r w:rsidR="00384249">
        <w:rPr>
          <w:b/>
          <w:bCs/>
          <w:lang w:val="es-ES"/>
        </w:rPr>
        <w:t>.</w:t>
      </w:r>
      <w:r w:rsidR="00DC1A72">
        <w:rPr>
          <w:lang w:val="es-ES"/>
        </w:rPr>
        <w:t xml:space="preserve"> </w:t>
      </w:r>
      <w:r w:rsidRPr="00C86B5C">
        <w:rPr>
          <w:lang w:val="es-ES"/>
        </w:rPr>
        <w:t>En el método bind(), he evitado mapear el campo registrationMoment desde la petición hacia el objeto entidad. Esto significa que, aunque el cliente intente enviar un valor modificado para este campo a través del formulario, el sistema simplemente ignora esa información y no la asigna al objeto que se va a guardar.</w:t>
      </w:r>
    </w:p>
    <w:p w14:paraId="31A2A8F9" w14:textId="3A64EE7E" w:rsidR="00D913AB" w:rsidRDefault="00C86B5C" w:rsidP="00D913AB">
      <w:pPr>
        <w:pStyle w:val="Comment-Grader"/>
        <w:rPr>
          <w:lang w:val="es-ES"/>
        </w:rPr>
      </w:pPr>
      <w:r w:rsidRPr="00384249">
        <w:rPr>
          <w:b/>
          <w:bCs/>
          <w:lang w:val="es-ES"/>
        </w:rPr>
        <w:t>2.</w:t>
      </w:r>
      <w:r>
        <w:rPr>
          <w:lang w:val="es-ES"/>
        </w:rPr>
        <w:t xml:space="preserve"> </w:t>
      </w:r>
      <w:r w:rsidRPr="00C86B5C">
        <w:rPr>
          <w:b/>
          <w:bCs/>
          <w:lang w:val="es-ES"/>
        </w:rPr>
        <w:t>Asignación segura y controlada en la fase de ejecución (perform)</w:t>
      </w:r>
      <w:r w:rsidR="00DC1A72">
        <w:rPr>
          <w:lang w:val="es-ES"/>
        </w:rPr>
        <w:t xml:space="preserve"> </w:t>
      </w:r>
      <w:r w:rsidRPr="00C86B5C">
        <w:rPr>
          <w:lang w:val="es-ES"/>
        </w:rPr>
        <w:t>Como registrationMoment no es enlazado durante el binding, es necesario asignar manualmente su valor en el método perform(), estableciéndolo con la fecha y hora actual del servidor (usando MomentHelper.getCurrentMoment()). Así se garantiza que este campo siempre refleje el momento real y legítimo en que se crea el objeto Claim.</w:t>
      </w:r>
    </w:p>
    <w:p w14:paraId="3989C3F8" w14:textId="54C85901" w:rsidR="006F7326" w:rsidRPr="00315588" w:rsidRDefault="00C86B5C" w:rsidP="00A6534D">
      <w:pPr>
        <w:pStyle w:val="Comment-Grader"/>
        <w:rPr>
          <w:lang w:val="es-ES"/>
        </w:rPr>
      </w:pPr>
      <w:r w:rsidRPr="00C86B5C">
        <w:rPr>
          <w:lang w:val="es-ES"/>
        </w:rPr>
        <w:t>Esta estrategia coincide con la recomendación teórica de tratar los atributos de solo lectura como campos que no deben ser modificados a través de POST hacking, evitando su manipulación en la capa de binding y controlando su asignación internamente.</w:t>
      </w:r>
      <w:r w:rsidR="00D913AB">
        <w:rPr>
          <w:lang w:val="es-ES"/>
        </w:rPr>
        <w:t xml:space="preserve"> </w:t>
      </w:r>
      <w:r w:rsidRPr="00C86B5C">
        <w:rPr>
          <w:lang w:val="es-ES"/>
        </w:rPr>
        <w:t>Así se previene la alteración indebida de datos críticos sin necesidad de rechazar la petición en la fase de autorización, facilitando un flujo de control más limpio y seguro.</w:t>
      </w:r>
      <w:r w:rsidR="004E59AA">
        <w:rPr>
          <w:lang w:val="es-ES"/>
        </w:rPr>
        <w:t xml:space="preserve"> </w:t>
      </w:r>
      <w:r w:rsidR="00D913AB">
        <w:rPr>
          <w:b/>
          <w:bCs/>
          <w:lang w:val="es-ES"/>
        </w:rPr>
        <w:t>En c</w:t>
      </w:r>
      <w:r w:rsidRPr="00C86B5C">
        <w:rPr>
          <w:b/>
          <w:bCs/>
          <w:lang w:val="es-ES"/>
        </w:rPr>
        <w:t>onclusión</w:t>
      </w:r>
      <w:r w:rsidR="00D913AB">
        <w:rPr>
          <w:b/>
          <w:bCs/>
          <w:lang w:val="es-ES"/>
        </w:rPr>
        <w:t xml:space="preserve">, </w:t>
      </w:r>
      <w:r w:rsidR="00D913AB" w:rsidRPr="00D913AB">
        <w:rPr>
          <w:lang w:val="es-ES"/>
        </w:rPr>
        <w:t>l</w:t>
      </w:r>
      <w:r w:rsidRPr="00C86B5C">
        <w:rPr>
          <w:lang w:val="es-ES"/>
        </w:rPr>
        <w:t xml:space="preserve">a mejor práctica para proteger atributos sensibles como registrationMoment es </w:t>
      </w:r>
      <w:r w:rsidRPr="00C86B5C">
        <w:rPr>
          <w:b/>
          <w:bCs/>
          <w:lang w:val="es-ES"/>
        </w:rPr>
        <w:t>no incluirlos en el binding</w:t>
      </w:r>
      <w:r w:rsidRPr="00C86B5C">
        <w:rPr>
          <w:lang w:val="es-ES"/>
        </w:rPr>
        <w:t>, para evitar que puedan ser modificados por los datos enviados desde el cliente. En su lugar, se asignan directamente en la capa de negocio (perform()). Esto protege contra ataques de POST hacking, garantiza la integridad del dato y cumple con la teoría y requisitos de seguridad planteados.</w:t>
      </w:r>
    </w:p>
    <w:p w14:paraId="1B6DFD01" w14:textId="02F9F5EB" w:rsidR="00665DF5" w:rsidRPr="004963A3" w:rsidRDefault="00665DF5" w:rsidP="00A6534D">
      <w:pPr>
        <w:pStyle w:val="Requirement-Header"/>
      </w:pPr>
      <w:r w:rsidRPr="004963A3">
        <w:lastRenderedPageBreak/>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2493AFD3" w:rsidR="00665DF5" w:rsidRDefault="00000000" w:rsidP="00A6534D">
      <w:pPr>
        <w:pStyle w:val="Comment-Grader"/>
        <w:rPr>
          <w:lang w:val="es-ES"/>
        </w:rPr>
      </w:pPr>
      <w:sdt>
        <w:sdtPr>
          <w:rPr>
            <w:lang w:val="es-ES"/>
          </w:rPr>
          <w:tag w:val="Verdict"/>
          <w:id w:val="1666597966"/>
          <w:placeholder>
            <w:docPart w:val="CCA661EE2938459593D7883EC2D75F40"/>
          </w:placeholder>
          <w15:appearance w15:val="hidden"/>
          <w:text/>
        </w:sdtPr>
        <w:sdtContent>
          <w:r w:rsidR="00665DF5" w:rsidRPr="00315588">
            <w:rPr>
              <w:lang w:val="es-ES"/>
            </w:rPr>
            <w:t xml:space="preserve">  </w:t>
          </w:r>
          <w:r w:rsidR="00DD3E44">
            <w:rPr>
              <w:lang w:val="es-ES"/>
            </w:rPr>
            <w:t>X</w:t>
          </w:r>
          <w:r w:rsidR="00665DF5" w:rsidRPr="00315588">
            <w:rPr>
              <w:lang w:val="es-ES"/>
            </w:rPr>
            <w:t xml:space="preserve">  </w:t>
          </w:r>
        </w:sdtContent>
      </w:sdt>
      <w:permEnd w:id="66585966"/>
      <w:r w:rsidR="00665DF5" w:rsidRPr="00315588">
        <w:rPr>
          <w:lang w:val="es-ES"/>
        </w:rPr>
        <w:t xml:space="preserve">    </w:t>
      </w:r>
      <w:r w:rsidR="00315588" w:rsidRPr="00315588">
        <w:rPr>
          <w:lang w:val="es-ES"/>
        </w:rPr>
        <w:t>Es posible crear varios c</w:t>
      </w:r>
      <w:r w:rsidR="00315588">
        <w:rPr>
          <w:lang w:val="es-ES"/>
        </w:rPr>
        <w:t xml:space="preserve">aros excepcionales. </w:t>
      </w:r>
      <w:r w:rsidR="00315588" w:rsidRPr="00315588">
        <w:rPr>
          <w:lang w:val="es-ES"/>
        </w:rPr>
        <w:t xml:space="preserve">Es possible modificar el </w:t>
      </w:r>
      <w:r w:rsidR="00315588">
        <w:rPr>
          <w:lang w:val="es-ES"/>
        </w:rPr>
        <w:t>porcentaje de resolución al publicar el caso excepcional mediante POST hacking.</w:t>
      </w:r>
      <w:r w:rsidR="008A0C60">
        <w:rPr>
          <w:lang w:val="es-ES"/>
        </w:rPr>
        <w:t xml:space="preserve"> </w:t>
      </w:r>
    </w:p>
    <w:p w14:paraId="18898B19" w14:textId="36CB57BE" w:rsidR="00EB270B" w:rsidRPr="00EB270B" w:rsidRDefault="00EB270B" w:rsidP="00EB270B">
      <w:pPr>
        <w:pStyle w:val="Comment-Grader"/>
        <w:rPr>
          <w:b/>
          <w:bCs/>
          <w:lang w:val="es-ES"/>
        </w:rPr>
      </w:pPr>
      <w:r w:rsidRPr="00EB270B">
        <w:rPr>
          <w:b/>
          <w:bCs/>
          <w:highlight w:val="yellow"/>
          <w:lang w:val="es-ES"/>
        </w:rPr>
        <w:t>Corrección del error</w:t>
      </w:r>
      <w:r w:rsidR="00622B51">
        <w:rPr>
          <w:b/>
          <w:bCs/>
          <w:highlight w:val="yellow"/>
          <w:lang w:val="es-ES"/>
        </w:rPr>
        <w:t xml:space="preserve"> - </w:t>
      </w:r>
      <w:r w:rsidRPr="00EB270B">
        <w:rPr>
          <w:b/>
          <w:bCs/>
          <w:highlight w:val="yellow"/>
          <w:lang w:val="es-ES"/>
        </w:rPr>
        <w:t>Prevención de acceso y creación ilegal de tracking logs tras publicar uno con resolución 100%</w:t>
      </w:r>
      <w:r w:rsidR="00622B51" w:rsidRPr="00622B51">
        <w:rPr>
          <w:b/>
          <w:bCs/>
          <w:highlight w:val="yellow"/>
          <w:lang w:val="es-ES"/>
        </w:rPr>
        <w:t xml:space="preserve"> -&gt; Es posible crear varios casos excepcionales</w:t>
      </w:r>
    </w:p>
    <w:p w14:paraId="213A6F55" w14:textId="2AA07938" w:rsidR="00327322" w:rsidRDefault="00EB270B" w:rsidP="00327322">
      <w:pPr>
        <w:pStyle w:val="Comment-Grader"/>
        <w:rPr>
          <w:lang w:val="es-ES"/>
        </w:rPr>
      </w:pPr>
      <w:r w:rsidRPr="00EB270B">
        <w:rPr>
          <w:lang w:val="es-ES"/>
        </w:rPr>
        <w:t>El problema detectado era que, tras publicar un TrackingLog con un porcentaje de resolución igual a 100% para una determinada reclamación (Claim), la funcionalidad para crear nuevos TrackingLog seguía estando accesible mediante GET hacking, y además permitía crear nuevos logs, aunque no pudieran ser publicados. Esto incumple el requisito de seguridad, ya que se debería impedir totalmente el acceso y creación en este escenario, generando un error de autorización</w:t>
      </w:r>
      <w:r w:rsidR="00C76912">
        <w:rPr>
          <w:lang w:val="es-ES"/>
        </w:rPr>
        <w:t>.</w:t>
      </w:r>
      <w:r w:rsidR="00450E44">
        <w:rPr>
          <w:lang w:val="es-ES"/>
        </w:rPr>
        <w:t xml:space="preserve"> </w:t>
      </w:r>
      <w:r w:rsidRPr="00EB270B">
        <w:rPr>
          <w:lang w:val="es-ES"/>
        </w:rPr>
        <w:t>Para corregirlo, he aplicado las siguientes medidas:</w:t>
      </w:r>
    </w:p>
    <w:p w14:paraId="0256CB7F" w14:textId="4D63466B" w:rsidR="00EB270B" w:rsidRPr="00EB270B" w:rsidRDefault="00327322" w:rsidP="00327322">
      <w:pPr>
        <w:pStyle w:val="Comment-Grader"/>
        <w:rPr>
          <w:lang w:val="es-ES"/>
        </w:rPr>
      </w:pPr>
      <w:r>
        <w:rPr>
          <w:b/>
          <w:bCs/>
          <w:lang w:val="es-ES"/>
        </w:rPr>
        <w:t>1.</w:t>
      </w:r>
      <w:r w:rsidR="00C975A3">
        <w:rPr>
          <w:b/>
          <w:bCs/>
          <w:lang w:val="es-ES"/>
        </w:rPr>
        <w:t xml:space="preserve"> </w:t>
      </w:r>
      <w:r w:rsidR="00EB270B" w:rsidRPr="00EB270B">
        <w:rPr>
          <w:b/>
          <w:bCs/>
          <w:lang w:val="es-ES"/>
        </w:rPr>
        <w:t>Restricción en la fase de autorización (authorise) para la creación (create):</w:t>
      </w:r>
      <w:r w:rsidR="00DC1A72">
        <w:rPr>
          <w:lang w:val="es-ES"/>
        </w:rPr>
        <w:t xml:space="preserve"> </w:t>
      </w:r>
      <w:r w:rsidR="00EB270B" w:rsidRPr="00EB270B">
        <w:rPr>
          <w:lang w:val="es-ES"/>
        </w:rPr>
        <w:t>En el método authorise() del servicio AssistanceAgentTrackingLogCreateService se comprueba, al recibir una petición GET o POST para crear un tracking log, si ya existe algún TrackingLog para la reclamación con resolución publicada al 100%. Si esto es así, se deniega la autorización para la creación, evitando que el usuario acceda a la URL o cree nuevos logs. Esto implica que la ruta y acción quedan protegidas contra ataques GET hacking y POST hacking, ya que se bloquea desde el inicio.</w:t>
      </w:r>
    </w:p>
    <w:p w14:paraId="698B8916" w14:textId="030F5905" w:rsidR="00EB270B" w:rsidRDefault="00C975A3" w:rsidP="00C975A3">
      <w:pPr>
        <w:pStyle w:val="Comment-Grader"/>
        <w:rPr>
          <w:lang w:val="es-ES"/>
        </w:rPr>
      </w:pPr>
      <w:r w:rsidRPr="00384249">
        <w:rPr>
          <w:b/>
          <w:bCs/>
          <w:lang w:val="es-ES"/>
        </w:rPr>
        <w:t>2.</w:t>
      </w:r>
      <w:r>
        <w:rPr>
          <w:lang w:val="es-ES"/>
        </w:rPr>
        <w:t xml:space="preserve"> </w:t>
      </w:r>
      <w:r w:rsidR="00EB270B" w:rsidRPr="00EB270B">
        <w:rPr>
          <w:b/>
          <w:bCs/>
          <w:lang w:val="es-ES"/>
        </w:rPr>
        <w:t>Cumplimiento con la teoría y buenas prácticas:</w:t>
      </w:r>
      <w:r>
        <w:rPr>
          <w:lang w:val="es-ES"/>
        </w:rPr>
        <w:t xml:space="preserve"> </w:t>
      </w:r>
      <w:r w:rsidR="00EB270B" w:rsidRPr="00EB270B">
        <w:rPr>
          <w:lang w:val="es-ES"/>
        </w:rPr>
        <w:t>Según la teoría, las acciones ilegales (como GET o POST hacking que permiten acceder o modificar recursos que no deberían) deben ser bloqueadas en la fase de autorización. Mi corrección aplica esta recomendación, asegurando que el sistema devuelva una denegación de acceso inmediata para peticiones ilegítimas, mejorando la seguridad y la robustez.</w:t>
      </w:r>
    </w:p>
    <w:p w14:paraId="4DF0588B" w14:textId="6FCE5874" w:rsidR="00A40FAC" w:rsidRDefault="00EB270B" w:rsidP="00197AD4">
      <w:pPr>
        <w:pStyle w:val="Comment-Grader"/>
        <w:rPr>
          <w:lang w:val="es-ES"/>
        </w:rPr>
      </w:pPr>
      <w:r w:rsidRPr="00EB270B">
        <w:rPr>
          <w:b/>
          <w:bCs/>
          <w:lang w:val="es-ES"/>
        </w:rPr>
        <w:t>En resumen:</w:t>
      </w:r>
      <w:r>
        <w:rPr>
          <w:lang w:val="es-ES"/>
        </w:rPr>
        <w:t xml:space="preserve"> </w:t>
      </w:r>
      <w:r w:rsidRPr="00EB270B">
        <w:rPr>
          <w:lang w:val="es-ES"/>
        </w:rPr>
        <w:t>He reforzado la capa de autorización para que, tras publicar un TrackingLog con resolución 100%, no se permita ni acceder a la URL de creación ni generar nuevos logs para esa reclamación. Esto previene tanto el acceso indebido (GET hacking) como la creación ilegal (POST hacking), cumpliendo los requisitos y buenas prácticas de seguridad indicados en la teoría.</w:t>
      </w:r>
    </w:p>
    <w:p w14:paraId="6B0F5BB3" w14:textId="278AD7BE" w:rsidR="00BB0CC0" w:rsidRDefault="00BB0CC0" w:rsidP="00BB0CC0">
      <w:pPr>
        <w:pStyle w:val="Comment-Grader"/>
        <w:rPr>
          <w:lang w:val="es-ES"/>
        </w:rPr>
      </w:pPr>
      <w:r w:rsidRPr="00BB0CC0">
        <w:rPr>
          <w:b/>
          <w:bCs/>
          <w:highlight w:val="yellow"/>
          <w:lang w:val="es-ES"/>
        </w:rPr>
        <w:t>Corrección del error - Es posible modificar el porcentaje de resolución al publicar el caso excepcional mediante POST hacking.</w:t>
      </w:r>
      <w:r>
        <w:rPr>
          <w:lang w:val="es-ES"/>
        </w:rPr>
        <w:t xml:space="preserve"> </w:t>
      </w:r>
    </w:p>
    <w:p w14:paraId="6EB3F30F" w14:textId="210623A4" w:rsidR="00BB0CC0" w:rsidRPr="00BB0CC0" w:rsidRDefault="00BB0CC0" w:rsidP="00BB0CC0">
      <w:pPr>
        <w:pStyle w:val="Comment-Grader"/>
        <w:rPr>
          <w:lang w:val="es-ES"/>
        </w:rPr>
      </w:pPr>
      <w:r w:rsidRPr="00BB0CC0">
        <w:rPr>
          <w:lang w:val="es-ES"/>
        </w:rPr>
        <w:t>El problema identificado era que, en la funcionalidad para crear un TrackingLog como caso excepcional (con resolución al 100%), el usuario podía modificar el valor del porcentaje de resolución mediante POST hacking, alterando así un dato que debería ser fijo y controlado por el sistema.</w:t>
      </w:r>
      <w:r w:rsidR="00CE000E">
        <w:rPr>
          <w:lang w:val="es-ES"/>
        </w:rPr>
        <w:t xml:space="preserve"> </w:t>
      </w:r>
      <w:r w:rsidRPr="00BB0CC0">
        <w:rPr>
          <w:lang w:val="es-ES"/>
        </w:rPr>
        <w:t>Para solucionar este problema, he aplicado las siguientes acciones, siguiendo buenas prácticas de seguridad:</w:t>
      </w:r>
    </w:p>
    <w:p w14:paraId="280EE035" w14:textId="77777777" w:rsidR="00DC1A72" w:rsidRDefault="00DC1A72" w:rsidP="00DC1A72">
      <w:pPr>
        <w:pStyle w:val="Comment-Grader"/>
        <w:rPr>
          <w:lang w:val="es-ES"/>
        </w:rPr>
      </w:pPr>
      <w:r>
        <w:rPr>
          <w:b/>
          <w:bCs/>
          <w:lang w:val="es-ES"/>
        </w:rPr>
        <w:lastRenderedPageBreak/>
        <w:t xml:space="preserve">1. </w:t>
      </w:r>
      <w:r w:rsidR="00BB0CC0" w:rsidRPr="00BB0CC0">
        <w:rPr>
          <w:b/>
          <w:bCs/>
          <w:lang w:val="es-ES"/>
        </w:rPr>
        <w:t>Exclusión de los atributos sensibles del binding:</w:t>
      </w:r>
      <w:r>
        <w:rPr>
          <w:lang w:val="es-ES"/>
        </w:rPr>
        <w:t xml:space="preserve"> </w:t>
      </w:r>
      <w:r w:rsidR="00BB0CC0" w:rsidRPr="00BB0CC0">
        <w:rPr>
          <w:lang w:val="es-ES"/>
        </w:rPr>
        <w:t>En el método bind() del servicio AssistanceAgentTrackingLogCreateExceptionalCaseService he eliminado la asignación automática del atributo resolutionPercentage (y otros sensibles como indicator o lastUpdateMoment) desde los datos enviados en la petición. En concreto, sólo dejo enlazar el campo resolution que es el único editable.</w:t>
      </w:r>
      <w:r w:rsidR="00BB0CC0" w:rsidRPr="00BB0CC0">
        <w:rPr>
          <w:lang w:val="es-ES"/>
        </w:rPr>
        <w:br/>
        <w:t>Esto significa que, aunque un atacante intente modificar el porcentaje de resolución enviando un valor diferente en el formulario, el sistema no lo asignará al objeto entidad, ignorando ese dato malicioso.</w:t>
      </w:r>
    </w:p>
    <w:p w14:paraId="328A2784" w14:textId="485EBCE6" w:rsidR="00DD3E44" w:rsidRDefault="00DC1A72" w:rsidP="009A79E5">
      <w:pPr>
        <w:pStyle w:val="Comment-Grader"/>
        <w:rPr>
          <w:lang w:val="es-ES"/>
        </w:rPr>
      </w:pPr>
      <w:r>
        <w:rPr>
          <w:b/>
          <w:bCs/>
          <w:lang w:val="es-ES"/>
        </w:rPr>
        <w:t xml:space="preserve">2. </w:t>
      </w:r>
      <w:r w:rsidR="00BB0CC0" w:rsidRPr="00BB0CC0">
        <w:rPr>
          <w:b/>
          <w:bCs/>
          <w:lang w:val="es-ES"/>
        </w:rPr>
        <w:t>Asignación controlada en la fase load() y perform():</w:t>
      </w:r>
      <w:r>
        <w:rPr>
          <w:lang w:val="es-ES"/>
        </w:rPr>
        <w:t xml:space="preserve"> </w:t>
      </w:r>
      <w:r w:rsidR="00BB0CC0" w:rsidRPr="00BB0CC0">
        <w:rPr>
          <w:lang w:val="es-ES"/>
        </w:rPr>
        <w:t>El valor resolutionPercentage se establece explícitamente y de forma segura en load() a 100.00 para el caso excepcional y se actualiza la fecha lastUpdateMoment en perform() con el momento actual, garantizando que estos campos reflejan siempre la información legítima y no manipulada.</w:t>
      </w:r>
    </w:p>
    <w:p w14:paraId="6DCE31D9" w14:textId="0851FF70" w:rsidR="00BB0CC0" w:rsidRPr="00BB0CC0" w:rsidRDefault="00BB0CC0" w:rsidP="00BB0CC0">
      <w:pPr>
        <w:pStyle w:val="Comment-Grader"/>
        <w:rPr>
          <w:lang w:val="es-ES"/>
        </w:rPr>
      </w:pPr>
      <w:r w:rsidRPr="00BB0CC0">
        <w:rPr>
          <w:lang w:val="es-ES"/>
        </w:rPr>
        <w:t>De acuerdo con la teoría, los campos de sólo lectura o controlados deben evitarse en el binding para prevenir POST hacking. Esta práctica protege contra la modificación maliciosa de datos críticos sin necesidad de bloquear toda la petición en authorise(), permitiendo un flujo seguro y controlado.</w:t>
      </w:r>
    </w:p>
    <w:p w14:paraId="4B8853BB" w14:textId="7EDA6E69" w:rsidR="00BB0CC0" w:rsidRPr="00EB270B" w:rsidRDefault="00BB0CC0" w:rsidP="00197AD4">
      <w:pPr>
        <w:pStyle w:val="Comment-Grader"/>
        <w:rPr>
          <w:lang w:val="es-ES"/>
        </w:rPr>
      </w:pPr>
      <w:r w:rsidRPr="00BB0CC0">
        <w:rPr>
          <w:b/>
          <w:bCs/>
          <w:lang w:val="es-ES"/>
        </w:rPr>
        <w:t>En conclusión:</w:t>
      </w:r>
      <w:r w:rsidR="00DD3E44">
        <w:rPr>
          <w:lang w:val="es-ES"/>
        </w:rPr>
        <w:t xml:space="preserve"> </w:t>
      </w:r>
      <w:r w:rsidRPr="00BB0CC0">
        <w:rPr>
          <w:lang w:val="es-ES"/>
        </w:rPr>
        <w:t>He corregido el error quitando del bind() los atributos resolutionPercentage, indicator y lastUpdateMoment, de modo que no puedan ser alterados desde el cliente. Su valor se fija y controla en la lógica interna, evitando modificaciones ilegales por POST hacking y asegurando la integridad de los datos para el caso excepcional, en línea con la teoría y los requisitos de seguridad.</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627BED13"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8A10F7" w:rsidRPr="008A10F7">
            <w:t xml:space="preserve"> Enlace primera convocatoria: https://github.com/orgs/DP2-C1-021/projects/1/views/1?filterQuery=assignee%3Apaulasanchezg+D03</w:t>
          </w:r>
          <w:r w:rsidR="008A10F7">
            <w:t xml:space="preserve">, </w:t>
          </w:r>
          <w:r w:rsidR="008A10F7" w:rsidRPr="001B548F">
            <w:t>Nuevo tablero para la segunda convocatoria: https://github.com/orgs/DP2-C1-021/projects/2/views/1?filterQuery=assignee%3Apaulasanchezg</w:t>
          </w:r>
          <w:r w:rsidR="008A10F7" w:rsidRPr="008A10F7">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0FE64BE9"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FB32A6">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03BA328A"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r w:rsidR="00CE53AB">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058AA760"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8A10F7" w:rsidRPr="00CD7E6A">
            <w:t xml:space="preserve"> </w:t>
          </w:r>
          <w:r w:rsidR="008A10F7" w:rsidRPr="00A77E7D">
            <w:t>Enlace primera convocatoria:</w:t>
          </w:r>
          <w:r w:rsidR="008A10F7">
            <w:t xml:space="preserve"> </w:t>
          </w:r>
          <w:r w:rsidR="008A10F7" w:rsidRPr="00CD7E6A">
            <w:t>https://github.com/orgs/DP2-C1-021/projects/1/views/1?filterQuery=assignee%3Apaulasanchezg</w:t>
          </w:r>
          <w:r w:rsidR="008A10F7">
            <w:t xml:space="preserve">, </w:t>
          </w:r>
          <w:r w:rsidR="008A10F7" w:rsidRPr="00E97DE3">
            <w:t xml:space="preserve">Nuevo tablero para la Segunda convocatoria: https://github.com/orgs/DP2-C1-021/projects/2/views/1?filterQuery=assignee%3Apaulasanchezg </w:t>
          </w:r>
          <w:r w:rsidR="008A10F7" w:rsidRPr="00CD7E6A">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3320F766"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r w:rsidR="00495BF8">
            <w:t>X</w:t>
          </w:r>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ECA1472"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8759F9">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4605476"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EC49B2">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3CC6EF7E"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r w:rsidR="00810A7B">
            <w:t>X</w:t>
          </w:r>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36DE80C0"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r w:rsidR="00810A7B">
            <w:t>X</w:t>
          </w:r>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47EF34CE"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r w:rsidR="00A103D1">
            <w:t>X</w:t>
          </w:r>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7B11995A" w:rsidR="00E20975" w:rsidRPr="00314769" w:rsidRDefault="00E20975" w:rsidP="00DE01CF">
      <w:pPr>
        <w:pStyle w:val="Requirement-Body"/>
        <w:ind w:left="1416" w:hanging="849"/>
        <w:rPr>
          <w:rFonts w:cstheme="majorHAnsi"/>
        </w:rPr>
      </w:pPr>
      <w:r w:rsidRPr="00314769">
        <w:t>Show their dashboards</w:t>
      </w:r>
      <w:r w:rsidR="002E4373" w:rsidRPr="00314769">
        <w:t xml:space="preserve">.  </w:t>
      </w:r>
    </w:p>
    <w:permStart w:id="911542006" w:edGrp="everyone"/>
    <w:p w14:paraId="262635EC" w14:textId="119D72A0"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r w:rsidR="00172DDC">
            <w:t>X</w:t>
          </w:r>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5C9B38F6"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r w:rsidR="00D06C8E">
            <w:t>X</w:t>
          </w:r>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18B15EC1"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r w:rsidR="0023204B">
            <w:t>X</w:t>
          </w:r>
          <w:r w:rsidR="00E20975" w:rsidRPr="00C84D39">
            <w:t xml:space="preserve">  </w:t>
          </w:r>
        </w:sdtContent>
      </w:sdt>
      <w:permEnd w:id="968450766"/>
      <w:r w:rsidR="00E20975" w:rsidRPr="00C84D39">
        <w:t xml:space="preserve">  </w:t>
      </w:r>
      <w:r w:rsidR="009F69B1">
        <w:t>Está en el testing report</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1F64EBD"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r w:rsidR="002E25DB">
            <w:t>X</w:t>
          </w:r>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64CE3769"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B009C2">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612C7389"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F50950">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3E786F10"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02A1A36C"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0F1475"/>
    <w:multiLevelType w:val="multilevel"/>
    <w:tmpl w:val="08002BCE"/>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7"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9"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10"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2"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279527B"/>
    <w:multiLevelType w:val="multilevel"/>
    <w:tmpl w:val="A224CEDC"/>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6"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7" w15:restartNumberingAfterBreak="0">
    <w:nsid w:val="55D62BDB"/>
    <w:multiLevelType w:val="multilevel"/>
    <w:tmpl w:val="542C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3D2926"/>
    <w:multiLevelType w:val="multilevel"/>
    <w:tmpl w:val="D3E8FCCE"/>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0"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21"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4"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7"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9"/>
  </w:num>
  <w:num w:numId="4" w16cid:durableId="659626841">
    <w:abstractNumId w:val="23"/>
  </w:num>
  <w:num w:numId="5" w16cid:durableId="1424692389">
    <w:abstractNumId w:val="8"/>
  </w:num>
  <w:num w:numId="6" w16cid:durableId="210197183">
    <w:abstractNumId w:val="6"/>
  </w:num>
  <w:num w:numId="7" w16cid:durableId="104154914">
    <w:abstractNumId w:val="3"/>
  </w:num>
  <w:num w:numId="8" w16cid:durableId="620960611">
    <w:abstractNumId w:val="16"/>
  </w:num>
  <w:num w:numId="9" w16cid:durableId="393894168">
    <w:abstractNumId w:val="20"/>
  </w:num>
  <w:num w:numId="10" w16cid:durableId="85154572">
    <w:abstractNumId w:val="19"/>
  </w:num>
  <w:num w:numId="11" w16cid:durableId="1721858305">
    <w:abstractNumId w:val="11"/>
  </w:num>
  <w:num w:numId="12" w16cid:durableId="76293330">
    <w:abstractNumId w:val="15"/>
  </w:num>
  <w:num w:numId="13" w16cid:durableId="124083312">
    <w:abstractNumId w:val="26"/>
  </w:num>
  <w:num w:numId="14" w16cid:durableId="2070377535">
    <w:abstractNumId w:val="19"/>
  </w:num>
  <w:num w:numId="15" w16cid:durableId="2114862969">
    <w:abstractNumId w:val="19"/>
  </w:num>
  <w:num w:numId="16" w16cid:durableId="1947614823">
    <w:abstractNumId w:val="12"/>
  </w:num>
  <w:num w:numId="17" w16cid:durableId="1432314699">
    <w:abstractNumId w:val="4"/>
  </w:num>
  <w:num w:numId="18" w16cid:durableId="171335562">
    <w:abstractNumId w:val="19"/>
    <w:lvlOverride w:ilvl="0">
      <w:startOverride w:val="1"/>
    </w:lvlOverride>
    <w:lvlOverride w:ilvl="1"/>
    <w:lvlOverride w:ilvl="2"/>
    <w:lvlOverride w:ilvl="3"/>
    <w:lvlOverride w:ilvl="4"/>
    <w:lvlOverride w:ilvl="5"/>
    <w:lvlOverride w:ilvl="6"/>
    <w:lvlOverride w:ilvl="7"/>
    <w:lvlOverride w:ilvl="8"/>
  </w:num>
  <w:num w:numId="19" w16cid:durableId="759103717">
    <w:abstractNumId w:val="27"/>
  </w:num>
  <w:num w:numId="20" w16cid:durableId="1827434862">
    <w:abstractNumId w:val="14"/>
  </w:num>
  <w:num w:numId="21" w16cid:durableId="1953319202">
    <w:abstractNumId w:val="24"/>
  </w:num>
  <w:num w:numId="22" w16cid:durableId="1509905072">
    <w:abstractNumId w:val="25"/>
  </w:num>
  <w:num w:numId="23" w16cid:durableId="451215660">
    <w:abstractNumId w:val="7"/>
  </w:num>
  <w:num w:numId="24" w16cid:durableId="894438661">
    <w:abstractNumId w:val="10"/>
  </w:num>
  <w:num w:numId="25" w16cid:durableId="1226381740">
    <w:abstractNumId w:val="0"/>
  </w:num>
  <w:num w:numId="26" w16cid:durableId="662469888">
    <w:abstractNumId w:val="0"/>
  </w:num>
  <w:num w:numId="27" w16cid:durableId="1231772641">
    <w:abstractNumId w:val="19"/>
  </w:num>
  <w:num w:numId="28" w16cid:durableId="439378831">
    <w:abstractNumId w:val="21"/>
  </w:num>
  <w:num w:numId="29" w16cid:durableId="739794217">
    <w:abstractNumId w:val="22"/>
  </w:num>
  <w:num w:numId="30" w16cid:durableId="430708490">
    <w:abstractNumId w:val="0"/>
  </w:num>
  <w:num w:numId="31" w16cid:durableId="514343356">
    <w:abstractNumId w:val="19"/>
  </w:num>
  <w:num w:numId="32" w16cid:durableId="231431616">
    <w:abstractNumId w:val="19"/>
  </w:num>
  <w:num w:numId="33" w16cid:durableId="1282805998">
    <w:abstractNumId w:val="21"/>
  </w:num>
  <w:num w:numId="34" w16cid:durableId="712459497">
    <w:abstractNumId w:val="22"/>
  </w:num>
  <w:num w:numId="35" w16cid:durableId="1461263885">
    <w:abstractNumId w:val="0"/>
  </w:num>
  <w:num w:numId="36" w16cid:durableId="197818915">
    <w:abstractNumId w:val="19"/>
  </w:num>
  <w:num w:numId="37" w16cid:durableId="1774939080">
    <w:abstractNumId w:val="21"/>
  </w:num>
  <w:num w:numId="38" w16cid:durableId="439492520">
    <w:abstractNumId w:val="22"/>
  </w:num>
  <w:num w:numId="39" w16cid:durableId="334309872">
    <w:abstractNumId w:val="13"/>
  </w:num>
  <w:num w:numId="40" w16cid:durableId="316690880">
    <w:abstractNumId w:val="17"/>
  </w:num>
  <w:num w:numId="41" w16cid:durableId="64301356">
    <w:abstractNumId w:val="18"/>
  </w:num>
  <w:num w:numId="42" w16cid:durableId="17493043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2692"/>
    <w:rsid w:val="000E42B1"/>
    <w:rsid w:val="000E64A7"/>
    <w:rsid w:val="001028CD"/>
    <w:rsid w:val="00106E83"/>
    <w:rsid w:val="00137C8E"/>
    <w:rsid w:val="00137DF5"/>
    <w:rsid w:val="00146DF5"/>
    <w:rsid w:val="001476FF"/>
    <w:rsid w:val="001608A4"/>
    <w:rsid w:val="00172DDC"/>
    <w:rsid w:val="00182B07"/>
    <w:rsid w:val="00187F92"/>
    <w:rsid w:val="00193222"/>
    <w:rsid w:val="001942D6"/>
    <w:rsid w:val="00194E17"/>
    <w:rsid w:val="00197AD4"/>
    <w:rsid w:val="00197C5B"/>
    <w:rsid w:val="001A2F01"/>
    <w:rsid w:val="001A529F"/>
    <w:rsid w:val="001B1F97"/>
    <w:rsid w:val="001B2AA0"/>
    <w:rsid w:val="001C179A"/>
    <w:rsid w:val="001E7AB6"/>
    <w:rsid w:val="001F39A2"/>
    <w:rsid w:val="0020401A"/>
    <w:rsid w:val="002044E0"/>
    <w:rsid w:val="002057B1"/>
    <w:rsid w:val="0023204B"/>
    <w:rsid w:val="00240D2D"/>
    <w:rsid w:val="00244FB6"/>
    <w:rsid w:val="00250CF3"/>
    <w:rsid w:val="0025609B"/>
    <w:rsid w:val="00264CBE"/>
    <w:rsid w:val="0027198E"/>
    <w:rsid w:val="002807AD"/>
    <w:rsid w:val="002866EE"/>
    <w:rsid w:val="00290633"/>
    <w:rsid w:val="002C16F3"/>
    <w:rsid w:val="002C476C"/>
    <w:rsid w:val="002D2CA6"/>
    <w:rsid w:val="002E0FA2"/>
    <w:rsid w:val="002E25DB"/>
    <w:rsid w:val="002E274A"/>
    <w:rsid w:val="002E3A38"/>
    <w:rsid w:val="002E4373"/>
    <w:rsid w:val="002E478B"/>
    <w:rsid w:val="002F76F2"/>
    <w:rsid w:val="003070C7"/>
    <w:rsid w:val="00307A18"/>
    <w:rsid w:val="00313B3F"/>
    <w:rsid w:val="00314769"/>
    <w:rsid w:val="00315588"/>
    <w:rsid w:val="003253DF"/>
    <w:rsid w:val="00327322"/>
    <w:rsid w:val="003351BF"/>
    <w:rsid w:val="00346BD5"/>
    <w:rsid w:val="00347AEA"/>
    <w:rsid w:val="00353881"/>
    <w:rsid w:val="00362E40"/>
    <w:rsid w:val="0037171C"/>
    <w:rsid w:val="00374019"/>
    <w:rsid w:val="003822E9"/>
    <w:rsid w:val="00383ED1"/>
    <w:rsid w:val="00384249"/>
    <w:rsid w:val="00392F22"/>
    <w:rsid w:val="003936CA"/>
    <w:rsid w:val="003A28A6"/>
    <w:rsid w:val="003A5494"/>
    <w:rsid w:val="003C1B95"/>
    <w:rsid w:val="003C6CF1"/>
    <w:rsid w:val="003D080D"/>
    <w:rsid w:val="003D6C32"/>
    <w:rsid w:val="003F161E"/>
    <w:rsid w:val="00407198"/>
    <w:rsid w:val="00411986"/>
    <w:rsid w:val="0041240C"/>
    <w:rsid w:val="004125E8"/>
    <w:rsid w:val="004171F6"/>
    <w:rsid w:val="00423380"/>
    <w:rsid w:val="0042578A"/>
    <w:rsid w:val="00443037"/>
    <w:rsid w:val="00450E44"/>
    <w:rsid w:val="004513C2"/>
    <w:rsid w:val="00454702"/>
    <w:rsid w:val="004761EE"/>
    <w:rsid w:val="004827E5"/>
    <w:rsid w:val="00483BC2"/>
    <w:rsid w:val="00486304"/>
    <w:rsid w:val="00490407"/>
    <w:rsid w:val="00495BF8"/>
    <w:rsid w:val="004963A3"/>
    <w:rsid w:val="004A6281"/>
    <w:rsid w:val="004C0C1C"/>
    <w:rsid w:val="004C5584"/>
    <w:rsid w:val="004D0BDA"/>
    <w:rsid w:val="004D64E7"/>
    <w:rsid w:val="004D7778"/>
    <w:rsid w:val="004E3D6B"/>
    <w:rsid w:val="004E59AA"/>
    <w:rsid w:val="004F0969"/>
    <w:rsid w:val="004F2A33"/>
    <w:rsid w:val="00500229"/>
    <w:rsid w:val="00513C11"/>
    <w:rsid w:val="005251B0"/>
    <w:rsid w:val="00546D90"/>
    <w:rsid w:val="00561339"/>
    <w:rsid w:val="0057164A"/>
    <w:rsid w:val="005719A0"/>
    <w:rsid w:val="005771A5"/>
    <w:rsid w:val="00594E4D"/>
    <w:rsid w:val="005A5992"/>
    <w:rsid w:val="005B08A4"/>
    <w:rsid w:val="005D01CA"/>
    <w:rsid w:val="005D4B83"/>
    <w:rsid w:val="005D5B2F"/>
    <w:rsid w:val="005E1717"/>
    <w:rsid w:val="005E4EAB"/>
    <w:rsid w:val="005F04CB"/>
    <w:rsid w:val="005F4D71"/>
    <w:rsid w:val="00615FDA"/>
    <w:rsid w:val="00622B51"/>
    <w:rsid w:val="006267CC"/>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6F7326"/>
    <w:rsid w:val="00712F85"/>
    <w:rsid w:val="0072565D"/>
    <w:rsid w:val="007329CD"/>
    <w:rsid w:val="0073694E"/>
    <w:rsid w:val="00740430"/>
    <w:rsid w:val="007404AB"/>
    <w:rsid w:val="00770928"/>
    <w:rsid w:val="00771C11"/>
    <w:rsid w:val="007759F3"/>
    <w:rsid w:val="007869B6"/>
    <w:rsid w:val="00790FAE"/>
    <w:rsid w:val="007A46A9"/>
    <w:rsid w:val="007B0BD0"/>
    <w:rsid w:val="007B5548"/>
    <w:rsid w:val="007C5665"/>
    <w:rsid w:val="00803C2A"/>
    <w:rsid w:val="00810A7B"/>
    <w:rsid w:val="00831C82"/>
    <w:rsid w:val="00837E2B"/>
    <w:rsid w:val="00841F82"/>
    <w:rsid w:val="00844405"/>
    <w:rsid w:val="008526FB"/>
    <w:rsid w:val="00872F02"/>
    <w:rsid w:val="00875387"/>
    <w:rsid w:val="008759F9"/>
    <w:rsid w:val="00875BD8"/>
    <w:rsid w:val="008802DB"/>
    <w:rsid w:val="00884974"/>
    <w:rsid w:val="00894FE0"/>
    <w:rsid w:val="008A0C60"/>
    <w:rsid w:val="008A10F7"/>
    <w:rsid w:val="008A128E"/>
    <w:rsid w:val="008A53BF"/>
    <w:rsid w:val="008A5CFE"/>
    <w:rsid w:val="008A7E0E"/>
    <w:rsid w:val="008B1087"/>
    <w:rsid w:val="008D0120"/>
    <w:rsid w:val="008D5840"/>
    <w:rsid w:val="008E1F84"/>
    <w:rsid w:val="008E34B9"/>
    <w:rsid w:val="008E5F73"/>
    <w:rsid w:val="008E7E3A"/>
    <w:rsid w:val="008F0FE7"/>
    <w:rsid w:val="008F13AD"/>
    <w:rsid w:val="00904610"/>
    <w:rsid w:val="009132C8"/>
    <w:rsid w:val="00915FFE"/>
    <w:rsid w:val="00923349"/>
    <w:rsid w:val="00945C9A"/>
    <w:rsid w:val="009466D5"/>
    <w:rsid w:val="00953D97"/>
    <w:rsid w:val="00953ECB"/>
    <w:rsid w:val="00954472"/>
    <w:rsid w:val="00956809"/>
    <w:rsid w:val="00962367"/>
    <w:rsid w:val="00986DFC"/>
    <w:rsid w:val="009A07A1"/>
    <w:rsid w:val="009A17FD"/>
    <w:rsid w:val="009A7387"/>
    <w:rsid w:val="009A79E5"/>
    <w:rsid w:val="009B66B2"/>
    <w:rsid w:val="009D7C82"/>
    <w:rsid w:val="009F0190"/>
    <w:rsid w:val="009F2AB5"/>
    <w:rsid w:val="009F69B1"/>
    <w:rsid w:val="00A04C69"/>
    <w:rsid w:val="00A103D1"/>
    <w:rsid w:val="00A10EB2"/>
    <w:rsid w:val="00A1623A"/>
    <w:rsid w:val="00A206F6"/>
    <w:rsid w:val="00A222AC"/>
    <w:rsid w:val="00A25F06"/>
    <w:rsid w:val="00A346BC"/>
    <w:rsid w:val="00A37E08"/>
    <w:rsid w:val="00A40FAC"/>
    <w:rsid w:val="00A45ACB"/>
    <w:rsid w:val="00A5075B"/>
    <w:rsid w:val="00A6534D"/>
    <w:rsid w:val="00A715C2"/>
    <w:rsid w:val="00A773A4"/>
    <w:rsid w:val="00A81550"/>
    <w:rsid w:val="00A8546C"/>
    <w:rsid w:val="00A95D74"/>
    <w:rsid w:val="00AE3D6F"/>
    <w:rsid w:val="00AE5073"/>
    <w:rsid w:val="00B009C2"/>
    <w:rsid w:val="00B0281B"/>
    <w:rsid w:val="00B17939"/>
    <w:rsid w:val="00B2179C"/>
    <w:rsid w:val="00B256DB"/>
    <w:rsid w:val="00B273CB"/>
    <w:rsid w:val="00B32AB4"/>
    <w:rsid w:val="00B33EE2"/>
    <w:rsid w:val="00B602FB"/>
    <w:rsid w:val="00B7006A"/>
    <w:rsid w:val="00B912B9"/>
    <w:rsid w:val="00B95901"/>
    <w:rsid w:val="00B959BA"/>
    <w:rsid w:val="00BB0CC0"/>
    <w:rsid w:val="00BB18DC"/>
    <w:rsid w:val="00BC30AB"/>
    <w:rsid w:val="00BC49A0"/>
    <w:rsid w:val="00BE4827"/>
    <w:rsid w:val="00C0218E"/>
    <w:rsid w:val="00C05731"/>
    <w:rsid w:val="00C1092D"/>
    <w:rsid w:val="00C12AF4"/>
    <w:rsid w:val="00C2392D"/>
    <w:rsid w:val="00C24097"/>
    <w:rsid w:val="00C46642"/>
    <w:rsid w:val="00C61D7C"/>
    <w:rsid w:val="00C63AB0"/>
    <w:rsid w:val="00C67404"/>
    <w:rsid w:val="00C72A21"/>
    <w:rsid w:val="00C74CD1"/>
    <w:rsid w:val="00C765B3"/>
    <w:rsid w:val="00C76912"/>
    <w:rsid w:val="00C86B5C"/>
    <w:rsid w:val="00C8776E"/>
    <w:rsid w:val="00C94BDF"/>
    <w:rsid w:val="00C95A87"/>
    <w:rsid w:val="00C975A3"/>
    <w:rsid w:val="00CB68E3"/>
    <w:rsid w:val="00CC0267"/>
    <w:rsid w:val="00CD2D01"/>
    <w:rsid w:val="00CD74C4"/>
    <w:rsid w:val="00CD7640"/>
    <w:rsid w:val="00CD7E6A"/>
    <w:rsid w:val="00CE000E"/>
    <w:rsid w:val="00CE2799"/>
    <w:rsid w:val="00CE53AB"/>
    <w:rsid w:val="00D00085"/>
    <w:rsid w:val="00D04804"/>
    <w:rsid w:val="00D05538"/>
    <w:rsid w:val="00D06C8E"/>
    <w:rsid w:val="00D13DDB"/>
    <w:rsid w:val="00D17161"/>
    <w:rsid w:val="00D212BD"/>
    <w:rsid w:val="00D34DEC"/>
    <w:rsid w:val="00D554E9"/>
    <w:rsid w:val="00D56D08"/>
    <w:rsid w:val="00D72CB9"/>
    <w:rsid w:val="00D84943"/>
    <w:rsid w:val="00D85BD9"/>
    <w:rsid w:val="00D913AB"/>
    <w:rsid w:val="00D91D45"/>
    <w:rsid w:val="00D91EE1"/>
    <w:rsid w:val="00D966A9"/>
    <w:rsid w:val="00DA00C0"/>
    <w:rsid w:val="00DA2264"/>
    <w:rsid w:val="00DA7DF2"/>
    <w:rsid w:val="00DB4924"/>
    <w:rsid w:val="00DB501F"/>
    <w:rsid w:val="00DC1A72"/>
    <w:rsid w:val="00DD2E20"/>
    <w:rsid w:val="00DD3E44"/>
    <w:rsid w:val="00DE01CF"/>
    <w:rsid w:val="00DE3A77"/>
    <w:rsid w:val="00DF21E9"/>
    <w:rsid w:val="00E01929"/>
    <w:rsid w:val="00E20975"/>
    <w:rsid w:val="00E20A60"/>
    <w:rsid w:val="00E21E9B"/>
    <w:rsid w:val="00E25325"/>
    <w:rsid w:val="00E32858"/>
    <w:rsid w:val="00E5645E"/>
    <w:rsid w:val="00E7695E"/>
    <w:rsid w:val="00E8302B"/>
    <w:rsid w:val="00E85BB2"/>
    <w:rsid w:val="00E902F6"/>
    <w:rsid w:val="00E96CFB"/>
    <w:rsid w:val="00EB270B"/>
    <w:rsid w:val="00EB3154"/>
    <w:rsid w:val="00EC04A7"/>
    <w:rsid w:val="00EC35DE"/>
    <w:rsid w:val="00EC49B2"/>
    <w:rsid w:val="00ED235A"/>
    <w:rsid w:val="00ED34A4"/>
    <w:rsid w:val="00F119B0"/>
    <w:rsid w:val="00F43DB0"/>
    <w:rsid w:val="00F45C15"/>
    <w:rsid w:val="00F477E1"/>
    <w:rsid w:val="00F50950"/>
    <w:rsid w:val="00F64E54"/>
    <w:rsid w:val="00F92588"/>
    <w:rsid w:val="00FB072E"/>
    <w:rsid w:val="00FB32A6"/>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990495">
      <w:bodyDiv w:val="1"/>
      <w:marLeft w:val="0"/>
      <w:marRight w:val="0"/>
      <w:marTop w:val="0"/>
      <w:marBottom w:val="0"/>
      <w:divBdr>
        <w:top w:val="none" w:sz="0" w:space="0" w:color="auto"/>
        <w:left w:val="none" w:sz="0" w:space="0" w:color="auto"/>
        <w:bottom w:val="none" w:sz="0" w:space="0" w:color="auto"/>
        <w:right w:val="none" w:sz="0" w:space="0" w:color="auto"/>
      </w:divBdr>
    </w:div>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532311168">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395797">
      <w:bodyDiv w:val="1"/>
      <w:marLeft w:val="0"/>
      <w:marRight w:val="0"/>
      <w:marTop w:val="0"/>
      <w:marBottom w:val="0"/>
      <w:divBdr>
        <w:top w:val="none" w:sz="0" w:space="0" w:color="auto"/>
        <w:left w:val="none" w:sz="0" w:space="0" w:color="auto"/>
        <w:bottom w:val="none" w:sz="0" w:space="0" w:color="auto"/>
        <w:right w:val="none" w:sz="0" w:space="0" w:color="auto"/>
      </w:divBdr>
    </w:div>
    <w:div w:id="701787925">
      <w:bodyDiv w:val="1"/>
      <w:marLeft w:val="0"/>
      <w:marRight w:val="0"/>
      <w:marTop w:val="0"/>
      <w:marBottom w:val="0"/>
      <w:divBdr>
        <w:top w:val="none" w:sz="0" w:space="0" w:color="auto"/>
        <w:left w:val="none" w:sz="0" w:space="0" w:color="auto"/>
        <w:bottom w:val="none" w:sz="0" w:space="0" w:color="auto"/>
        <w:right w:val="none" w:sz="0" w:space="0" w:color="auto"/>
      </w:divBdr>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 w:id="1112243220">
      <w:bodyDiv w:val="1"/>
      <w:marLeft w:val="0"/>
      <w:marRight w:val="0"/>
      <w:marTop w:val="0"/>
      <w:marBottom w:val="0"/>
      <w:divBdr>
        <w:top w:val="none" w:sz="0" w:space="0" w:color="auto"/>
        <w:left w:val="none" w:sz="0" w:space="0" w:color="auto"/>
        <w:bottom w:val="none" w:sz="0" w:space="0" w:color="auto"/>
        <w:right w:val="none" w:sz="0" w:space="0" w:color="auto"/>
      </w:divBdr>
    </w:div>
    <w:div w:id="1356617427">
      <w:bodyDiv w:val="1"/>
      <w:marLeft w:val="0"/>
      <w:marRight w:val="0"/>
      <w:marTop w:val="0"/>
      <w:marBottom w:val="0"/>
      <w:divBdr>
        <w:top w:val="none" w:sz="0" w:space="0" w:color="auto"/>
        <w:left w:val="none" w:sz="0" w:space="0" w:color="auto"/>
        <w:bottom w:val="none" w:sz="0" w:space="0" w:color="auto"/>
        <w:right w:val="none" w:sz="0" w:space="0" w:color="auto"/>
      </w:divBdr>
    </w:div>
    <w:div w:id="1593005560">
      <w:bodyDiv w:val="1"/>
      <w:marLeft w:val="0"/>
      <w:marRight w:val="0"/>
      <w:marTop w:val="0"/>
      <w:marBottom w:val="0"/>
      <w:divBdr>
        <w:top w:val="none" w:sz="0" w:space="0" w:color="auto"/>
        <w:left w:val="none" w:sz="0" w:space="0" w:color="auto"/>
        <w:bottom w:val="none" w:sz="0" w:space="0" w:color="auto"/>
        <w:right w:val="none" w:sz="0" w:space="0" w:color="auto"/>
      </w:divBdr>
    </w:div>
    <w:div w:id="1726293562">
      <w:bodyDiv w:val="1"/>
      <w:marLeft w:val="0"/>
      <w:marRight w:val="0"/>
      <w:marTop w:val="0"/>
      <w:marBottom w:val="0"/>
      <w:divBdr>
        <w:top w:val="none" w:sz="0" w:space="0" w:color="auto"/>
        <w:left w:val="none" w:sz="0" w:space="0" w:color="auto"/>
        <w:bottom w:val="none" w:sz="0" w:space="0" w:color="auto"/>
        <w:right w:val="none" w:sz="0" w:space="0" w:color="auto"/>
      </w:divBdr>
    </w:div>
    <w:div w:id="1867210107">
      <w:bodyDiv w:val="1"/>
      <w:marLeft w:val="0"/>
      <w:marRight w:val="0"/>
      <w:marTop w:val="0"/>
      <w:marBottom w:val="0"/>
      <w:divBdr>
        <w:top w:val="none" w:sz="0" w:space="0" w:color="auto"/>
        <w:left w:val="none" w:sz="0" w:space="0" w:color="auto"/>
        <w:bottom w:val="none" w:sz="0" w:space="0" w:color="auto"/>
        <w:right w:val="none" w:sz="0" w:space="0" w:color="auto"/>
      </w:divBdr>
    </w:div>
    <w:div w:id="200161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22EBE"/>
    <w:rsid w:val="00061CE8"/>
    <w:rsid w:val="00063BF6"/>
    <w:rsid w:val="000F7930"/>
    <w:rsid w:val="001028CD"/>
    <w:rsid w:val="001221F0"/>
    <w:rsid w:val="001476FF"/>
    <w:rsid w:val="001543BC"/>
    <w:rsid w:val="0016738D"/>
    <w:rsid w:val="001865CB"/>
    <w:rsid w:val="00187F92"/>
    <w:rsid w:val="001942D6"/>
    <w:rsid w:val="001B7228"/>
    <w:rsid w:val="001C321F"/>
    <w:rsid w:val="002014FA"/>
    <w:rsid w:val="002B4335"/>
    <w:rsid w:val="002D2CA6"/>
    <w:rsid w:val="00362E40"/>
    <w:rsid w:val="00392F22"/>
    <w:rsid w:val="003936CA"/>
    <w:rsid w:val="003C6CF1"/>
    <w:rsid w:val="003D7B79"/>
    <w:rsid w:val="00407198"/>
    <w:rsid w:val="00411986"/>
    <w:rsid w:val="00443037"/>
    <w:rsid w:val="004C7734"/>
    <w:rsid w:val="004D7778"/>
    <w:rsid w:val="004F0969"/>
    <w:rsid w:val="004F2A33"/>
    <w:rsid w:val="00511420"/>
    <w:rsid w:val="00586F95"/>
    <w:rsid w:val="00594E4D"/>
    <w:rsid w:val="005B08A4"/>
    <w:rsid w:val="005E7E6F"/>
    <w:rsid w:val="0060423D"/>
    <w:rsid w:val="00635F6F"/>
    <w:rsid w:val="00734177"/>
    <w:rsid w:val="0073694E"/>
    <w:rsid w:val="007C5665"/>
    <w:rsid w:val="00884974"/>
    <w:rsid w:val="008A7799"/>
    <w:rsid w:val="008B1087"/>
    <w:rsid w:val="008D6165"/>
    <w:rsid w:val="00953D97"/>
    <w:rsid w:val="00993521"/>
    <w:rsid w:val="009A17FD"/>
    <w:rsid w:val="009F68FD"/>
    <w:rsid w:val="00A04C69"/>
    <w:rsid w:val="00A222AC"/>
    <w:rsid w:val="00A77441"/>
    <w:rsid w:val="00A82E27"/>
    <w:rsid w:val="00AE3D6F"/>
    <w:rsid w:val="00B078C0"/>
    <w:rsid w:val="00B85114"/>
    <w:rsid w:val="00B9388C"/>
    <w:rsid w:val="00C42E76"/>
    <w:rsid w:val="00C63AB0"/>
    <w:rsid w:val="00C85C89"/>
    <w:rsid w:val="00C8776E"/>
    <w:rsid w:val="00C94BDF"/>
    <w:rsid w:val="00D00085"/>
    <w:rsid w:val="00D04804"/>
    <w:rsid w:val="00D24EC0"/>
    <w:rsid w:val="00D72CB9"/>
    <w:rsid w:val="00D85BD9"/>
    <w:rsid w:val="00D91D45"/>
    <w:rsid w:val="00E25325"/>
    <w:rsid w:val="00E817F2"/>
    <w:rsid w:val="00E92EF0"/>
    <w:rsid w:val="00E955A7"/>
    <w:rsid w:val="00EB3154"/>
    <w:rsid w:val="00EC04A7"/>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4406</TotalTime>
  <Pages>17</Pages>
  <Words>2803</Words>
  <Characters>15422</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Paula Sanchez Gomez</cp:lastModifiedBy>
  <cp:revision>48</cp:revision>
  <dcterms:created xsi:type="dcterms:W3CDTF">2025-06-28T17:58:00Z</dcterms:created>
  <dcterms:modified xsi:type="dcterms:W3CDTF">2025-07-03T14:36:00Z</dcterms:modified>
</cp:coreProperties>
</file>