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92C5" w14:textId="77777777" w:rsidR="00CD13A6" w:rsidRDefault="00E23E0C">
      <w:pPr>
        <w:pStyle w:val="Ttulo1"/>
        <w:spacing w:before="0"/>
        <w:rPr>
          <w:sz w:val="52"/>
          <w:szCs w:val="52"/>
        </w:rPr>
      </w:pPr>
      <w:r>
        <w:rPr>
          <w:sz w:val="52"/>
          <w:szCs w:val="52"/>
        </w:rPr>
        <w:t>Chartering Report</w:t>
      </w:r>
    </w:p>
    <w:p w14:paraId="2D328BF3" w14:textId="77777777" w:rsidR="00CD13A6" w:rsidRDefault="00E23E0C">
      <w:pPr>
        <w:pBdr>
          <w:top w:val="nil"/>
          <w:left w:val="nil"/>
          <w:bottom w:val="nil"/>
          <w:right w:val="nil"/>
          <w:between w:val="nil"/>
        </w:pBdr>
        <w:jc w:val="left"/>
        <w:rPr>
          <w:color w:val="000000"/>
        </w:rPr>
      </w:pPr>
      <w:r>
        <w:rPr>
          <w:color w:val="000000"/>
        </w:rPr>
        <w:t xml:space="preserve">This chartering report </w:t>
      </w:r>
      <w:r>
        <w:t>resumes</w:t>
      </w:r>
      <w:r>
        <w:rPr>
          <w:color w:val="000000"/>
        </w:rPr>
        <w:t xml:space="preserve"> the structure, commitments, and expectations of our workgroup in Design and Test II. It serves as a formal agreement among all the members to ensure the roles, </w:t>
      </w:r>
      <w:r>
        <w:t>responsibilities</w:t>
      </w:r>
      <w:r>
        <w:rPr>
          <w:color w:val="000000"/>
        </w:rPr>
        <w:t>, and performance standards. Each section provides detailed information about o</w:t>
      </w:r>
      <w:r>
        <w:rPr>
          <w:color w:val="000000"/>
        </w:rPr>
        <w:t xml:space="preserve">ur recruitment process, member commitments, performance </w:t>
      </w:r>
      <w:r>
        <w:t>metrics</w:t>
      </w:r>
      <w:r>
        <w:rPr>
          <w:color w:val="000000"/>
        </w:rPr>
        <w:t xml:space="preserve"> and consequences for non compliance.</w:t>
      </w:r>
    </w:p>
    <w:p w14:paraId="072FB0D6" w14:textId="77777777" w:rsidR="00CD13A6" w:rsidRDefault="00E23E0C">
      <w:pPr>
        <w:pBdr>
          <w:top w:val="nil"/>
          <w:left w:val="nil"/>
          <w:bottom w:val="nil"/>
          <w:right w:val="nil"/>
          <w:between w:val="nil"/>
        </w:pBdr>
        <w:jc w:val="left"/>
        <w:rPr>
          <w:color w:val="000000"/>
        </w:rPr>
      </w:pPr>
      <w:r>
        <w:rPr>
          <w:color w:val="000000"/>
        </w:rPr>
        <w:t>By adhering to these guidelines, we aim to increase our productive and collaborative working environment.</w:t>
      </w:r>
    </w:p>
    <w:p w14:paraId="4B9FC720" w14:textId="77777777" w:rsidR="00CD13A6" w:rsidRDefault="00E23E0C">
      <w:pPr>
        <w:pStyle w:val="Ttulo2"/>
        <w:pBdr>
          <w:bottom w:val="single" w:sz="8" w:space="1" w:color="000000"/>
        </w:pBdr>
        <w:spacing w:before="240" w:after="240"/>
        <w:rPr>
          <w:b/>
        </w:rPr>
      </w:pPr>
      <w:r>
        <w:rPr>
          <w:b/>
          <w:color w:val="000000"/>
          <w:sz w:val="28"/>
          <w:szCs w:val="28"/>
        </w:rPr>
        <w:t>Recruitment process</w:t>
      </w:r>
    </w:p>
    <w:p w14:paraId="4BA6F81B" w14:textId="77777777" w:rsidR="00CD13A6" w:rsidRDefault="00E23E0C">
      <w:pPr>
        <w:pBdr>
          <w:top w:val="nil"/>
          <w:left w:val="nil"/>
          <w:bottom w:val="nil"/>
          <w:right w:val="nil"/>
          <w:between w:val="nil"/>
        </w:pBdr>
        <w:jc w:val="left"/>
        <w:rPr>
          <w:color w:val="000000"/>
        </w:rPr>
      </w:pPr>
      <w:r>
        <w:rPr>
          <w:color w:val="000000"/>
        </w:rPr>
        <w:t>The recruitment process for t</w:t>
      </w:r>
      <w:r>
        <w:rPr>
          <w:color w:val="000000"/>
        </w:rPr>
        <w:t xml:space="preserve">his group was conducted systematically to ensure a balanced and effective team. We aim to achieve a high score in this subject so we ensure that our members </w:t>
      </w:r>
      <w:r>
        <w:t>meet the</w:t>
      </w:r>
      <w:r>
        <w:rPr>
          <w:color w:val="000000"/>
        </w:rPr>
        <w:t xml:space="preserve"> requirements and level expected for this. We had already formed a group of four people who</w:t>
      </w:r>
      <w:r>
        <w:rPr>
          <w:color w:val="000000"/>
        </w:rPr>
        <w:t xml:space="preserve"> had previously worked together but we needed one more member to form the five needed. The manager, Manuel Jesús, initiated the recruitment process through a post in the designated forum from USE’s e-learning platform, clearly outlining the objectives of t</w:t>
      </w:r>
      <w:r>
        <w:rPr>
          <w:color w:val="000000"/>
        </w:rPr>
        <w:t xml:space="preserve">he group, the required skill sets, and the expectations for potential members. </w:t>
      </w:r>
    </w:p>
    <w:p w14:paraId="5F8909B6" w14:textId="77777777" w:rsidR="00CD13A6" w:rsidRDefault="00CD13A6">
      <w:pPr>
        <w:pBdr>
          <w:top w:val="nil"/>
          <w:left w:val="nil"/>
          <w:bottom w:val="nil"/>
          <w:right w:val="nil"/>
          <w:between w:val="nil"/>
        </w:pBdr>
        <w:jc w:val="left"/>
        <w:rPr>
          <w:color w:val="000000"/>
        </w:rPr>
      </w:pPr>
    </w:p>
    <w:p w14:paraId="27466628" w14:textId="77777777" w:rsidR="00CD13A6" w:rsidRDefault="00E23E0C">
      <w:pPr>
        <w:pBdr>
          <w:top w:val="nil"/>
          <w:left w:val="nil"/>
          <w:bottom w:val="nil"/>
          <w:right w:val="nil"/>
          <w:between w:val="nil"/>
        </w:pBdr>
        <w:jc w:val="left"/>
        <w:rPr>
          <w:color w:val="000000"/>
        </w:rPr>
      </w:pPr>
      <w:r>
        <w:rPr>
          <w:color w:val="000000"/>
        </w:rPr>
        <w:t>We received several proposals to join the group, one of them came from the post uploaded on the platform and belonged to Nora Peñaloza. Each of the group’s applications were e</w:t>
      </w:r>
      <w:r>
        <w:rPr>
          <w:color w:val="000000"/>
        </w:rPr>
        <w:t xml:space="preserve">valuated based on their attitude towards the subject, what they expected to get out of it and how they adapted to the rest of the </w:t>
      </w:r>
      <w:r>
        <w:t>team</w:t>
      </w:r>
      <w:r>
        <w:rPr>
          <w:color w:val="000000"/>
        </w:rPr>
        <w:t>. The final selection was made with the aim of assembling a diverse group that could effectively contribute to the success</w:t>
      </w:r>
      <w:r>
        <w:rPr>
          <w:color w:val="000000"/>
        </w:rPr>
        <w:t xml:space="preserve"> of the project. Nora was selected as one of the people with the most potential to develop the work done in the subject and who fit our standards and requirements, so she was ideal for the position.</w:t>
      </w:r>
    </w:p>
    <w:p w14:paraId="52C9DA9B" w14:textId="77777777" w:rsidR="00CD13A6" w:rsidRDefault="00CD13A6">
      <w:pPr>
        <w:pBdr>
          <w:top w:val="nil"/>
          <w:left w:val="nil"/>
          <w:bottom w:val="nil"/>
          <w:right w:val="nil"/>
          <w:between w:val="nil"/>
        </w:pBdr>
        <w:jc w:val="left"/>
        <w:rPr>
          <w:color w:val="000000"/>
        </w:rPr>
      </w:pPr>
    </w:p>
    <w:p w14:paraId="24D4507D" w14:textId="77777777" w:rsidR="00CD13A6" w:rsidRDefault="00E23E0C">
      <w:pPr>
        <w:pBdr>
          <w:top w:val="nil"/>
          <w:left w:val="nil"/>
          <w:bottom w:val="nil"/>
          <w:right w:val="nil"/>
          <w:between w:val="nil"/>
        </w:pBdr>
        <w:jc w:val="left"/>
        <w:rPr>
          <w:color w:val="000000"/>
        </w:rPr>
      </w:pPr>
      <w:r>
        <w:rPr>
          <w:color w:val="000000"/>
        </w:rPr>
        <w:t>For full transparency, the recruitment thread can be acc</w:t>
      </w:r>
      <w:r>
        <w:rPr>
          <w:color w:val="000000"/>
        </w:rPr>
        <w:t>essed via the following link:</w:t>
      </w:r>
      <w:r>
        <w:rPr>
          <w:color w:val="000000"/>
        </w:rPr>
        <w:br/>
      </w:r>
      <w:hyperlink r:id="rId6">
        <w:r>
          <w:rPr>
            <w:color w:val="0563C1"/>
            <w:u w:val="single"/>
          </w:rPr>
          <w:t>https://ev.us.es/ultra/courses/_89154_1/cl/outline</w:t>
        </w:r>
      </w:hyperlink>
    </w:p>
    <w:p w14:paraId="00209FA2" w14:textId="77777777" w:rsidR="00CD13A6" w:rsidRDefault="00CD13A6"/>
    <w:p w14:paraId="7E98C39E" w14:textId="77777777" w:rsidR="00CD13A6" w:rsidRDefault="00E23E0C">
      <w:pPr>
        <w:pStyle w:val="Ttulo2"/>
        <w:pBdr>
          <w:bottom w:val="single" w:sz="8" w:space="1" w:color="000000"/>
        </w:pBdr>
        <w:spacing w:before="240" w:after="240"/>
        <w:rPr>
          <w:b/>
        </w:rPr>
      </w:pPr>
      <w:r>
        <w:rPr>
          <w:b/>
          <w:color w:val="000000"/>
          <w:sz w:val="28"/>
          <w:szCs w:val="28"/>
        </w:rPr>
        <w:t>Contact data</w:t>
      </w:r>
    </w:p>
    <w:tbl>
      <w:tblPr>
        <w:tblStyle w:val="a"/>
        <w:tblW w:w="8504" w:type="dxa"/>
        <w:tblInd w:w="0" w:type="dxa"/>
        <w:tblLayout w:type="fixed"/>
        <w:tblLook w:val="0600" w:firstRow="0" w:lastRow="0" w:firstColumn="0" w:lastColumn="0" w:noHBand="1" w:noVBand="1"/>
      </w:tblPr>
      <w:tblGrid>
        <w:gridCol w:w="4678"/>
        <w:gridCol w:w="3826"/>
      </w:tblGrid>
      <w:tr w:rsidR="00CD13A6" w14:paraId="144F0508" w14:textId="77777777">
        <w:tc>
          <w:tcPr>
            <w:tcW w:w="8504" w:type="dxa"/>
            <w:gridSpan w:val="2"/>
            <w:tcMar>
              <w:top w:w="85" w:type="dxa"/>
              <w:left w:w="85" w:type="dxa"/>
              <w:bottom w:w="85" w:type="dxa"/>
              <w:right w:w="85" w:type="dxa"/>
            </w:tcMar>
          </w:tcPr>
          <w:p w14:paraId="45958653"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u w:val="single"/>
              </w:rPr>
              <w:t>Group:</w:t>
            </w:r>
            <w:r>
              <w:rPr>
                <w:color w:val="000000"/>
                <w:sz w:val="22"/>
                <w:szCs w:val="22"/>
              </w:rPr>
              <w:t xml:space="preserve"> </w:t>
            </w:r>
            <w:r>
              <w:rPr>
                <w:color w:val="000000"/>
                <w:sz w:val="22"/>
                <w:szCs w:val="22"/>
              </w:rPr>
              <w:tab/>
            </w:r>
            <w:r>
              <w:rPr>
                <w:color w:val="000000"/>
                <w:sz w:val="22"/>
                <w:szCs w:val="22"/>
              </w:rPr>
              <w:tab/>
              <w:t xml:space="preserve"> C1.027  </w:t>
            </w:r>
          </w:p>
        </w:tc>
      </w:tr>
      <w:tr w:rsidR="00CD13A6" w14:paraId="0549C248" w14:textId="77777777">
        <w:tc>
          <w:tcPr>
            <w:tcW w:w="8504" w:type="dxa"/>
            <w:gridSpan w:val="2"/>
            <w:tcMar>
              <w:top w:w="85" w:type="dxa"/>
              <w:left w:w="85" w:type="dxa"/>
              <w:bottom w:w="85" w:type="dxa"/>
              <w:right w:w="85" w:type="dxa"/>
            </w:tcMar>
          </w:tcPr>
          <w:p w14:paraId="3680C672"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u w:val="single"/>
              </w:rPr>
              <w:t>Repository:</w:t>
            </w:r>
            <w:r>
              <w:rPr>
                <w:color w:val="000000"/>
                <w:sz w:val="22"/>
                <w:szCs w:val="22"/>
              </w:rPr>
              <w:t xml:space="preserve">         </w:t>
            </w:r>
            <w:hyperlink r:id="rId7">
              <w:r>
                <w:rPr>
                  <w:color w:val="0563C1"/>
                  <w:sz w:val="22"/>
                  <w:szCs w:val="22"/>
                  <w:u w:val="single"/>
                </w:rPr>
                <w:t>https://github.com/DP2-C1-027/AirNav-Logistics</w:t>
              </w:r>
            </w:hyperlink>
          </w:p>
        </w:tc>
      </w:tr>
      <w:tr w:rsidR="00CD13A6" w14:paraId="1B88A2B8" w14:textId="77777777">
        <w:tc>
          <w:tcPr>
            <w:tcW w:w="4678" w:type="dxa"/>
            <w:tcMar>
              <w:top w:w="85" w:type="dxa"/>
              <w:left w:w="85" w:type="dxa"/>
              <w:bottom w:w="85" w:type="dxa"/>
              <w:right w:w="85" w:type="dxa"/>
            </w:tcMar>
          </w:tcPr>
          <w:p w14:paraId="79AF06D7" w14:textId="77777777" w:rsidR="00CD13A6" w:rsidRDefault="00E23E0C">
            <w:r>
              <w:t>Student #1</w:t>
            </w:r>
          </w:p>
          <w:p w14:paraId="4AA65945"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Picture:</w:t>
            </w:r>
            <w:r>
              <w:rPr>
                <w:b/>
                <w:color w:val="000000"/>
                <w:sz w:val="22"/>
                <w:szCs w:val="22"/>
              </w:rPr>
              <w:tab/>
            </w:r>
            <w:r>
              <w:rPr>
                <w:b/>
                <w:color w:val="000000"/>
                <w:sz w:val="22"/>
                <w:szCs w:val="22"/>
              </w:rPr>
              <w:tab/>
            </w:r>
            <w:r>
              <w:rPr>
                <w:color w:val="000000"/>
                <w:sz w:val="22"/>
                <w:szCs w:val="22"/>
              </w:rPr>
              <w:t xml:space="preserve"> </w:t>
            </w:r>
          </w:p>
          <w:p w14:paraId="6ABB8CF2"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 xml:space="preserve">Email: </w:t>
            </w:r>
            <w:r>
              <w:rPr>
                <w:b/>
                <w:color w:val="000000"/>
                <w:sz w:val="22"/>
                <w:szCs w:val="22"/>
              </w:rPr>
              <w:tab/>
            </w:r>
            <w:r>
              <w:rPr>
                <w:b/>
                <w:color w:val="000000"/>
                <w:sz w:val="22"/>
                <w:szCs w:val="22"/>
              </w:rPr>
              <w:tab/>
            </w:r>
            <w:r>
              <w:rPr>
                <w:color w:val="000000"/>
                <w:sz w:val="22"/>
                <w:szCs w:val="22"/>
              </w:rPr>
              <w:t xml:space="preserve"> email  </w:t>
            </w:r>
          </w:p>
          <w:p w14:paraId="381B1ACC"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lastRenderedPageBreak/>
              <w:t>Name:</w:t>
            </w:r>
            <w:r>
              <w:rPr>
                <w:b/>
                <w:color w:val="000000"/>
                <w:sz w:val="22"/>
                <w:szCs w:val="22"/>
              </w:rPr>
              <w:tab/>
            </w:r>
            <w:r>
              <w:rPr>
                <w:color w:val="000000"/>
                <w:sz w:val="22"/>
                <w:szCs w:val="22"/>
              </w:rPr>
              <w:tab/>
              <w:t xml:space="preserve"> Garcia de Tejada Delgado, Jose</w:t>
            </w:r>
          </w:p>
        </w:tc>
        <w:tc>
          <w:tcPr>
            <w:tcW w:w="3826" w:type="dxa"/>
            <w:tcMar>
              <w:top w:w="85" w:type="dxa"/>
              <w:left w:w="85" w:type="dxa"/>
              <w:bottom w:w="85" w:type="dxa"/>
              <w:right w:w="85" w:type="dxa"/>
            </w:tcMar>
          </w:tcPr>
          <w:p w14:paraId="02DFD9C2" w14:textId="77777777" w:rsidR="00CD13A6" w:rsidRDefault="00E23E0C">
            <w:r>
              <w:lastRenderedPageBreak/>
              <w:t>Student #2</w:t>
            </w:r>
          </w:p>
          <w:p w14:paraId="60B18C31" w14:textId="7CB6BD56" w:rsidR="00CD13A6" w:rsidRDefault="00E23E0C">
            <w:pPr>
              <w:pBdr>
                <w:top w:val="nil"/>
                <w:left w:val="nil"/>
                <w:bottom w:val="nil"/>
                <w:right w:val="nil"/>
                <w:between w:val="nil"/>
              </w:pBdr>
              <w:spacing w:before="0" w:after="0"/>
              <w:rPr>
                <w:b/>
                <w:color w:val="000000"/>
                <w:sz w:val="22"/>
                <w:szCs w:val="22"/>
              </w:rPr>
            </w:pPr>
            <w:r>
              <w:rPr>
                <w:b/>
                <w:color w:val="000000"/>
                <w:sz w:val="22"/>
                <w:szCs w:val="22"/>
              </w:rPr>
              <w:lastRenderedPageBreak/>
              <w:t>Picture:</w:t>
            </w:r>
            <w:r>
              <w:rPr>
                <w:b/>
                <w:color w:val="000000"/>
                <w:sz w:val="22"/>
                <w:szCs w:val="22"/>
              </w:rPr>
              <w:tab/>
            </w:r>
            <w:r>
              <w:rPr>
                <w:color w:val="000000"/>
                <w:sz w:val="22"/>
                <w:szCs w:val="22"/>
              </w:rPr>
              <w:tab/>
            </w:r>
            <w:r w:rsidRPr="00E23E0C">
              <w:rPr>
                <w:color w:val="000000"/>
                <w:sz w:val="22"/>
                <w:szCs w:val="22"/>
              </w:rPr>
              <w:drawing>
                <wp:inline distT="0" distB="0" distL="0" distR="0" wp14:anchorId="098A7FEF" wp14:editId="7588E6DB">
                  <wp:extent cx="781050" cy="94918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9293" cy="959198"/>
                          </a:xfrm>
                          <a:prstGeom prst="rect">
                            <a:avLst/>
                          </a:prstGeom>
                        </pic:spPr>
                      </pic:pic>
                    </a:graphicData>
                  </a:graphic>
                </wp:inline>
              </w:drawing>
            </w:r>
            <w:r>
              <w:rPr>
                <w:color w:val="000000"/>
                <w:sz w:val="22"/>
                <w:szCs w:val="22"/>
              </w:rPr>
              <w:t xml:space="preserve"> </w:t>
            </w:r>
          </w:p>
          <w:p w14:paraId="165C0DCB"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 xml:space="preserve">Email: </w:t>
            </w:r>
            <w:r>
              <w:rPr>
                <w:b/>
                <w:color w:val="000000"/>
                <w:sz w:val="22"/>
                <w:szCs w:val="22"/>
              </w:rPr>
              <w:tab/>
            </w:r>
            <w:r>
              <w:rPr>
                <w:b/>
                <w:color w:val="000000"/>
                <w:sz w:val="22"/>
                <w:szCs w:val="22"/>
              </w:rPr>
              <w:tab/>
            </w:r>
            <w:r>
              <w:rPr>
                <w:color w:val="000000"/>
                <w:sz w:val="22"/>
                <w:szCs w:val="22"/>
              </w:rPr>
              <w:t xml:space="preserve"> </w:t>
            </w:r>
            <w:r>
              <w:rPr>
                <w:sz w:val="22"/>
                <w:szCs w:val="22"/>
              </w:rPr>
              <w:t>norpennfri@alum.us.es</w:t>
            </w:r>
            <w:r>
              <w:rPr>
                <w:color w:val="000000"/>
                <w:sz w:val="22"/>
                <w:szCs w:val="22"/>
              </w:rPr>
              <w:t xml:space="preserve">  </w:t>
            </w:r>
          </w:p>
          <w:p w14:paraId="6489F4FE"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Peñaloza Friqui, Nora  </w:t>
            </w:r>
          </w:p>
        </w:tc>
      </w:tr>
      <w:tr w:rsidR="00CD13A6" w14:paraId="5F4B7771" w14:textId="77777777">
        <w:trPr>
          <w:trHeight w:val="1362"/>
        </w:trPr>
        <w:tc>
          <w:tcPr>
            <w:tcW w:w="4678" w:type="dxa"/>
            <w:tcMar>
              <w:top w:w="85" w:type="dxa"/>
              <w:left w:w="85" w:type="dxa"/>
              <w:bottom w:w="85" w:type="dxa"/>
              <w:right w:w="85" w:type="dxa"/>
            </w:tcMar>
          </w:tcPr>
          <w:p w14:paraId="63D73CA4" w14:textId="77777777" w:rsidR="00CD13A6" w:rsidRDefault="00E23E0C">
            <w:r>
              <w:lastRenderedPageBreak/>
              <w:t>Student #3</w:t>
            </w:r>
          </w:p>
          <w:p w14:paraId="533E4A93"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Picture:</w:t>
            </w:r>
            <w:r>
              <w:rPr>
                <w:b/>
                <w:color w:val="000000"/>
                <w:sz w:val="22"/>
                <w:szCs w:val="22"/>
              </w:rPr>
              <w:tab/>
            </w:r>
            <w:r>
              <w:rPr>
                <w:color w:val="000000"/>
                <w:sz w:val="22"/>
                <w:szCs w:val="22"/>
              </w:rPr>
              <w:tab/>
              <w:t xml:space="preserve"> </w:t>
            </w:r>
          </w:p>
          <w:p w14:paraId="17BFD1EE"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 xml:space="preserve">Email: </w:t>
            </w:r>
            <w:r>
              <w:rPr>
                <w:b/>
                <w:color w:val="000000"/>
                <w:sz w:val="22"/>
                <w:szCs w:val="22"/>
              </w:rPr>
              <w:tab/>
            </w:r>
            <w:r>
              <w:rPr>
                <w:b/>
                <w:color w:val="000000"/>
                <w:sz w:val="22"/>
                <w:szCs w:val="22"/>
              </w:rPr>
              <w:tab/>
            </w:r>
            <w:r>
              <w:rPr>
                <w:color w:val="000000"/>
                <w:sz w:val="22"/>
                <w:szCs w:val="22"/>
              </w:rPr>
              <w:t xml:space="preserve">mannizcob@alum.us.es </w:t>
            </w:r>
          </w:p>
          <w:p w14:paraId="34E559D9"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Niza Cobo, Manuel Jesús</w:t>
            </w:r>
          </w:p>
        </w:tc>
        <w:tc>
          <w:tcPr>
            <w:tcW w:w="3826" w:type="dxa"/>
            <w:tcMar>
              <w:top w:w="85" w:type="dxa"/>
              <w:left w:w="85" w:type="dxa"/>
              <w:bottom w:w="85" w:type="dxa"/>
              <w:right w:w="85" w:type="dxa"/>
            </w:tcMar>
          </w:tcPr>
          <w:p w14:paraId="5DB4B11F" w14:textId="77777777" w:rsidR="00CD13A6" w:rsidRDefault="00E23E0C">
            <w:r>
              <w:t>Student #4</w:t>
            </w:r>
          </w:p>
          <w:p w14:paraId="77FBE38D"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Picture:</w:t>
            </w:r>
            <w:r>
              <w:rPr>
                <w:b/>
                <w:color w:val="000000"/>
                <w:sz w:val="22"/>
                <w:szCs w:val="22"/>
              </w:rPr>
              <w:tab/>
            </w:r>
            <w:r>
              <w:rPr>
                <w:color w:val="000000"/>
                <w:sz w:val="22"/>
                <w:szCs w:val="22"/>
              </w:rPr>
              <w:tab/>
              <w:t xml:space="preserve"> </w:t>
            </w:r>
          </w:p>
          <w:p w14:paraId="15558AA4"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 xml:space="preserve">Email: </w:t>
            </w:r>
            <w:r>
              <w:rPr>
                <w:b/>
                <w:color w:val="000000"/>
                <w:sz w:val="22"/>
                <w:szCs w:val="22"/>
              </w:rPr>
              <w:tab/>
            </w:r>
            <w:r>
              <w:rPr>
                <w:b/>
                <w:color w:val="000000"/>
                <w:sz w:val="22"/>
                <w:szCs w:val="22"/>
              </w:rPr>
              <w:tab/>
            </w:r>
            <w:r>
              <w:rPr>
                <w:color w:val="000000"/>
                <w:sz w:val="22"/>
                <w:szCs w:val="22"/>
              </w:rPr>
              <w:t xml:space="preserve"> email  </w:t>
            </w:r>
          </w:p>
          <w:p w14:paraId="0DB47725"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Gomez Claraco, Nicolas  </w:t>
            </w:r>
          </w:p>
        </w:tc>
      </w:tr>
      <w:tr w:rsidR="00CD13A6" w14:paraId="0AAB1B1A" w14:textId="77777777">
        <w:tc>
          <w:tcPr>
            <w:tcW w:w="4678" w:type="dxa"/>
            <w:tcMar>
              <w:top w:w="85" w:type="dxa"/>
              <w:left w:w="85" w:type="dxa"/>
              <w:bottom w:w="85" w:type="dxa"/>
              <w:right w:w="85" w:type="dxa"/>
            </w:tcMar>
          </w:tcPr>
          <w:p w14:paraId="6D32224F" w14:textId="77777777" w:rsidR="00CD13A6" w:rsidRDefault="00E23E0C">
            <w:r>
              <w:t>Student #5</w:t>
            </w:r>
          </w:p>
          <w:p w14:paraId="375B1EFF"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Picture:</w:t>
            </w:r>
            <w:r>
              <w:rPr>
                <w:b/>
                <w:color w:val="000000"/>
                <w:sz w:val="22"/>
                <w:szCs w:val="22"/>
              </w:rPr>
              <w:tab/>
            </w:r>
            <w:r>
              <w:rPr>
                <w:color w:val="000000"/>
                <w:sz w:val="22"/>
                <w:szCs w:val="22"/>
              </w:rPr>
              <w:tab/>
              <w:t xml:space="preserve"> </w:t>
            </w:r>
          </w:p>
          <w:p w14:paraId="3DC0DE80"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 xml:space="preserve">Email: </w:t>
            </w:r>
            <w:r>
              <w:rPr>
                <w:b/>
                <w:color w:val="000000"/>
                <w:sz w:val="22"/>
                <w:szCs w:val="22"/>
              </w:rPr>
              <w:tab/>
            </w:r>
            <w:r>
              <w:rPr>
                <w:b/>
                <w:color w:val="000000"/>
                <w:sz w:val="22"/>
                <w:szCs w:val="22"/>
              </w:rPr>
              <w:tab/>
            </w:r>
            <w:r>
              <w:rPr>
                <w:color w:val="000000"/>
                <w:sz w:val="22"/>
                <w:szCs w:val="22"/>
              </w:rPr>
              <w:t xml:space="preserve"> email  </w:t>
            </w:r>
          </w:p>
          <w:p w14:paraId="2B24A161"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r>
            <w:r>
              <w:rPr>
                <w:color w:val="000000"/>
                <w:sz w:val="22"/>
                <w:szCs w:val="22"/>
              </w:rPr>
              <w:t xml:space="preserve"> Campos Diez, Lucia  </w:t>
            </w:r>
          </w:p>
        </w:tc>
        <w:tc>
          <w:tcPr>
            <w:tcW w:w="3826" w:type="dxa"/>
          </w:tcPr>
          <w:p w14:paraId="374FC7A7" w14:textId="77777777" w:rsidR="00CD13A6" w:rsidRDefault="00CD13A6">
            <w:pPr>
              <w:pBdr>
                <w:top w:val="nil"/>
                <w:left w:val="nil"/>
                <w:bottom w:val="nil"/>
                <w:right w:val="nil"/>
                <w:between w:val="nil"/>
              </w:pBdr>
              <w:spacing w:before="0" w:after="0"/>
              <w:rPr>
                <w:color w:val="000000"/>
                <w:sz w:val="22"/>
                <w:szCs w:val="22"/>
              </w:rPr>
            </w:pPr>
          </w:p>
        </w:tc>
      </w:tr>
      <w:tr w:rsidR="00CD13A6" w14:paraId="3F1A19E4" w14:textId="77777777">
        <w:tc>
          <w:tcPr>
            <w:tcW w:w="8504" w:type="dxa"/>
            <w:gridSpan w:val="2"/>
            <w:tcMar>
              <w:top w:w="85" w:type="dxa"/>
              <w:left w:w="85" w:type="dxa"/>
              <w:bottom w:w="85" w:type="dxa"/>
              <w:right w:w="85" w:type="dxa"/>
            </w:tcMar>
          </w:tcPr>
          <w:p w14:paraId="613B6838"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u w:val="single"/>
              </w:rPr>
              <w:t>Date:</w:t>
            </w:r>
            <w:r>
              <w:rPr>
                <w:color w:val="000000"/>
                <w:sz w:val="22"/>
                <w:szCs w:val="22"/>
              </w:rPr>
              <w:t xml:space="preserve"> </w:t>
            </w:r>
            <w:r>
              <w:rPr>
                <w:color w:val="000000"/>
                <w:sz w:val="22"/>
                <w:szCs w:val="22"/>
              </w:rPr>
              <w:tab/>
            </w:r>
            <w:r>
              <w:rPr>
                <w:color w:val="000000"/>
                <w:sz w:val="22"/>
                <w:szCs w:val="22"/>
              </w:rPr>
              <w:tab/>
              <w:t xml:space="preserve"> 02/14/2025 </w:t>
            </w:r>
          </w:p>
        </w:tc>
      </w:tr>
    </w:tbl>
    <w:p w14:paraId="676008BB" w14:textId="77777777" w:rsidR="00CD13A6" w:rsidRDefault="00CD13A6"/>
    <w:p w14:paraId="6A3BE405" w14:textId="77777777" w:rsidR="00CD13A6" w:rsidRDefault="00E23E0C">
      <w:pPr>
        <w:pStyle w:val="Ttulo2"/>
        <w:pBdr>
          <w:bottom w:val="single" w:sz="8" w:space="1" w:color="000000"/>
        </w:pBdr>
        <w:spacing w:before="240" w:after="240"/>
        <w:rPr>
          <w:b/>
          <w:color w:val="000000"/>
          <w:sz w:val="28"/>
          <w:szCs w:val="28"/>
        </w:rPr>
      </w:pPr>
      <w:r>
        <w:rPr>
          <w:b/>
          <w:color w:val="000000"/>
          <w:sz w:val="28"/>
          <w:szCs w:val="28"/>
        </w:rPr>
        <w:t>Commitments</w:t>
      </w:r>
    </w:p>
    <w:p w14:paraId="16A777D9" w14:textId="77777777" w:rsidR="00CD13A6" w:rsidRDefault="00E23E0C">
      <w:pPr>
        <w:jc w:val="left"/>
        <w:rPr>
          <w:color w:val="000000"/>
        </w:rPr>
      </w:pPr>
      <w:r>
        <w:rPr>
          <w:color w:val="000000"/>
        </w:rPr>
        <w:t>As members of this group, we all commit our shared responsibility on working together and our shared responsibility in achieving excellence in Design and Test II. We understand that our collective efforts will directly impact our success, and as such, we c</w:t>
      </w:r>
      <w:r>
        <w:rPr>
          <w:color w:val="000000"/>
        </w:rPr>
        <w:t>ommit to create a supportive and productive team environment. Each member agrees to contribute actively, adhere to the actual deadlines, and maintain transparent communication throughout the creation and design of this project.</w:t>
      </w:r>
    </w:p>
    <w:p w14:paraId="31AD861E" w14:textId="77777777" w:rsidR="00CD13A6" w:rsidRDefault="00CD13A6">
      <w:pPr>
        <w:jc w:val="left"/>
      </w:pPr>
    </w:p>
    <w:p w14:paraId="68FEEEE8" w14:textId="77777777" w:rsidR="00CD13A6" w:rsidRDefault="00E23E0C">
      <w:pPr>
        <w:jc w:val="left"/>
      </w:pPr>
      <w:r>
        <w:t>We accept that we have care</w:t>
      </w:r>
      <w:r>
        <w:t xml:space="preserve">fully reviewed the syllabus, paying particular attention to the evaluation and grading </w:t>
      </w:r>
      <w:r>
        <w:t>procedures</w:t>
      </w:r>
      <w:r>
        <w:t xml:space="preserve">. Furthermore, we collectively set a goal to achieve a </w:t>
      </w:r>
      <w:r>
        <w:t>minimum</w:t>
      </w:r>
      <w:r>
        <w:t xml:space="preserve"> performance of 10. </w:t>
      </w:r>
    </w:p>
    <w:p w14:paraId="17203B76" w14:textId="77777777" w:rsidR="00CD13A6" w:rsidRDefault="00CD13A6">
      <w:pPr>
        <w:jc w:val="left"/>
      </w:pPr>
    </w:p>
    <w:p w14:paraId="4A95D70A" w14:textId="77777777" w:rsidR="00CD13A6" w:rsidRDefault="00E23E0C">
      <w:pPr>
        <w:jc w:val="left"/>
      </w:pPr>
      <w:r>
        <w:t>Each member agrees to:</w:t>
      </w:r>
    </w:p>
    <w:p w14:paraId="716764CF" w14:textId="77777777" w:rsidR="00CD13A6" w:rsidRDefault="00E23E0C">
      <w:pPr>
        <w:numPr>
          <w:ilvl w:val="0"/>
          <w:numId w:val="1"/>
        </w:numPr>
        <w:pBdr>
          <w:top w:val="nil"/>
          <w:left w:val="nil"/>
          <w:bottom w:val="nil"/>
          <w:right w:val="nil"/>
          <w:between w:val="nil"/>
        </w:pBdr>
        <w:spacing w:after="0"/>
        <w:jc w:val="left"/>
        <w:rPr>
          <w:color w:val="000000"/>
        </w:rPr>
      </w:pPr>
      <w:r>
        <w:rPr>
          <w:color w:val="000000"/>
        </w:rPr>
        <w:t>Actively participate in group discussions, meetings, and assigned tasks.</w:t>
      </w:r>
    </w:p>
    <w:p w14:paraId="269352A9" w14:textId="77777777" w:rsidR="00CD13A6" w:rsidRDefault="00E23E0C">
      <w:pPr>
        <w:numPr>
          <w:ilvl w:val="0"/>
          <w:numId w:val="1"/>
        </w:numPr>
        <w:pBdr>
          <w:top w:val="nil"/>
          <w:left w:val="nil"/>
          <w:bottom w:val="nil"/>
          <w:right w:val="nil"/>
          <w:between w:val="nil"/>
        </w:pBdr>
        <w:spacing w:before="0" w:after="0"/>
        <w:jc w:val="left"/>
        <w:rPr>
          <w:color w:val="000000"/>
        </w:rPr>
      </w:pPr>
      <w:r>
        <w:rPr>
          <w:color w:val="000000"/>
        </w:rPr>
        <w:t>Respect the contributions, opinions, and ideas of other members.</w:t>
      </w:r>
    </w:p>
    <w:p w14:paraId="7CD6E1CD" w14:textId="77777777" w:rsidR="00CD13A6" w:rsidRDefault="00E23E0C">
      <w:pPr>
        <w:numPr>
          <w:ilvl w:val="0"/>
          <w:numId w:val="1"/>
        </w:numPr>
        <w:pBdr>
          <w:top w:val="nil"/>
          <w:left w:val="nil"/>
          <w:bottom w:val="nil"/>
          <w:right w:val="nil"/>
          <w:between w:val="nil"/>
        </w:pBdr>
        <w:spacing w:before="0"/>
        <w:jc w:val="left"/>
        <w:rPr>
          <w:color w:val="000000"/>
        </w:rPr>
      </w:pPr>
      <w:r>
        <w:rPr>
          <w:color w:val="000000"/>
        </w:rPr>
        <w:t xml:space="preserve">Seek assistance or clarification whenever necessary to ensure the quality of our work. </w:t>
      </w:r>
    </w:p>
    <w:tbl>
      <w:tblPr>
        <w:tblStyle w:val="a0"/>
        <w:tblW w:w="8764" w:type="dxa"/>
        <w:tblInd w:w="0" w:type="dxa"/>
        <w:tblLayout w:type="fixed"/>
        <w:tblLook w:val="0600" w:firstRow="0" w:lastRow="0" w:firstColumn="0" w:lastColumn="0" w:noHBand="1" w:noVBand="1"/>
      </w:tblPr>
      <w:tblGrid>
        <w:gridCol w:w="4513"/>
        <w:gridCol w:w="4251"/>
      </w:tblGrid>
      <w:tr w:rsidR="00CD13A6" w14:paraId="52F369BA" w14:textId="77777777">
        <w:tc>
          <w:tcPr>
            <w:tcW w:w="4513" w:type="dxa"/>
            <w:tcMar>
              <w:top w:w="85" w:type="dxa"/>
              <w:left w:w="85" w:type="dxa"/>
              <w:bottom w:w="85" w:type="dxa"/>
              <w:right w:w="85" w:type="dxa"/>
            </w:tcMar>
          </w:tcPr>
          <w:p w14:paraId="5AA16F74" w14:textId="77777777" w:rsidR="00CD13A6" w:rsidRDefault="00E23E0C">
            <w:r>
              <w:t>Student #1</w:t>
            </w:r>
          </w:p>
          <w:p w14:paraId="7E3DAA40"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Sign:</w:t>
            </w:r>
            <w:r>
              <w:rPr>
                <w:b/>
                <w:color w:val="000000"/>
                <w:sz w:val="22"/>
                <w:szCs w:val="22"/>
              </w:rPr>
              <w:tab/>
            </w:r>
            <w:r>
              <w:rPr>
                <w:b/>
                <w:color w:val="000000"/>
                <w:sz w:val="22"/>
                <w:szCs w:val="22"/>
              </w:rPr>
              <w:tab/>
            </w:r>
            <w:r>
              <w:rPr>
                <w:color w:val="000000"/>
                <w:sz w:val="22"/>
                <w:szCs w:val="22"/>
              </w:rPr>
              <w:t xml:space="preserve"> </w:t>
            </w:r>
          </w:p>
          <w:p w14:paraId="1EB955C8"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r>
            <w:r>
              <w:rPr>
                <w:color w:val="000000"/>
                <w:sz w:val="22"/>
                <w:szCs w:val="22"/>
              </w:rPr>
              <w:t>Garcia de Tejada Delgado, Jose</w:t>
            </w:r>
          </w:p>
        </w:tc>
        <w:tc>
          <w:tcPr>
            <w:tcW w:w="4251" w:type="dxa"/>
          </w:tcPr>
          <w:p w14:paraId="471CAF4D" w14:textId="77777777" w:rsidR="00CD13A6" w:rsidRDefault="00E23E0C">
            <w:r>
              <w:t>Student #2</w:t>
            </w:r>
          </w:p>
          <w:p w14:paraId="327DE80D"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lastRenderedPageBreak/>
              <w:t>Sign:</w:t>
            </w:r>
            <w:r>
              <w:rPr>
                <w:b/>
                <w:color w:val="000000"/>
                <w:sz w:val="22"/>
                <w:szCs w:val="22"/>
              </w:rPr>
              <w:tab/>
            </w:r>
            <w:r>
              <w:rPr>
                <w:color w:val="000000"/>
                <w:sz w:val="22"/>
                <w:szCs w:val="22"/>
              </w:rPr>
              <w:tab/>
              <w:t xml:space="preserve"> </w:t>
            </w:r>
            <w:r>
              <w:rPr>
                <w:noProof/>
                <w:color w:val="000000"/>
                <w:sz w:val="22"/>
                <w:szCs w:val="22"/>
              </w:rPr>
              <w:drawing>
                <wp:inline distT="114300" distB="114300" distL="114300" distR="114300" wp14:anchorId="0DC96A40" wp14:editId="02FDD4F9">
                  <wp:extent cx="912359" cy="5419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12359" cy="541928"/>
                          </a:xfrm>
                          <a:prstGeom prst="rect">
                            <a:avLst/>
                          </a:prstGeom>
                          <a:ln/>
                        </pic:spPr>
                      </pic:pic>
                    </a:graphicData>
                  </a:graphic>
                </wp:inline>
              </w:drawing>
            </w:r>
          </w:p>
          <w:p w14:paraId="233C14B7"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Peñaloza Friqui, Nora</w:t>
            </w:r>
          </w:p>
        </w:tc>
      </w:tr>
      <w:tr w:rsidR="00CD13A6" w14:paraId="4BB31BE9" w14:textId="77777777">
        <w:trPr>
          <w:trHeight w:val="1362"/>
        </w:trPr>
        <w:tc>
          <w:tcPr>
            <w:tcW w:w="4513" w:type="dxa"/>
            <w:tcMar>
              <w:top w:w="85" w:type="dxa"/>
              <w:left w:w="85" w:type="dxa"/>
              <w:bottom w:w="85" w:type="dxa"/>
              <w:right w:w="85" w:type="dxa"/>
            </w:tcMar>
          </w:tcPr>
          <w:p w14:paraId="5F2BD5B7" w14:textId="77777777" w:rsidR="00CD13A6" w:rsidRDefault="00E23E0C">
            <w:r>
              <w:lastRenderedPageBreak/>
              <w:t>Student #3</w:t>
            </w:r>
            <w:r>
              <w:rPr>
                <w:noProof/>
              </w:rPr>
              <w:drawing>
                <wp:anchor distT="0" distB="0" distL="114300" distR="114300" simplePos="0" relativeHeight="251658240" behindDoc="0" locked="0" layoutInCell="1" hidden="0" allowOverlap="1" wp14:anchorId="5EDFFF04" wp14:editId="52471CE3">
                  <wp:simplePos x="0" y="0"/>
                  <wp:positionH relativeFrom="column">
                    <wp:posOffset>976630</wp:posOffset>
                  </wp:positionH>
                  <wp:positionV relativeFrom="paragraph">
                    <wp:posOffset>120650</wp:posOffset>
                  </wp:positionV>
                  <wp:extent cx="1089660" cy="684530"/>
                  <wp:effectExtent l="0" t="0" r="0" b="0"/>
                  <wp:wrapSquare wrapText="bothSides" distT="0" distB="0" distL="114300" distR="114300"/>
                  <wp:docPr id="2" name="image1.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Diagrama&#10;&#10;Descripción generada automáticamente"/>
                          <pic:cNvPicPr preferRelativeResize="0"/>
                        </pic:nvPicPr>
                        <pic:blipFill>
                          <a:blip r:embed="rId10"/>
                          <a:srcRect/>
                          <a:stretch>
                            <a:fillRect/>
                          </a:stretch>
                        </pic:blipFill>
                        <pic:spPr>
                          <a:xfrm>
                            <a:off x="0" y="0"/>
                            <a:ext cx="1089660" cy="684530"/>
                          </a:xfrm>
                          <a:prstGeom prst="rect">
                            <a:avLst/>
                          </a:prstGeom>
                          <a:ln/>
                        </pic:spPr>
                      </pic:pic>
                    </a:graphicData>
                  </a:graphic>
                </wp:anchor>
              </w:drawing>
            </w:r>
          </w:p>
          <w:p w14:paraId="2FB2C2D2"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Sign:</w:t>
            </w:r>
            <w:r>
              <w:rPr>
                <w:color w:val="000000"/>
                <w:sz w:val="22"/>
                <w:szCs w:val="22"/>
              </w:rPr>
              <w:t xml:space="preserve"> </w:t>
            </w:r>
          </w:p>
          <w:p w14:paraId="77E8B6FF" w14:textId="77777777" w:rsidR="00CD13A6" w:rsidRDefault="00CD13A6">
            <w:pPr>
              <w:pBdr>
                <w:top w:val="nil"/>
                <w:left w:val="nil"/>
                <w:bottom w:val="nil"/>
                <w:right w:val="nil"/>
                <w:between w:val="nil"/>
              </w:pBdr>
              <w:spacing w:before="0" w:after="0"/>
              <w:rPr>
                <w:b/>
                <w:color w:val="000000"/>
                <w:sz w:val="22"/>
                <w:szCs w:val="22"/>
              </w:rPr>
            </w:pPr>
          </w:p>
          <w:p w14:paraId="35C14422"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ab/>
            </w:r>
            <w:r>
              <w:rPr>
                <w:color w:val="000000"/>
                <w:sz w:val="22"/>
                <w:szCs w:val="22"/>
              </w:rPr>
              <w:tab/>
              <w:t xml:space="preserve"> </w:t>
            </w:r>
          </w:p>
          <w:p w14:paraId="525F8A9E"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Niza Cobo, Manuel Jesús</w:t>
            </w:r>
          </w:p>
        </w:tc>
        <w:tc>
          <w:tcPr>
            <w:tcW w:w="4251" w:type="dxa"/>
          </w:tcPr>
          <w:p w14:paraId="3655A711" w14:textId="77777777" w:rsidR="00CD13A6" w:rsidRDefault="00E23E0C">
            <w:r>
              <w:t>Student #4</w:t>
            </w:r>
          </w:p>
          <w:p w14:paraId="0EF6FE96"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Sign:</w:t>
            </w:r>
            <w:r>
              <w:rPr>
                <w:b/>
                <w:color w:val="000000"/>
                <w:sz w:val="22"/>
                <w:szCs w:val="22"/>
              </w:rPr>
              <w:tab/>
            </w:r>
            <w:r>
              <w:rPr>
                <w:color w:val="000000"/>
                <w:sz w:val="22"/>
                <w:szCs w:val="22"/>
              </w:rPr>
              <w:tab/>
              <w:t xml:space="preserve"> </w:t>
            </w:r>
          </w:p>
          <w:p w14:paraId="349177F1"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t xml:space="preserve"> Gomez Claraco, Nicolas  </w:t>
            </w:r>
          </w:p>
        </w:tc>
      </w:tr>
      <w:tr w:rsidR="00CD13A6" w14:paraId="20EA4BA4" w14:textId="77777777">
        <w:trPr>
          <w:gridAfter w:val="1"/>
          <w:wAfter w:w="4251" w:type="dxa"/>
        </w:trPr>
        <w:tc>
          <w:tcPr>
            <w:tcW w:w="4513" w:type="dxa"/>
            <w:tcMar>
              <w:top w:w="85" w:type="dxa"/>
              <w:left w:w="85" w:type="dxa"/>
              <w:bottom w:w="85" w:type="dxa"/>
              <w:right w:w="85" w:type="dxa"/>
            </w:tcMar>
          </w:tcPr>
          <w:p w14:paraId="31429ECD" w14:textId="77777777" w:rsidR="00CD13A6" w:rsidRDefault="00E23E0C">
            <w:r>
              <w:t>Student #5</w:t>
            </w:r>
          </w:p>
          <w:p w14:paraId="63D2DA30" w14:textId="77777777" w:rsidR="00CD13A6" w:rsidRDefault="00E23E0C">
            <w:pPr>
              <w:pBdr>
                <w:top w:val="nil"/>
                <w:left w:val="nil"/>
                <w:bottom w:val="nil"/>
                <w:right w:val="nil"/>
                <w:between w:val="nil"/>
              </w:pBdr>
              <w:spacing w:before="0" w:after="0"/>
              <w:rPr>
                <w:b/>
                <w:color w:val="000000"/>
                <w:sz w:val="22"/>
                <w:szCs w:val="22"/>
              </w:rPr>
            </w:pPr>
            <w:r>
              <w:rPr>
                <w:b/>
                <w:color w:val="000000"/>
                <w:sz w:val="22"/>
                <w:szCs w:val="22"/>
              </w:rPr>
              <w:t>Sign:</w:t>
            </w:r>
            <w:r>
              <w:rPr>
                <w:b/>
                <w:color w:val="000000"/>
                <w:sz w:val="22"/>
                <w:szCs w:val="22"/>
              </w:rPr>
              <w:tab/>
            </w:r>
            <w:r>
              <w:rPr>
                <w:color w:val="000000"/>
                <w:sz w:val="22"/>
                <w:szCs w:val="22"/>
              </w:rPr>
              <w:tab/>
              <w:t xml:space="preserve"> </w:t>
            </w:r>
          </w:p>
          <w:p w14:paraId="2B095ABA" w14:textId="77777777" w:rsidR="00CD13A6" w:rsidRDefault="00E23E0C">
            <w:pPr>
              <w:pBdr>
                <w:top w:val="nil"/>
                <w:left w:val="nil"/>
                <w:bottom w:val="nil"/>
                <w:right w:val="nil"/>
                <w:between w:val="nil"/>
              </w:pBdr>
              <w:spacing w:before="0" w:after="0"/>
              <w:rPr>
                <w:color w:val="000000"/>
                <w:sz w:val="22"/>
                <w:szCs w:val="22"/>
              </w:rPr>
            </w:pPr>
            <w:r>
              <w:rPr>
                <w:b/>
                <w:color w:val="000000"/>
                <w:sz w:val="22"/>
                <w:szCs w:val="22"/>
              </w:rPr>
              <w:t>Name:</w:t>
            </w:r>
            <w:r>
              <w:rPr>
                <w:b/>
                <w:color w:val="000000"/>
                <w:sz w:val="22"/>
                <w:szCs w:val="22"/>
              </w:rPr>
              <w:tab/>
            </w:r>
            <w:r>
              <w:rPr>
                <w:color w:val="000000"/>
                <w:sz w:val="22"/>
                <w:szCs w:val="22"/>
              </w:rPr>
              <w:tab/>
            </w:r>
            <w:r>
              <w:rPr>
                <w:color w:val="000000"/>
                <w:sz w:val="22"/>
                <w:szCs w:val="22"/>
              </w:rPr>
              <w:t xml:space="preserve"> Campos Diez, Lucia  </w:t>
            </w:r>
          </w:p>
        </w:tc>
      </w:tr>
    </w:tbl>
    <w:p w14:paraId="5764A3A6" w14:textId="77777777" w:rsidR="00CD13A6" w:rsidRDefault="00CD13A6"/>
    <w:p w14:paraId="4AE705AC" w14:textId="77777777" w:rsidR="00CD13A6" w:rsidRDefault="00E23E0C">
      <w:pPr>
        <w:pStyle w:val="Ttulo2"/>
        <w:pBdr>
          <w:bottom w:val="single" w:sz="8" w:space="1" w:color="000000"/>
        </w:pBdr>
        <w:spacing w:before="240" w:after="240"/>
        <w:rPr>
          <w:b/>
        </w:rPr>
      </w:pPr>
      <w:r>
        <w:rPr>
          <w:b/>
          <w:color w:val="000000"/>
          <w:sz w:val="28"/>
          <w:szCs w:val="28"/>
        </w:rPr>
        <w:t>Performance indicators</w:t>
      </w:r>
    </w:p>
    <w:p w14:paraId="1BD186AE" w14:textId="77777777" w:rsidR="00CD13A6" w:rsidRDefault="00E23E0C">
      <w:pPr>
        <w:jc w:val="left"/>
      </w:pPr>
      <w:r>
        <w:t>To track this process and ensure high quality work, we have established key performance indicators regarding the work performed by our workgroup members. These metrics will help evaluate the effectiveness of individual contributions and overall team perfor</w:t>
      </w:r>
      <w:r>
        <w:t>mance:</w:t>
      </w:r>
    </w:p>
    <w:p w14:paraId="502889F7" w14:textId="77777777" w:rsidR="00CD13A6" w:rsidRDefault="00E23E0C">
      <w:pPr>
        <w:numPr>
          <w:ilvl w:val="0"/>
          <w:numId w:val="1"/>
        </w:numPr>
        <w:pBdr>
          <w:top w:val="nil"/>
          <w:left w:val="nil"/>
          <w:bottom w:val="nil"/>
          <w:right w:val="nil"/>
          <w:between w:val="nil"/>
        </w:pBdr>
        <w:spacing w:after="0"/>
        <w:jc w:val="left"/>
        <w:rPr>
          <w:color w:val="000000"/>
        </w:rPr>
      </w:pPr>
      <w:r>
        <w:rPr>
          <w:color w:val="000000"/>
        </w:rPr>
        <w:t>Task Completion Rate: Measures completed tasks vs pending tasks.</w:t>
      </w:r>
    </w:p>
    <w:p w14:paraId="3E41B0E2" w14:textId="77777777" w:rsidR="00CD13A6" w:rsidRDefault="00E23E0C">
      <w:pPr>
        <w:numPr>
          <w:ilvl w:val="0"/>
          <w:numId w:val="1"/>
        </w:numPr>
        <w:pBdr>
          <w:top w:val="nil"/>
          <w:left w:val="nil"/>
          <w:bottom w:val="nil"/>
          <w:right w:val="nil"/>
          <w:between w:val="nil"/>
        </w:pBdr>
        <w:spacing w:before="0" w:after="0"/>
        <w:jc w:val="left"/>
        <w:rPr>
          <w:color w:val="000000"/>
        </w:rPr>
      </w:pPr>
      <w:r>
        <w:rPr>
          <w:color w:val="000000"/>
        </w:rPr>
        <w:t>Individual Contribution: Evaluate the effort and participation of each member.</w:t>
      </w:r>
    </w:p>
    <w:p w14:paraId="792B9402" w14:textId="77777777" w:rsidR="00CD13A6" w:rsidRDefault="00E23E0C">
      <w:pPr>
        <w:numPr>
          <w:ilvl w:val="0"/>
          <w:numId w:val="1"/>
        </w:numPr>
        <w:pBdr>
          <w:top w:val="nil"/>
          <w:left w:val="nil"/>
          <w:bottom w:val="nil"/>
          <w:right w:val="nil"/>
          <w:between w:val="nil"/>
        </w:pBdr>
        <w:spacing w:before="0"/>
        <w:jc w:val="left"/>
        <w:rPr>
          <w:color w:val="000000"/>
        </w:rPr>
      </w:pPr>
      <w:r>
        <w:rPr>
          <w:color w:val="000000"/>
        </w:rPr>
        <w:t>Lecturer / Customer Ratio: Reflects feedback from project supervisors.</w:t>
      </w:r>
    </w:p>
    <w:p w14:paraId="17D9FCA0" w14:textId="77777777" w:rsidR="00CD13A6" w:rsidRDefault="00E23E0C">
      <w:pPr>
        <w:jc w:val="left"/>
      </w:pPr>
      <w:r>
        <w:t>Performance Criteria:</w:t>
      </w:r>
    </w:p>
    <w:p w14:paraId="20BD4F2F" w14:textId="77777777" w:rsidR="00CD13A6" w:rsidRDefault="00E23E0C">
      <w:pPr>
        <w:numPr>
          <w:ilvl w:val="0"/>
          <w:numId w:val="1"/>
        </w:numPr>
        <w:pBdr>
          <w:top w:val="nil"/>
          <w:left w:val="nil"/>
          <w:bottom w:val="nil"/>
          <w:right w:val="nil"/>
          <w:between w:val="nil"/>
        </w:pBdr>
        <w:spacing w:after="0"/>
        <w:jc w:val="left"/>
        <w:rPr>
          <w:color w:val="000000"/>
        </w:rPr>
      </w:pPr>
      <w:r>
        <w:rPr>
          <w:color w:val="000000"/>
        </w:rPr>
        <w:t>Performing Well: Timely task completion, high quality work, active participation, and positive feedback.</w:t>
      </w:r>
    </w:p>
    <w:p w14:paraId="19937560" w14:textId="77777777" w:rsidR="00CD13A6" w:rsidRDefault="00E23E0C">
      <w:pPr>
        <w:numPr>
          <w:ilvl w:val="0"/>
          <w:numId w:val="1"/>
        </w:numPr>
        <w:pBdr>
          <w:top w:val="nil"/>
          <w:left w:val="nil"/>
          <w:bottom w:val="nil"/>
          <w:right w:val="nil"/>
          <w:between w:val="nil"/>
        </w:pBdr>
        <w:spacing w:before="0"/>
        <w:jc w:val="left"/>
        <w:rPr>
          <w:color w:val="000000"/>
        </w:rPr>
      </w:pPr>
      <w:r>
        <w:rPr>
          <w:color w:val="000000"/>
        </w:rPr>
        <w:t>Performing Poorly: Missed deadlines, inadequate work, lack</w:t>
      </w:r>
      <w:r>
        <w:rPr>
          <w:color w:val="000000"/>
        </w:rPr>
        <w:t xml:space="preserve"> of engagement, and negative feedback.</w:t>
      </w:r>
    </w:p>
    <w:p w14:paraId="490A994C" w14:textId="77777777" w:rsidR="00CD13A6" w:rsidRDefault="00CD13A6"/>
    <w:p w14:paraId="36A7E601" w14:textId="77777777" w:rsidR="00CD13A6" w:rsidRDefault="00E23E0C">
      <w:pPr>
        <w:pStyle w:val="Ttulo2"/>
        <w:pBdr>
          <w:bottom w:val="single" w:sz="8" w:space="1" w:color="000000"/>
        </w:pBdr>
        <w:spacing w:before="240" w:after="240"/>
        <w:rPr>
          <w:b/>
        </w:rPr>
      </w:pPr>
      <w:r>
        <w:rPr>
          <w:b/>
          <w:color w:val="000000"/>
          <w:sz w:val="28"/>
          <w:szCs w:val="28"/>
        </w:rPr>
        <w:t>Reward statements</w:t>
      </w:r>
    </w:p>
    <w:p w14:paraId="622F95B2" w14:textId="77777777" w:rsidR="00CD13A6" w:rsidRDefault="00E23E0C">
      <w:pPr>
        <w:jc w:val="left"/>
      </w:pPr>
      <w:r>
        <w:t>To motivate and recognize outstanding contributions, the following incentives will be provided to high performing members:</w:t>
      </w:r>
    </w:p>
    <w:p w14:paraId="568EA5A1" w14:textId="77777777" w:rsidR="00CD13A6" w:rsidRDefault="00E23E0C">
      <w:pPr>
        <w:numPr>
          <w:ilvl w:val="0"/>
          <w:numId w:val="1"/>
        </w:numPr>
        <w:pBdr>
          <w:top w:val="nil"/>
          <w:left w:val="nil"/>
          <w:bottom w:val="nil"/>
          <w:right w:val="nil"/>
          <w:between w:val="nil"/>
        </w:pBdr>
        <w:spacing w:after="0"/>
        <w:jc w:val="left"/>
        <w:rPr>
          <w:color w:val="000000"/>
        </w:rPr>
      </w:pPr>
      <w:r>
        <w:rPr>
          <w:color w:val="000000"/>
        </w:rPr>
        <w:t>Public acknowledgement within the group and during meetings.</w:t>
      </w:r>
    </w:p>
    <w:p w14:paraId="3974F4C5" w14:textId="77777777" w:rsidR="00CD13A6" w:rsidRDefault="00E23E0C">
      <w:pPr>
        <w:numPr>
          <w:ilvl w:val="0"/>
          <w:numId w:val="1"/>
        </w:numPr>
        <w:pBdr>
          <w:top w:val="nil"/>
          <w:left w:val="nil"/>
          <w:bottom w:val="nil"/>
          <w:right w:val="nil"/>
          <w:between w:val="nil"/>
        </w:pBdr>
        <w:spacing w:before="0" w:after="0"/>
        <w:jc w:val="left"/>
        <w:rPr>
          <w:color w:val="000000"/>
        </w:rPr>
      </w:pPr>
      <w:r>
        <w:rPr>
          <w:color w:val="000000"/>
        </w:rPr>
        <w:t>Additional leadership opportunities and responsibilities.</w:t>
      </w:r>
    </w:p>
    <w:p w14:paraId="56DEF6E4" w14:textId="77777777" w:rsidR="00CD13A6" w:rsidRDefault="00E23E0C">
      <w:pPr>
        <w:numPr>
          <w:ilvl w:val="0"/>
          <w:numId w:val="1"/>
        </w:numPr>
        <w:pBdr>
          <w:top w:val="nil"/>
          <w:left w:val="nil"/>
          <w:bottom w:val="nil"/>
          <w:right w:val="nil"/>
          <w:between w:val="nil"/>
        </w:pBdr>
        <w:spacing w:before="0"/>
        <w:jc w:val="left"/>
        <w:rPr>
          <w:color w:val="000000"/>
        </w:rPr>
      </w:pPr>
      <w:r>
        <w:rPr>
          <w:color w:val="000000"/>
        </w:rPr>
        <w:t xml:space="preserve">Positive peer </w:t>
      </w:r>
      <w:r>
        <w:rPr>
          <w:color w:val="000000"/>
        </w:rPr>
        <w:t xml:space="preserve">evaluations and </w:t>
      </w:r>
      <w:r>
        <w:t>potential</w:t>
      </w:r>
      <w:r>
        <w:rPr>
          <w:color w:val="000000"/>
        </w:rPr>
        <w:t xml:space="preserve"> recommendation letters.</w:t>
      </w:r>
    </w:p>
    <w:p w14:paraId="42B2740D" w14:textId="77777777" w:rsidR="00CD13A6" w:rsidRDefault="00CD13A6"/>
    <w:p w14:paraId="531AEDCA" w14:textId="77777777" w:rsidR="00CD13A6" w:rsidRDefault="00E23E0C">
      <w:pPr>
        <w:pStyle w:val="Ttulo2"/>
        <w:pBdr>
          <w:bottom w:val="single" w:sz="8" w:space="1" w:color="000000"/>
        </w:pBdr>
        <w:spacing w:before="240" w:after="240"/>
        <w:rPr>
          <w:b/>
        </w:rPr>
      </w:pPr>
      <w:r>
        <w:rPr>
          <w:b/>
          <w:color w:val="000000"/>
          <w:sz w:val="28"/>
          <w:szCs w:val="28"/>
        </w:rPr>
        <w:lastRenderedPageBreak/>
        <w:t>Admonish statements</w:t>
      </w:r>
    </w:p>
    <w:p w14:paraId="4B213AC5" w14:textId="77777777" w:rsidR="00CD13A6" w:rsidRDefault="00E23E0C">
      <w:pPr>
        <w:jc w:val="left"/>
      </w:pPr>
      <w:r>
        <w:t>In the event of underperformance, a structured approach will be taken to address concerns and provide opportunities for improvement:</w:t>
      </w:r>
    </w:p>
    <w:p w14:paraId="54D86FFB" w14:textId="77777777" w:rsidR="00CD13A6" w:rsidRDefault="00E23E0C">
      <w:pPr>
        <w:numPr>
          <w:ilvl w:val="0"/>
          <w:numId w:val="1"/>
        </w:numPr>
        <w:pBdr>
          <w:top w:val="nil"/>
          <w:left w:val="nil"/>
          <w:bottom w:val="nil"/>
          <w:right w:val="nil"/>
          <w:between w:val="nil"/>
        </w:pBdr>
        <w:spacing w:after="0"/>
        <w:jc w:val="left"/>
        <w:rPr>
          <w:color w:val="000000"/>
        </w:rPr>
      </w:pPr>
      <w:r>
        <w:rPr>
          <w:color w:val="000000"/>
        </w:rPr>
        <w:t>First Warning: A private discussion with the manager</w:t>
      </w:r>
      <w:r>
        <w:rPr>
          <w:color w:val="000000"/>
        </w:rPr>
        <w:t xml:space="preserve"> to address performance issues.</w:t>
      </w:r>
    </w:p>
    <w:p w14:paraId="0E4CD6EA" w14:textId="77777777" w:rsidR="00CD13A6" w:rsidRDefault="00E23E0C">
      <w:pPr>
        <w:numPr>
          <w:ilvl w:val="0"/>
          <w:numId w:val="1"/>
        </w:numPr>
        <w:pBdr>
          <w:top w:val="nil"/>
          <w:left w:val="nil"/>
          <w:bottom w:val="nil"/>
          <w:right w:val="nil"/>
          <w:between w:val="nil"/>
        </w:pBdr>
        <w:spacing w:before="0" w:after="0"/>
        <w:jc w:val="left"/>
        <w:rPr>
          <w:color w:val="000000"/>
        </w:rPr>
      </w:pPr>
      <w:r>
        <w:rPr>
          <w:color w:val="000000"/>
        </w:rPr>
        <w:t>Second Warning: A formal notice and a period for corrective action.</w:t>
      </w:r>
    </w:p>
    <w:p w14:paraId="34DD839C" w14:textId="77777777" w:rsidR="00CD13A6" w:rsidRDefault="00E23E0C">
      <w:pPr>
        <w:numPr>
          <w:ilvl w:val="0"/>
          <w:numId w:val="1"/>
        </w:numPr>
        <w:pBdr>
          <w:top w:val="nil"/>
          <w:left w:val="nil"/>
          <w:bottom w:val="nil"/>
          <w:right w:val="nil"/>
          <w:between w:val="nil"/>
        </w:pBdr>
        <w:spacing w:before="0"/>
        <w:jc w:val="left"/>
        <w:rPr>
          <w:color w:val="000000"/>
        </w:rPr>
      </w:pPr>
      <w:r>
        <w:rPr>
          <w:color w:val="000000"/>
        </w:rPr>
        <w:t>Final Action: If no improvement is made, disciplinary measures, including dismissal from the group, may be enforced.</w:t>
      </w:r>
    </w:p>
    <w:p w14:paraId="310EBEC8" w14:textId="77777777" w:rsidR="00CD13A6" w:rsidRDefault="00CD13A6"/>
    <w:p w14:paraId="1DB9C098" w14:textId="77777777" w:rsidR="00CD13A6" w:rsidRDefault="00E23E0C">
      <w:pPr>
        <w:pStyle w:val="Ttulo2"/>
        <w:pBdr>
          <w:bottom w:val="single" w:sz="8" w:space="1" w:color="000000"/>
        </w:pBdr>
        <w:spacing w:before="240" w:after="240"/>
        <w:rPr>
          <w:b/>
        </w:rPr>
      </w:pPr>
      <w:r>
        <w:rPr>
          <w:b/>
          <w:color w:val="000000"/>
          <w:sz w:val="28"/>
          <w:szCs w:val="28"/>
        </w:rPr>
        <w:t>Fired statements</w:t>
      </w:r>
    </w:p>
    <w:p w14:paraId="7A1E5B0F" w14:textId="77777777" w:rsidR="00CD13A6" w:rsidRDefault="00E23E0C">
      <w:pPr>
        <w:jc w:val="left"/>
      </w:pPr>
      <w:r>
        <w:t xml:space="preserve">A workgroup member may be removed from the team under specific circumstances, </w:t>
      </w:r>
      <w:r>
        <w:t>including</w:t>
      </w:r>
      <w:r>
        <w:t xml:space="preserve"> but not limited to:</w:t>
      </w:r>
    </w:p>
    <w:p w14:paraId="79985877" w14:textId="77777777" w:rsidR="00CD13A6" w:rsidRDefault="00E23E0C">
      <w:pPr>
        <w:numPr>
          <w:ilvl w:val="0"/>
          <w:numId w:val="1"/>
        </w:numPr>
        <w:pBdr>
          <w:top w:val="nil"/>
          <w:left w:val="nil"/>
          <w:bottom w:val="nil"/>
          <w:right w:val="nil"/>
          <w:between w:val="nil"/>
        </w:pBdr>
        <w:spacing w:after="0"/>
        <w:jc w:val="left"/>
        <w:rPr>
          <w:color w:val="000000"/>
        </w:rPr>
      </w:pPr>
      <w:r>
        <w:rPr>
          <w:color w:val="000000"/>
        </w:rPr>
        <w:t>Continuous fa</w:t>
      </w:r>
      <w:r>
        <w:rPr>
          <w:color w:val="000000"/>
        </w:rPr>
        <w:t>ilure to contribute effectively to group tasks.</w:t>
      </w:r>
    </w:p>
    <w:p w14:paraId="6486BD8C" w14:textId="77777777" w:rsidR="00CD13A6" w:rsidRDefault="00E23E0C">
      <w:pPr>
        <w:numPr>
          <w:ilvl w:val="0"/>
          <w:numId w:val="1"/>
        </w:numPr>
        <w:pBdr>
          <w:top w:val="nil"/>
          <w:left w:val="nil"/>
          <w:bottom w:val="nil"/>
          <w:right w:val="nil"/>
          <w:between w:val="nil"/>
        </w:pBdr>
        <w:spacing w:before="0" w:after="0"/>
        <w:jc w:val="left"/>
        <w:rPr>
          <w:color w:val="000000"/>
        </w:rPr>
      </w:pPr>
      <w:r>
        <w:rPr>
          <w:color w:val="000000"/>
        </w:rPr>
        <w:t>Repeated absences from meetings and lack of engagement.</w:t>
      </w:r>
    </w:p>
    <w:p w14:paraId="2022887E" w14:textId="77777777" w:rsidR="00CD13A6" w:rsidRDefault="00E23E0C">
      <w:pPr>
        <w:numPr>
          <w:ilvl w:val="0"/>
          <w:numId w:val="1"/>
        </w:numPr>
        <w:pBdr>
          <w:top w:val="nil"/>
          <w:left w:val="nil"/>
          <w:bottom w:val="nil"/>
          <w:right w:val="nil"/>
          <w:between w:val="nil"/>
        </w:pBdr>
        <w:spacing w:before="0" w:after="0"/>
        <w:jc w:val="left"/>
        <w:rPr>
          <w:color w:val="000000"/>
        </w:rPr>
      </w:pPr>
      <w:r>
        <w:rPr>
          <w:color w:val="000000"/>
        </w:rPr>
        <w:t xml:space="preserve">Disruptive behavior that </w:t>
      </w:r>
      <w:r>
        <w:t>obstructs</w:t>
      </w:r>
      <w:r>
        <w:rPr>
          <w:color w:val="000000"/>
        </w:rPr>
        <w:t xml:space="preserve"> the group’s progress.</w:t>
      </w:r>
    </w:p>
    <w:p w14:paraId="67DAFB13" w14:textId="77777777" w:rsidR="00CD13A6" w:rsidRDefault="00E23E0C">
      <w:pPr>
        <w:numPr>
          <w:ilvl w:val="0"/>
          <w:numId w:val="1"/>
        </w:numPr>
        <w:pBdr>
          <w:top w:val="nil"/>
          <w:left w:val="nil"/>
          <w:bottom w:val="nil"/>
          <w:right w:val="nil"/>
          <w:between w:val="nil"/>
        </w:pBdr>
        <w:spacing w:before="0"/>
        <w:jc w:val="left"/>
        <w:rPr>
          <w:color w:val="000000"/>
        </w:rPr>
      </w:pPr>
      <w:r>
        <w:rPr>
          <w:color w:val="000000"/>
        </w:rPr>
        <w:t>Failure to improve after receiving two formal warnings.</w:t>
      </w:r>
    </w:p>
    <w:p w14:paraId="56DEF5AC" w14:textId="77777777" w:rsidR="00CD13A6" w:rsidRDefault="00CD13A6">
      <w:pPr>
        <w:jc w:val="left"/>
      </w:pPr>
    </w:p>
    <w:p w14:paraId="4283A54B" w14:textId="77777777" w:rsidR="00CD13A6" w:rsidRDefault="00E23E0C">
      <w:pPr>
        <w:jc w:val="left"/>
      </w:pPr>
      <w:r>
        <w:t>Dismissed members may choose to work alone or withdraw from the subject as per course regulations.</w:t>
      </w:r>
    </w:p>
    <w:p w14:paraId="4F6917F8" w14:textId="77777777" w:rsidR="00CD13A6" w:rsidRDefault="00CD13A6"/>
    <w:sectPr w:rsidR="00CD13A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D3B"/>
    <w:multiLevelType w:val="multilevel"/>
    <w:tmpl w:val="E0E440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3A6"/>
    <w:rsid w:val="00CD13A6"/>
    <w:rsid w:val="00E23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4B6F"/>
  <w15:docId w15:val="{133CE040-1A75-49F0-8F95-7ED2513E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P2-C1-027/AirNav-Log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us.es/ultra/courses/_89154_1/cl/outlin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882</Words>
  <Characters>4857</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Nora Peñaloza</cp:lastModifiedBy>
  <cp:revision>2</cp:revision>
  <dcterms:created xsi:type="dcterms:W3CDTF">2025-02-14T07:38:00Z</dcterms:created>
  <dcterms:modified xsi:type="dcterms:W3CDTF">2025-02-19T17:41:00Z</dcterms:modified>
</cp:coreProperties>
</file>