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80" w:before="280" w:lineRule="auto"/>
        <w:jc w:val="left"/>
        <w:rPr>
          <w:rFonts w:ascii="Oswald" w:cs="Oswald" w:eastAsia="Oswald" w:hAnsi="Oswald"/>
          <w:color w:val="1f3863"/>
          <w:sz w:val="100"/>
          <w:szCs w:val="100"/>
        </w:rPr>
      </w:pPr>
      <w:r w:rsidDel="00000000" w:rsidR="00000000" w:rsidRPr="00000000">
        <w:rPr>
          <w:rFonts w:ascii="Oswald" w:cs="Oswald" w:eastAsia="Oswald" w:hAnsi="Oswald"/>
          <w:color w:val="1f3863"/>
          <w:sz w:val="100"/>
          <w:szCs w:val="100"/>
          <w:rtl w:val="0"/>
        </w:rPr>
        <w:t xml:space="preserve">Diseño y pruebas 2</w:t>
      </w:r>
    </w:p>
    <w:p w:rsidR="00000000" w:rsidDel="00000000" w:rsidP="00000000" w:rsidRDefault="00000000" w:rsidRPr="00000000" w14:paraId="00000002">
      <w:pPr>
        <w:keepNext w:val="0"/>
        <w:keepLines w:val="0"/>
        <w:spacing w:after="80" w:before="280" w:lineRule="auto"/>
        <w:jc w:val="left"/>
        <w:rPr>
          <w:rFonts w:ascii="Oswald" w:cs="Oswald" w:eastAsia="Oswald" w:hAnsi="Oswald"/>
          <w:color w:val="1f3863"/>
          <w:sz w:val="96"/>
          <w:szCs w:val="96"/>
        </w:rPr>
      </w:pPr>
      <w:r w:rsidDel="00000000" w:rsidR="00000000" w:rsidRPr="00000000">
        <w:rPr>
          <w:rFonts w:ascii="Oswald" w:cs="Oswald" w:eastAsia="Oswald" w:hAnsi="Oswald"/>
          <w:color w:val="1f3863"/>
          <w:sz w:val="96"/>
          <w:szCs w:val="96"/>
          <w:rtl w:val="0"/>
        </w:rPr>
        <w:t xml:space="preserve">Informe de conocimientos previos sobre testing en WIS</w:t>
      </w:r>
    </w:p>
    <w:p w:rsidR="00000000" w:rsidDel="00000000" w:rsidP="00000000" w:rsidRDefault="00000000" w:rsidRPr="00000000" w14:paraId="00000003">
      <w:pPr>
        <w:keepNext w:val="0"/>
        <w:keepLines w:val="0"/>
        <w:spacing w:after="80" w:before="280" w:lineRule="auto"/>
        <w:jc w:val="left"/>
        <w:rPr>
          <w:b w:val="1"/>
          <w:sz w:val="26"/>
          <w:szCs w:val="26"/>
        </w:rPr>
      </w:pPr>
      <w:r w:rsidDel="00000000" w:rsidR="00000000" w:rsidRPr="00000000">
        <w:rPr>
          <w:rFonts w:ascii="Oswald" w:cs="Oswald" w:eastAsia="Oswald" w:hAnsi="Oswald"/>
          <w:color w:val="0b5394"/>
          <w:sz w:val="80"/>
          <w:szCs w:val="80"/>
          <w:rtl w:val="0"/>
        </w:rPr>
        <w:t xml:space="preserve">Grupo C1.057</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Next w:val="0"/>
        <w:keepLines w:val="0"/>
        <w:spacing w:after="80" w:before="280" w:lineRule="auto"/>
        <w:jc w:val="center"/>
        <w:rPr>
          <w:rFonts w:ascii="Oswald" w:cs="Oswald" w:eastAsia="Oswald" w:hAnsi="Oswald"/>
          <w:b w:val="1"/>
          <w:color w:val="1f3863"/>
          <w:sz w:val="30"/>
          <w:szCs w:val="30"/>
        </w:rPr>
      </w:pPr>
      <w:r w:rsidDel="00000000" w:rsidR="00000000" w:rsidRPr="00000000">
        <w:rPr>
          <w:rFonts w:ascii="Oswald" w:cs="Oswald" w:eastAsia="Oswald" w:hAnsi="Oswald"/>
          <w:b w:val="1"/>
          <w:color w:val="1f3863"/>
          <w:sz w:val="30"/>
          <w:szCs w:val="30"/>
          <w:rtl w:val="0"/>
        </w:rPr>
        <w:t xml:space="preserve">Realizado por: </w:t>
      </w:r>
    </w:p>
    <w:p w:rsidR="00000000" w:rsidDel="00000000" w:rsidP="00000000" w:rsidRDefault="00000000" w:rsidRPr="00000000" w14:paraId="00000005">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Alcantara Bernal, Pablo (</w:t>
      </w:r>
      <w:hyperlink r:id="rId7">
        <w:r w:rsidDel="00000000" w:rsidR="00000000" w:rsidRPr="00000000">
          <w:rPr>
            <w:rFonts w:ascii="Oswald" w:cs="Oswald" w:eastAsia="Oswald" w:hAnsi="Oswald"/>
            <w:i w:val="1"/>
            <w:color w:val="1155cc"/>
            <w:sz w:val="30"/>
            <w:szCs w:val="30"/>
            <w:u w:val="single"/>
            <w:rtl w:val="0"/>
          </w:rPr>
          <w:t xml:space="preserve">pabalcber@alum.us.es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6">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Harana Mancilla, Rafael (</w:t>
      </w:r>
      <w:hyperlink r:id="rId8">
        <w:r w:rsidDel="00000000" w:rsidR="00000000" w:rsidRPr="00000000">
          <w:rPr>
            <w:rFonts w:ascii="Oswald" w:cs="Oswald" w:eastAsia="Oswald" w:hAnsi="Oswald"/>
            <w:i w:val="1"/>
            <w:color w:val="1155cc"/>
            <w:sz w:val="30"/>
            <w:szCs w:val="30"/>
            <w:u w:val="single"/>
            <w:rtl w:val="0"/>
          </w:rPr>
          <w:t xml:space="preserve">rafharman@alum.us.es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7">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López Moyano, Rocío (</w:t>
      </w:r>
      <w:hyperlink r:id="rId9">
        <w:r w:rsidDel="00000000" w:rsidR="00000000" w:rsidRPr="00000000">
          <w:rPr>
            <w:rFonts w:ascii="Oswald" w:cs="Oswald" w:eastAsia="Oswald" w:hAnsi="Oswald"/>
            <w:i w:val="1"/>
            <w:color w:val="1155cc"/>
            <w:sz w:val="30"/>
            <w:szCs w:val="30"/>
            <w:u w:val="single"/>
            <w:rtl w:val="0"/>
          </w:rPr>
          <w:t xml:space="preserve">roclopmoy@alum.us.es</w:t>
        </w:r>
      </w:hyperlink>
      <w:r w:rsidDel="00000000" w:rsidR="00000000" w:rsidRPr="00000000">
        <w:rPr>
          <w:rFonts w:ascii="Oswald" w:cs="Oswald" w:eastAsia="Oswald" w:hAnsi="Oswald"/>
          <w:i w:val="1"/>
          <w:sz w:val="30"/>
          <w:szCs w:val="30"/>
          <w:rtl w:val="0"/>
        </w:rPr>
        <w:t xml:space="preserve">)</w:t>
      </w:r>
    </w:p>
    <w:p w:rsidR="00000000" w:rsidDel="00000000" w:rsidP="00000000" w:rsidRDefault="00000000" w:rsidRPr="00000000" w14:paraId="00000008">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Molins López, Alexis (</w:t>
      </w:r>
      <w:hyperlink r:id="rId10">
        <w:r w:rsidDel="00000000" w:rsidR="00000000" w:rsidRPr="00000000">
          <w:rPr>
            <w:rFonts w:ascii="Oswald" w:cs="Oswald" w:eastAsia="Oswald" w:hAnsi="Oswald"/>
            <w:i w:val="1"/>
            <w:color w:val="1155cc"/>
            <w:sz w:val="30"/>
            <w:szCs w:val="30"/>
            <w:u w:val="single"/>
            <w:rtl w:val="0"/>
          </w:rPr>
          <w:t xml:space="preserve">alemollop@alum.us.es</w:t>
        </w:r>
      </w:hyperlink>
      <w:r w:rsidDel="00000000" w:rsidR="00000000" w:rsidRPr="00000000">
        <w:rPr>
          <w:rFonts w:ascii="Oswald" w:cs="Oswald" w:eastAsia="Oswald" w:hAnsi="Oswald"/>
          <w:i w:val="1"/>
          <w:sz w:val="30"/>
          <w:szCs w:val="30"/>
          <w:rtl w:val="0"/>
        </w:rPr>
        <w:t xml:space="preserve">)</w:t>
      </w:r>
    </w:p>
    <w:p w:rsidR="00000000" w:rsidDel="00000000" w:rsidP="00000000" w:rsidRDefault="00000000" w:rsidRPr="00000000" w14:paraId="00000009">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Moreno Guerrero, José Manuel (</w:t>
      </w:r>
      <w:hyperlink r:id="rId11">
        <w:r w:rsidDel="00000000" w:rsidR="00000000" w:rsidRPr="00000000">
          <w:rPr>
            <w:rFonts w:ascii="Oswald" w:cs="Oswald" w:eastAsia="Oswald" w:hAnsi="Oswald"/>
            <w:i w:val="1"/>
            <w:color w:val="1155cc"/>
            <w:sz w:val="30"/>
            <w:szCs w:val="30"/>
            <w:u w:val="single"/>
            <w:rtl w:val="0"/>
          </w:rPr>
          <w:t xml:space="preserve">josmorgue3@alum.us.es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A">
      <w:pPr>
        <w:keepNext w:val="0"/>
        <w:keepLines w:val="0"/>
        <w:spacing w:after="80" w:before="280" w:lineRule="auto"/>
        <w:jc w:val="left"/>
        <w:rPr>
          <w:rFonts w:ascii="Oswald" w:cs="Oswald" w:eastAsia="Oswald" w:hAnsi="Oswald"/>
          <w:sz w:val="26"/>
          <w:szCs w:val="26"/>
        </w:rPr>
      </w:pPr>
      <w:r w:rsidDel="00000000" w:rsidR="00000000" w:rsidRPr="00000000">
        <w:pict>
          <v:rect style="width:0.0pt;height:1.5pt" o:hr="t" o:hrstd="t" o:hralign="center" fillcolor="#A0A0A0" stroked="f"/>
        </w:pict>
      </w:r>
      <w:r w:rsidDel="00000000" w:rsidR="00000000" w:rsidRPr="00000000">
        <w:rPr>
          <w:rFonts w:ascii="Oswald" w:cs="Oswald" w:eastAsia="Oswald" w:hAnsi="Oswald"/>
          <w:sz w:val="26"/>
          <w:szCs w:val="26"/>
          <w:rtl w:val="0"/>
        </w:rPr>
        <w:t xml:space="preserve">Fecha:18/02/2025</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keepNext w:val="0"/>
        <w:keepLines w:val="0"/>
        <w:spacing w:after="80" w:before="280" w:lineRule="auto"/>
        <w:rPr>
          <w:sz w:val="28"/>
          <w:szCs w:val="28"/>
        </w:rPr>
      </w:pPr>
      <w:bookmarkStart w:colFirst="0" w:colLast="0" w:name="_heading=h.tkvs4ggqslwd" w:id="0"/>
      <w:bookmarkEnd w:id="0"/>
      <w:r w:rsidDel="00000000" w:rsidR="00000000" w:rsidRPr="00000000">
        <w:rPr>
          <w:b w:val="1"/>
          <w:color w:val="000000"/>
          <w:sz w:val="30"/>
          <w:szCs w:val="30"/>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kvs4ggqslw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851b9rui3uz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u9zmxm1yan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0dthyatrag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7idirgk1t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rup02dmhw1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w0zwvo246b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Bibliografía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3"/>
        <w:keepNext w:val="0"/>
        <w:keepLines w:val="0"/>
        <w:spacing w:after="80" w:before="280" w:lineRule="auto"/>
        <w:rPr>
          <w:b w:val="1"/>
          <w:color w:val="000000"/>
          <w:sz w:val="26"/>
          <w:szCs w:val="26"/>
        </w:rPr>
      </w:pPr>
      <w:bookmarkStart w:colFirst="0" w:colLast="0" w:name="_heading=h.lpi68kyqgzqq" w:id="1"/>
      <w:bookmarkEnd w:id="1"/>
      <w:r w:rsidDel="00000000" w:rsidR="00000000" w:rsidRPr="00000000">
        <w:rPr>
          <w:rtl w:val="0"/>
        </w:rPr>
      </w:r>
    </w:p>
    <w:p w:rsidR="00000000" w:rsidDel="00000000" w:rsidP="00000000" w:rsidRDefault="00000000" w:rsidRPr="00000000" w14:paraId="00000014">
      <w:pPr>
        <w:pStyle w:val="Heading3"/>
        <w:keepNext w:val="0"/>
        <w:keepLines w:val="0"/>
        <w:spacing w:after="80" w:before="280" w:lineRule="auto"/>
        <w:rPr>
          <w:b w:val="1"/>
          <w:color w:val="000000"/>
          <w:sz w:val="26"/>
          <w:szCs w:val="26"/>
        </w:rPr>
      </w:pPr>
      <w:bookmarkStart w:colFirst="0" w:colLast="0" w:name="_heading=h.qh3zq9bsj0o2" w:id="2"/>
      <w:bookmarkEnd w:id="2"/>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3"/>
        <w:keepNext w:val="0"/>
        <w:keepLines w:val="0"/>
        <w:spacing w:after="80" w:before="280" w:lineRule="auto"/>
        <w:rPr>
          <w:b w:val="1"/>
          <w:color w:val="000000"/>
          <w:sz w:val="26"/>
          <w:szCs w:val="26"/>
        </w:rPr>
      </w:pPr>
      <w:bookmarkStart w:colFirst="0" w:colLast="0" w:name="_heading=h.851b9rui3uz3" w:id="3"/>
      <w:bookmarkEnd w:id="3"/>
      <w:r w:rsidDel="00000000" w:rsidR="00000000" w:rsidRPr="00000000">
        <w:rPr>
          <w:b w:val="1"/>
          <w:color w:val="000000"/>
          <w:sz w:val="26"/>
          <w:szCs w:val="26"/>
          <w:rtl w:val="0"/>
        </w:rPr>
        <w:t xml:space="preserve">Resumen ejecutivo</w:t>
      </w:r>
    </w:p>
    <w:p w:rsidR="00000000" w:rsidDel="00000000" w:rsidP="00000000" w:rsidRDefault="00000000" w:rsidRPr="00000000" w14:paraId="00000016">
      <w:pPr>
        <w:rPr/>
      </w:pPr>
      <w:r w:rsidDel="00000000" w:rsidR="00000000" w:rsidRPr="00000000">
        <w:rPr>
          <w:rtl w:val="0"/>
        </w:rPr>
        <w:t xml:space="preserve">Este documento recoge los conocimientos sobre testing en sistemas de información web (Web Information Systems, WIS) previos a esta asignatura.  Dichos conocimientos se centran en la realización de pruebas con el objetivo de garantizar la conformidad con los requisitos, de evaluar la capacidad del sistema bajo diferentes cargas, y de identificar posibles vulnerabilidades. Todo ello para buscar la mayor calidad del producto y la mejor experiencia de usuario posible.</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after="80" w:before="280" w:lineRule="auto"/>
        <w:rPr/>
      </w:pPr>
      <w:bookmarkStart w:colFirst="0" w:colLast="0" w:name="_heading=h.u9zmxm1yanuv" w:id="4"/>
      <w:bookmarkEnd w:id="4"/>
      <w:r w:rsidDel="00000000" w:rsidR="00000000" w:rsidRPr="00000000">
        <w:rPr>
          <w:b w:val="1"/>
          <w:color w:val="000000"/>
          <w:sz w:val="26"/>
          <w:szCs w:val="26"/>
          <w:rtl w:val="0"/>
        </w:rPr>
        <w:t xml:space="preserve">Tabla de revisiones</w:t>
      </w:r>
      <w:r w:rsidDel="00000000" w:rsidR="00000000" w:rsidRPr="00000000">
        <w:rPr>
          <w:rtl w:val="0"/>
        </w:rPr>
      </w:r>
    </w:p>
    <w:sdt>
      <w:sdtPr>
        <w:lock w:val="contentLocked"/>
        <w:tag w:val="goog_rdk_0"/>
      </w:sdtPr>
      <w:sdtContent>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425"/>
            <w:gridCol w:w="2280"/>
            <w:gridCol w:w="4200"/>
            <w:tblGridChange w:id="0">
              <w:tblGrid>
                <w:gridCol w:w="1035"/>
                <w:gridCol w:w="1425"/>
                <w:gridCol w:w="2280"/>
                <w:gridCol w:w="420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Rule="auto"/>
                  <w:jc w:val="left"/>
                  <w:rPr>
                    <w:sz w:val="22"/>
                    <w:szCs w:val="22"/>
                  </w:rPr>
                </w:pPr>
                <w:r w:rsidDel="00000000" w:rsidR="00000000" w:rsidRPr="00000000">
                  <w:rPr>
                    <w:sz w:val="22"/>
                    <w:szCs w:val="22"/>
                    <w:rtl w:val="0"/>
                  </w:rPr>
                  <w:t xml:space="preserve">Número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Rule="auto"/>
                  <w:jc w:val="left"/>
                  <w:rPr>
                    <w:sz w:val="22"/>
                    <w:szCs w:val="22"/>
                  </w:rPr>
                </w:pPr>
                <w:r w:rsidDel="00000000" w:rsidR="00000000" w:rsidRPr="00000000">
                  <w:rPr>
                    <w:sz w:val="22"/>
                    <w:szCs w:val="22"/>
                    <w:rtl w:val="0"/>
                  </w:rPr>
                  <w:t xml:space="preserve">Fecha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Rule="auto"/>
                  <w:jc w:val="left"/>
                  <w:rPr>
                    <w:sz w:val="22"/>
                    <w:szCs w:val="22"/>
                  </w:rPr>
                </w:pPr>
                <w:r w:rsidDel="00000000" w:rsidR="00000000" w:rsidRPr="00000000">
                  <w:rPr>
                    <w:sz w:val="22"/>
                    <w:szCs w:val="22"/>
                    <w:rtl w:val="0"/>
                  </w:rPr>
                  <w:t xml:space="preserve">Autor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Rule="auto"/>
                  <w:jc w:val="left"/>
                  <w:rPr>
                    <w:sz w:val="22"/>
                    <w:szCs w:val="22"/>
                  </w:rPr>
                </w:pPr>
                <w:r w:rsidDel="00000000" w:rsidR="00000000" w:rsidRPr="00000000">
                  <w:rPr>
                    <w:sz w:val="22"/>
                    <w:szCs w:val="22"/>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Rule="auto"/>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Rule="auto"/>
                  <w:jc w:val="left"/>
                  <w:rPr>
                    <w:sz w:val="22"/>
                    <w:szCs w:val="22"/>
                  </w:rPr>
                </w:pPr>
                <w:r w:rsidDel="00000000" w:rsidR="00000000" w:rsidRPr="00000000">
                  <w:rPr>
                    <w:sz w:val="22"/>
                    <w:szCs w:val="22"/>
                    <w:rtl w:val="0"/>
                  </w:rPr>
                  <w:t xml:space="preserve">18/02/2025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Rule="auto"/>
                  <w:jc w:val="left"/>
                  <w:rPr>
                    <w:sz w:val="22"/>
                    <w:szCs w:val="22"/>
                  </w:rPr>
                </w:pPr>
                <w:r w:rsidDel="00000000" w:rsidR="00000000" w:rsidRPr="00000000">
                  <w:rPr>
                    <w:sz w:val="22"/>
                    <w:szCs w:val="22"/>
                    <w:rtl w:val="0"/>
                  </w:rPr>
                  <w:t xml:space="preserve">Pablo Alcántara Bernal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Rule="auto"/>
                  <w:jc w:val="left"/>
                  <w:rPr>
                    <w:sz w:val="22"/>
                    <w:szCs w:val="22"/>
                  </w:rPr>
                </w:pPr>
                <w:r w:rsidDel="00000000" w:rsidR="00000000" w:rsidRPr="00000000">
                  <w:rPr>
                    <w:sz w:val="22"/>
                    <w:szCs w:val="22"/>
                    <w:rtl w:val="0"/>
                  </w:rPr>
                  <w:t xml:space="preserve">Creación del documento inicial</w:t>
                </w:r>
              </w:p>
            </w:tc>
          </w:tr>
        </w:tbl>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after="80" w:before="280" w:lineRule="auto"/>
        <w:rPr>
          <w:b w:val="1"/>
          <w:color w:val="000000"/>
          <w:sz w:val="26"/>
          <w:szCs w:val="26"/>
        </w:rPr>
      </w:pPr>
      <w:bookmarkStart w:colFirst="0" w:colLast="0" w:name="_heading=h.n0dthyatragt" w:id="5"/>
      <w:bookmarkEnd w:id="5"/>
      <w:r w:rsidDel="00000000" w:rsidR="00000000" w:rsidRPr="00000000">
        <w:rPr>
          <w:b w:val="1"/>
          <w:color w:val="000000"/>
          <w:sz w:val="26"/>
          <w:szCs w:val="26"/>
          <w:rtl w:val="0"/>
        </w:rPr>
        <w:t xml:space="preserve">Introducción</w:t>
      </w:r>
    </w:p>
    <w:p w:rsidR="00000000" w:rsidDel="00000000" w:rsidP="00000000" w:rsidRDefault="00000000" w:rsidRPr="00000000" w14:paraId="00000024">
      <w:pPr>
        <w:spacing w:after="240" w:before="240" w:lineRule="auto"/>
        <w:rPr/>
      </w:pPr>
      <w:r w:rsidDel="00000000" w:rsidR="00000000" w:rsidRPr="00000000">
        <w:rPr>
          <w:rtl w:val="0"/>
        </w:rPr>
        <w:t xml:space="preserve">El testing en el proceso de desarrollo de un WIS es una parte fundamental de dicho proceso. Con ello, se garantiza la fiabilidad, calidad y seguridad del producto. En este documento vamos a tratar los distintos tipos de testing que conocemos previamente, y vamos a explicar con qué objetivo se hace cada tipo de testing.</w:t>
      </w:r>
    </w:p>
    <w:p w:rsidR="00000000" w:rsidDel="00000000" w:rsidP="00000000" w:rsidRDefault="00000000" w:rsidRPr="00000000" w14:paraId="00000025">
      <w:pPr>
        <w:spacing w:after="240" w:before="240" w:lineRule="auto"/>
        <w:rPr/>
      </w:pPr>
      <w:r w:rsidDel="00000000" w:rsidR="00000000" w:rsidRPr="00000000">
        <w:rPr>
          <w:rtl w:val="0"/>
        </w:rPr>
        <w:t xml:space="preserve">Debe describir brevemente el contenido del documento y, en el último párrafo, explicar su estructura. Una introducción típica no debe superar las 1.000 palabras.</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after="80" w:before="280" w:lineRule="auto"/>
        <w:rPr>
          <w:b w:val="1"/>
          <w:color w:val="000000"/>
          <w:sz w:val="26"/>
          <w:szCs w:val="26"/>
        </w:rPr>
      </w:pPr>
      <w:bookmarkStart w:colFirst="0" w:colLast="0" w:name="_heading=h.47idirgk1t71" w:id="6"/>
      <w:bookmarkEnd w:id="6"/>
      <w:r w:rsidDel="00000000" w:rsidR="00000000" w:rsidRPr="00000000">
        <w:rPr>
          <w:b w:val="1"/>
          <w:color w:val="000000"/>
          <w:sz w:val="26"/>
          <w:szCs w:val="26"/>
          <w:rtl w:val="0"/>
        </w:rPr>
        <w:t xml:space="preserve">Contenido</w:t>
      </w:r>
    </w:p>
    <w:p w:rsidR="00000000" w:rsidDel="00000000" w:rsidP="00000000" w:rsidRDefault="00000000" w:rsidRPr="00000000" w14:paraId="00000028">
      <w:pPr>
        <w:rPr/>
      </w:pPr>
      <w:r w:rsidDel="00000000" w:rsidR="00000000" w:rsidRPr="00000000">
        <w:rPr>
          <w:rtl w:val="0"/>
        </w:rPr>
        <w:t xml:space="preserve">Antes de esta asignatura, teníamos conocimientos sobre testing en Sistemas de Información Web (WIS) basados en principios generales de prueba de software y consideraciones específicas para aplicaciones web. Aquí hay un breve resumen de lo que sabemos: </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Pruebas Funcionales: Verifican que el WIS cumpla con los requisitos especificados. Se diseñan casos de prueba para cubrir diferentes interacciones del usuario. </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Pruebas de Rendimiento: Evalúan cómo se desempeña el WIS bajo diferentes condiciones. Se emplean pruebas de carga, de estrés y de escalabilidad para evaluar el rendimiento.</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Pruebas de Seguridad: Se centran en identificar vulnerabilidades y debilidades.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Pruebas de Compatibilidad: Garantizan que el WIS funcione correctamente en diferentes entornos.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Pruebas de Usabilidad: Evalúan la facilidad de uso del WIS.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Pruebas de Regresión: Aseguran que los cambios no introduzcan nuevos defectos.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 Pruebas de Accesibilidad: Evalúan el cumplimiento del WIS con estándares de accesibilidad.</w:t>
      </w:r>
    </w:p>
    <w:p w:rsidR="00000000" w:rsidDel="00000000" w:rsidP="00000000" w:rsidRDefault="00000000" w:rsidRPr="00000000" w14:paraId="00000030">
      <w:pPr>
        <w:ind w:left="0" w:firstLine="0"/>
        <w:rPr/>
      </w:pPr>
      <w:r w:rsidDel="00000000" w:rsidR="00000000" w:rsidRPr="00000000">
        <w:rPr>
          <w:rtl w:val="0"/>
        </w:rPr>
        <w:t xml:space="preserve">Gracias a estos conocimientos, adquiridos de asignaturas previas, podemos afrontar el testing de este proyecto conociendo la importancia que este apartado tiene.</w:t>
      </w: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after="80" w:before="280" w:lineRule="auto"/>
        <w:rPr>
          <w:b w:val="1"/>
          <w:color w:val="000000"/>
          <w:sz w:val="26"/>
          <w:szCs w:val="26"/>
        </w:rPr>
      </w:pPr>
      <w:bookmarkStart w:colFirst="0" w:colLast="0" w:name="_heading=h.lrup02dmhw13" w:id="7"/>
      <w:bookmarkEnd w:id="7"/>
      <w:r w:rsidDel="00000000" w:rsidR="00000000" w:rsidRPr="00000000">
        <w:rPr>
          <w:b w:val="1"/>
          <w:color w:val="000000"/>
          <w:sz w:val="26"/>
          <w:szCs w:val="26"/>
          <w:rtl w:val="0"/>
        </w:rPr>
        <w:t xml:space="preserve">Conclusiones</w:t>
      </w:r>
    </w:p>
    <w:p w:rsidR="00000000" w:rsidDel="00000000" w:rsidP="00000000" w:rsidRDefault="00000000" w:rsidRPr="00000000" w14:paraId="00000033">
      <w:pPr>
        <w:spacing w:after="240" w:before="0" w:lineRule="auto"/>
        <w:ind w:left="0" w:firstLine="0"/>
        <w:jc w:val="left"/>
        <w:rPr/>
      </w:pPr>
      <w:r w:rsidDel="00000000" w:rsidR="00000000" w:rsidRPr="00000000">
        <w:rPr>
          <w:rtl w:val="0"/>
        </w:rPr>
        <w:t xml:space="preserve">Nuestros conocimientos previos sobre testing en sistemas de información web nos recuerda la importancia de garantizar unos estándares de calidad, seguridad y funcionalidad de nuestro proyecto de cara al cliente. A pesar de que aún estamos en formación, y sabemos que vamos a aprender aún más de testing en esta asignatura, ya conocemos la necesidad de realizar este tipo de pruebas, y lo útiles que son para identificar y corregir posibles errores. Para ello, es importante también que dichas pruebas abarquen el mayor espacio posible en nuestro proyecto, sabiendo también que es prácticamente imposible que se puedan hacer pruebas del 100% de un proyecto.</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after="80" w:before="280" w:lineRule="auto"/>
        <w:rPr>
          <w:b w:val="1"/>
          <w:color w:val="000000"/>
          <w:sz w:val="26"/>
          <w:szCs w:val="26"/>
        </w:rPr>
      </w:pPr>
      <w:bookmarkStart w:colFirst="0" w:colLast="0" w:name="_heading=h.iw0zwvo246bv" w:id="8"/>
      <w:bookmarkEnd w:id="8"/>
      <w:r w:rsidDel="00000000" w:rsidR="00000000" w:rsidRPr="00000000">
        <w:rPr>
          <w:b w:val="1"/>
          <w:color w:val="000000"/>
          <w:sz w:val="26"/>
          <w:szCs w:val="26"/>
          <w:rtl w:val="0"/>
        </w:rPr>
        <w:t xml:space="preserve">Bibliografía</w:t>
      </w:r>
    </w:p>
    <w:p w:rsidR="00000000" w:rsidDel="00000000" w:rsidP="00000000" w:rsidRDefault="00000000" w:rsidRPr="00000000" w14:paraId="00000036">
      <w:pPr>
        <w:spacing w:after="240" w:before="240" w:lineRule="auto"/>
        <w:rPr/>
      </w:pPr>
      <w:r w:rsidDel="00000000" w:rsidR="00000000" w:rsidRPr="00000000">
        <w:rPr>
          <w:rtl w:val="0"/>
        </w:rPr>
        <w:t xml:space="preserve">Intencionadamente en blanco.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headerReference r:id="rId12" w:type="default"/>
      <w:headerReference r:id="rId13" w:type="first"/>
      <w:footerReference r:id="rId14" w:type="default"/>
      <w:footerReference r:id="rId15" w:type="firs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jc w:val="center"/>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jc w:val="center"/>
      <w:rPr>
        <w:b w:val="1"/>
      </w:rPr>
    </w:pPr>
    <w:r w:rsidDel="00000000" w:rsidR="00000000" w:rsidRPr="00000000">
      <w:rPr>
        <w:rtl w:val="0"/>
      </w:rPr>
      <w:t xml:space="preserve">Diseño y pruebas 2: </w:t>
    </w:r>
    <w:r w:rsidDel="00000000" w:rsidR="00000000" w:rsidRPr="00000000">
      <w:rPr>
        <w:b w:val="1"/>
        <w:rtl w:val="0"/>
      </w:rPr>
      <w:t xml:space="preserve">C1.057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BC6E57"/>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BC6E57"/>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BC6E57"/>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BC6E57"/>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C6E57"/>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BC6E57"/>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BC6E57"/>
    <w:pPr>
      <w:keepNext w:val="1"/>
      <w:numPr>
        <w:numId w:val="9"/>
      </w:numPr>
      <w:spacing w:after="240" w:before="240"/>
    </w:pPr>
    <w:rPr>
      <w:kern w:val="0"/>
      <w:sz w:val="22"/>
      <w:szCs w:val="22"/>
    </w:rPr>
  </w:style>
  <w:style w:type="paragraph" w:styleId="Comment-Student" w:customStyle="1">
    <w:name w:val="Comment - Student"/>
    <w:basedOn w:val="Normal"/>
    <w:qFormat w:val="1"/>
    <w:rsid w:val="00BC6E57"/>
    <w:pPr>
      <w:shd w:color="auto" w:fill="fbe4d5" w:themeFill="accent2" w:themeFillTint="000033" w:val="clear"/>
      <w:spacing w:after="240" w:before="240"/>
    </w:pPr>
  </w:style>
  <w:style w:type="character" w:styleId="CommentReference">
    <w:name w:val="annotation reference"/>
    <w:basedOn w:val="DefaultParagraphFont"/>
    <w:uiPriority w:val="99"/>
    <w:semiHidden w:val="1"/>
    <w:unhideWhenUsed w:val="1"/>
    <w:rsid w:val="00BC6E57"/>
    <w:rPr>
      <w:sz w:val="16"/>
      <w:szCs w:val="16"/>
    </w:rPr>
  </w:style>
  <w:style w:type="paragraph" w:styleId="CommentText">
    <w:name w:val="annotation text"/>
    <w:basedOn w:val="Normal"/>
    <w:link w:val="CommentTextChar"/>
    <w:uiPriority w:val="99"/>
    <w:unhideWhenUsed w:val="1"/>
    <w:rsid w:val="00BC6E57"/>
    <w:rPr>
      <w:sz w:val="20"/>
      <w:szCs w:val="20"/>
    </w:rPr>
  </w:style>
  <w:style w:type="character" w:styleId="CommentTextChar" w:customStyle="1">
    <w:name w:val="Comment Text Char"/>
    <w:basedOn w:val="DefaultParagraphFont"/>
    <w:link w:val="CommentText"/>
    <w:uiPriority w:val="99"/>
    <w:rsid w:val="00BC6E57"/>
    <w:rPr>
      <w:sz w:val="20"/>
      <w:szCs w:val="20"/>
      <w:lang w:val="en-GB"/>
    </w:rPr>
  </w:style>
  <w:style w:type="paragraph" w:styleId="CommentSubject">
    <w:name w:val="annotation subject"/>
    <w:basedOn w:val="Normal"/>
    <w:next w:val="Normal"/>
    <w:link w:val="CommentSubjectChar"/>
    <w:uiPriority w:val="99"/>
    <w:semiHidden w:val="1"/>
    <w:unhideWhenUsed w:val="1"/>
    <w:rsid w:val="00BC6E57"/>
    <w:rPr>
      <w:b w:val="1"/>
      <w:bCs w:val="1"/>
      <w:sz w:val="20"/>
      <w:szCs w:val="20"/>
    </w:rPr>
  </w:style>
  <w:style w:type="character" w:styleId="CommentSubjectChar" w:customStyle="1">
    <w:name w:val="Comment Subject Char"/>
    <w:basedOn w:val="DefaultParagraphFont"/>
    <w:link w:val="CommentSubject"/>
    <w:uiPriority w:val="99"/>
    <w:semiHidden w:val="1"/>
    <w:rsid w:val="00BC6E57"/>
    <w:rPr>
      <w:b w:val="1"/>
      <w:bCs w:val="1"/>
      <w:sz w:val="20"/>
      <w:szCs w:val="20"/>
      <w:lang w:val="en-GB"/>
    </w:rPr>
  </w:style>
  <w:style w:type="character" w:styleId="Heading3Char" w:customStyle="1">
    <w:name w:val="Heading 3 Char"/>
    <w:basedOn w:val="DefaultParagraphFont"/>
    <w:link w:val="Heading3"/>
    <w:uiPriority w:val="9"/>
    <w:rsid w:val="00BC6E57"/>
    <w:rPr>
      <w:rFonts w:asciiTheme="majorHAnsi" w:cstheme="majorBidi" w:eastAsiaTheme="majorEastAsia" w:hAnsiTheme="majorHAnsi"/>
      <w:color w:val="1f3763" w:themeColor="accent1" w:themeShade="00007F"/>
      <w:sz w:val="24"/>
      <w:szCs w:val="24"/>
      <w:lang w:val="en-GB"/>
    </w:rPr>
  </w:style>
  <w:style w:type="character" w:styleId="Hyperlink">
    <w:name w:val="Hyperlink"/>
    <w:basedOn w:val="DefaultParagraphFont"/>
    <w:uiPriority w:val="99"/>
    <w:unhideWhenUsed w:val="1"/>
    <w:rsid w:val="00BC6E57"/>
    <w:rPr>
      <w:color w:val="0563c1" w:themeColor="hyperlink"/>
      <w:u w:val="single"/>
    </w:rPr>
  </w:style>
  <w:style w:type="paragraph" w:styleId="List">
    <w:name w:val="List"/>
    <w:basedOn w:val="Normal"/>
    <w:uiPriority w:val="99"/>
    <w:semiHidden w:val="1"/>
    <w:unhideWhenUsed w:val="1"/>
    <w:rsid w:val="00BC6E57"/>
    <w:pPr>
      <w:ind w:left="283" w:hanging="283"/>
      <w:contextualSpacing w:val="1"/>
    </w:pPr>
  </w:style>
  <w:style w:type="paragraph" w:styleId="ListNumber">
    <w:name w:val="List Number"/>
    <w:basedOn w:val="Normal"/>
    <w:uiPriority w:val="99"/>
    <w:semiHidden w:val="1"/>
    <w:unhideWhenUsed w:val="1"/>
    <w:rsid w:val="00BC6E57"/>
    <w:pPr>
      <w:numPr>
        <w:numId w:val="8"/>
      </w:numPr>
      <w:contextualSpacing w:val="1"/>
    </w:pPr>
  </w:style>
  <w:style w:type="character" w:styleId="Mention">
    <w:name w:val="Mention"/>
    <w:basedOn w:val="DefaultParagraphFont"/>
    <w:uiPriority w:val="99"/>
    <w:unhideWhenUsed w:val="1"/>
    <w:rsid w:val="00BC6E57"/>
    <w:rPr>
      <w:color w:val="2b579a"/>
      <w:shd w:color="auto" w:fill="e1dfdd" w:val="clear"/>
    </w:rPr>
  </w:style>
  <w:style w:type="paragraph" w:styleId="NoSpacing">
    <w:name w:val="No Spacing"/>
    <w:uiPriority w:val="1"/>
    <w:rsid w:val="00BC6E57"/>
    <w:pPr>
      <w:spacing w:after="0" w:line="240" w:lineRule="auto"/>
      <w:jc w:val="both"/>
    </w:pPr>
    <w:rPr>
      <w:kern w:val="0"/>
      <w:lang w:val="en-GB"/>
    </w:rPr>
  </w:style>
  <w:style w:type="character" w:styleId="PlaceholderText">
    <w:name w:val="Placeholder Text"/>
    <w:basedOn w:val="DefaultParagraphFont"/>
    <w:uiPriority w:val="99"/>
    <w:semiHidden w:val="1"/>
    <w:rsid w:val="00BC6E57"/>
    <w:rPr>
      <w:color w:val="808080"/>
    </w:rPr>
  </w:style>
  <w:style w:type="paragraph" w:styleId="Requirement-Body" w:customStyle="1">
    <w:name w:val="Requirement - Body"/>
    <w:basedOn w:val="List"/>
    <w:qFormat w:val="1"/>
    <w:rsid w:val="00BC6E57"/>
    <w:pPr>
      <w:numPr>
        <w:numId w:val="10"/>
      </w:numPr>
    </w:pPr>
  </w:style>
  <w:style w:type="paragraph" w:styleId="Requirement-Header" w:customStyle="1">
    <w:name w:val="Requirement - Header"/>
    <w:basedOn w:val="List"/>
    <w:next w:val="Requirement-Body"/>
    <w:qFormat w:val="1"/>
    <w:rsid w:val="00F205F3"/>
    <w:pPr>
      <w:numPr>
        <w:numId w:val="11"/>
      </w:numPr>
    </w:pPr>
  </w:style>
  <w:style w:type="character" w:styleId="Strong">
    <w:name w:val="Strong"/>
    <w:basedOn w:val="DefaultParagraphFont"/>
    <w:uiPriority w:val="22"/>
    <w:qFormat w:val="1"/>
    <w:rsid w:val="00BC6E57"/>
    <w:rPr>
      <w:b w:val="1"/>
      <w:bCs w:val="1"/>
    </w:rPr>
  </w:style>
  <w:style w:type="paragraph" w:styleId="Title">
    <w:name w:val="Title"/>
    <w:basedOn w:val="Normal"/>
    <w:next w:val="Normal"/>
    <w:link w:val="TitleChar"/>
    <w:uiPriority w:val="10"/>
    <w:qFormat w:val="1"/>
    <w:rsid w:val="00BC6E57"/>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BC6E57"/>
    <w:rPr>
      <w:rFonts w:asciiTheme="majorHAnsi" w:cstheme="majorBidi" w:eastAsiaTheme="majorEastAsia" w:hAnsiTheme="majorHAnsi"/>
      <w:spacing w:val="-10"/>
      <w:kern w:val="28"/>
      <w:sz w:val="72"/>
      <w:szCs w:val="56"/>
      <w:lang w:val="en-GB"/>
    </w:rPr>
  </w:style>
  <w:style w:type="paragraph" w:styleId="Comment-Grader" w:customStyle="1">
    <w:name w:val="Comment - Grader"/>
    <w:basedOn w:val="Normal"/>
    <w:qFormat w:val="1"/>
    <w:rsid w:val="00BC6E57"/>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osmorgue3@alum.us.es" TargetMode="External"/><Relationship Id="rId10" Type="http://schemas.openxmlformats.org/officeDocument/2006/relationships/hyperlink" Target="mailto:alemollop@alum.us.es"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oclopmoy@alum.us.es"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balcber@alum.us.es" TargetMode="External"/><Relationship Id="rId8" Type="http://schemas.openxmlformats.org/officeDocument/2006/relationships/hyperlink" Target="mailto:rafharman@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GtiEwrPVENV5pTbpXvDFwI5MzQ==">CgMxLjAaHwoBMBIaChgICVIUChJ0YWJsZS44bDczdjV1bzJ3eGYyDmgudGt2czRnZ3FzbHdkMg5oLmxwaTY4a3lxZ3pxcTIOaC5xaDN6cTlic2owbzIyDmguODUxYjlydWkzdXozMg5oLnU5em14bTF5YW51djIOaC5uMGR0aHlhdHJhZ3QyDmguNDdpZGlyZ2sxdDcxMg5oLmxydXAwMmRtaHcxMzIOaC5pdzB6d3ZvMjQ2YnY4AHIhMW9ZTFh0YzF5Wng2emJyb0RnRmdtMXg1ZERQdWNYa2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2024-02-04T17:24:00Z</dcterms:created>
  <dc:creator>JOSE GONZALEZ ENRIQUEZ</dc:creator>
</cp:coreProperties>
</file>