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CHARTERING REPORT</w:t>
      </w:r>
    </w:p>
    <w:p w14:paraId="2592EE56" w14:textId="77777777" w:rsidR="00EF5C98" w:rsidRPr="00150295" w:rsidRDefault="00EF5C98" w:rsidP="00AA1B62">
      <w:pPr>
        <w:jc w:val="center"/>
        <w:rPr>
          <w:rFonts w:ascii="Times New Roman" w:hAnsi="Times New Roman" w:cs="Times New Roman"/>
          <w:sz w:val="72"/>
          <w:szCs w:val="72"/>
          <w:lang w:val="en-US"/>
        </w:rPr>
      </w:pPr>
    </w:p>
    <w:p w14:paraId="1FE4787D" w14:textId="3A1454A7" w:rsidR="00AA1B62"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Acme Starters</w:t>
      </w:r>
    </w:p>
    <w:p w14:paraId="61EA617A" w14:textId="720C1415" w:rsidR="00AA1B62" w:rsidRPr="00150295" w:rsidRDefault="00AA1B62" w:rsidP="00AA1B62">
      <w:pPr>
        <w:jc w:val="center"/>
        <w:rPr>
          <w:rFonts w:ascii="Times New Roman" w:hAnsi="Times New Roman" w:cs="Times New Roman"/>
          <w:sz w:val="44"/>
          <w:szCs w:val="44"/>
          <w:lang w:val="en-US"/>
        </w:rPr>
      </w:pPr>
      <w:r w:rsidRPr="00150295">
        <w:rPr>
          <w:rFonts w:ascii="Times New Roman" w:hAnsi="Times New Roman" w:cs="Times New Roman"/>
          <w:sz w:val="44"/>
          <w:szCs w:val="44"/>
          <w:lang w:val="en-US"/>
        </w:rPr>
        <w:t>G050</w:t>
      </w:r>
    </w:p>
    <w:p w14:paraId="3BF2A78C" w14:textId="77777777" w:rsidR="00AA1B62" w:rsidRPr="00150295" w:rsidRDefault="00AA1B62" w:rsidP="00AA1B62">
      <w:pPr>
        <w:jc w:val="center"/>
        <w:rPr>
          <w:rFonts w:ascii="Times New Roman" w:hAnsi="Times New Roman" w:cs="Times New Roman"/>
          <w:sz w:val="44"/>
          <w:szCs w:val="44"/>
          <w:lang w:val="en-US"/>
        </w:rPr>
      </w:pPr>
    </w:p>
    <w:p w14:paraId="4B6F0B10" w14:textId="77777777" w:rsidR="00AA1B62" w:rsidRPr="00150295" w:rsidRDefault="00AA1B62" w:rsidP="00AA1B62">
      <w:pPr>
        <w:jc w:val="center"/>
        <w:rPr>
          <w:rFonts w:ascii="Times New Roman" w:hAnsi="Times New Roman" w:cs="Times New Roman"/>
          <w:sz w:val="44"/>
          <w:szCs w:val="44"/>
          <w:lang w:val="en-US"/>
        </w:rPr>
      </w:pPr>
    </w:p>
    <w:p w14:paraId="1C166CD4" w14:textId="77777777" w:rsidR="00AA1B62" w:rsidRPr="00150295" w:rsidRDefault="00AA1B62" w:rsidP="00AA1B62">
      <w:pPr>
        <w:jc w:val="center"/>
        <w:rPr>
          <w:rFonts w:ascii="Times New Roman" w:hAnsi="Times New Roman" w:cs="Times New Roman"/>
          <w:sz w:val="44"/>
          <w:szCs w:val="44"/>
          <w:lang w:val="en-US"/>
        </w:rPr>
      </w:pPr>
    </w:p>
    <w:p w14:paraId="439095E5" w14:textId="77777777" w:rsidR="00AA1B62" w:rsidRPr="00150295" w:rsidRDefault="00AA1B62" w:rsidP="00AA1B62">
      <w:pPr>
        <w:jc w:val="center"/>
        <w:rPr>
          <w:rFonts w:ascii="Times New Roman" w:hAnsi="Times New Roman" w:cs="Times New Roman"/>
          <w:sz w:val="44"/>
          <w:szCs w:val="44"/>
          <w:lang w:val="en-US"/>
        </w:rPr>
      </w:pPr>
    </w:p>
    <w:p w14:paraId="6F5DF47E" w14:textId="77777777" w:rsidR="00AA1B62" w:rsidRPr="00150295" w:rsidRDefault="00AA1B62" w:rsidP="00AA1B62">
      <w:pPr>
        <w:jc w:val="center"/>
        <w:rPr>
          <w:rFonts w:ascii="Times New Roman" w:hAnsi="Times New Roman" w:cs="Times New Roman"/>
          <w:sz w:val="44"/>
          <w:szCs w:val="44"/>
          <w:lang w:val="en-US"/>
        </w:rPr>
      </w:pPr>
    </w:p>
    <w:p w14:paraId="732373AF" w14:textId="77777777" w:rsidR="00AA1B62" w:rsidRPr="00150295" w:rsidRDefault="00AA1B62" w:rsidP="00AA1B62">
      <w:pPr>
        <w:jc w:val="center"/>
        <w:rPr>
          <w:rFonts w:ascii="Times New Roman" w:hAnsi="Times New Roman" w:cs="Times New Roman"/>
          <w:sz w:val="44"/>
          <w:szCs w:val="44"/>
          <w:lang w:val="en-US"/>
        </w:rPr>
      </w:pPr>
    </w:p>
    <w:p w14:paraId="26979257" w14:textId="03D5826B" w:rsidR="00AA1B62" w:rsidRPr="00150295" w:rsidRDefault="00AA1B62" w:rsidP="00AA1B62">
      <w:pPr>
        <w:jc w:val="right"/>
        <w:rPr>
          <w:rFonts w:ascii="Times New Roman" w:hAnsi="Times New Roman" w:cs="Times New Roman"/>
          <w:sz w:val="24"/>
          <w:szCs w:val="24"/>
          <w:lang w:val="en-US"/>
        </w:rPr>
      </w:pPr>
      <w:r w:rsidRPr="00150295">
        <w:rPr>
          <w:rFonts w:ascii="Times New Roman" w:hAnsi="Times New Roman" w:cs="Times New Roman"/>
          <w:sz w:val="24"/>
          <w:szCs w:val="24"/>
          <w:lang w:val="en-US"/>
        </w:rPr>
        <w:t>Miembros:</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8"/>
          <w:szCs w:val="28"/>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3DC42E3F" w14:textId="77777777" w:rsidR="00AA1B62" w:rsidRDefault="00AA1B62" w:rsidP="00AA1B62">
      <w:pPr>
        <w:jc w:val="right"/>
        <w:rPr>
          <w:rFonts w:ascii="Times New Roman" w:hAnsi="Times New Roman" w:cs="Times New Roman"/>
          <w:sz w:val="28"/>
          <w:szCs w:val="28"/>
        </w:rPr>
      </w:pP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rPr>
          <w:rFonts w:asciiTheme="minorHAnsi" w:eastAsiaTheme="minorHAnsi" w:hAnsiTheme="minorHAnsi" w:cstheme="minorBidi"/>
          <w:color w:val="auto"/>
          <w:kern w:val="2"/>
          <w:sz w:val="22"/>
          <w:szCs w:val="22"/>
          <w:lang w:eastAsia="en-US"/>
          <w14:ligatures w14:val="standardContextual"/>
        </w:rPr>
        <w:id w:val="-1863814302"/>
        <w:docPartObj>
          <w:docPartGallery w:val="Table of Contents"/>
          <w:docPartUnique/>
        </w:docPartObj>
      </w:sdtPr>
      <w:sdtEndPr>
        <w:rPr>
          <w:b/>
          <w:bCs/>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lastRenderedPageBreak/>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(KPIs)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La estructura se divide en la descripción del proceso de reclutamiento (Sección 4), la definición de indicadores y políticas de personal (Sección 5) y las conclusiones (Sección 6)</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6BAFB82D"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r>
        <w:rPr>
          <w:b/>
          <w:bCs/>
          <w:sz w:val="24"/>
          <w:szCs w:val="24"/>
        </w:rPr>
        <w:t>3</w:t>
      </w:r>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[Enlace]</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lastRenderedPageBreak/>
        <w:t>Declaración de compromiso</w:t>
      </w:r>
      <w:bookmarkEnd w:id="5"/>
    </w:p>
    <w:p w14:paraId="312C9051" w14:textId="4F397DA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Student 1, Student 2, Student 3, Student 4 y Student 5</w:t>
      </w:r>
      <w:r w:rsidRPr="00EF5C98">
        <w:rPr>
          <w:sz w:val="24"/>
          <w:szCs w:val="24"/>
        </w:rPr>
        <w:t>,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7FAEA651"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Requisitos entregados</m:t>
              </m:r>
            </m:num>
            <m:den>
              <m:r>
                <w:rPr>
                  <w:rFonts w:ascii="Cambria Math" w:hAnsi="Cambria Math"/>
                </w:rPr>
                <m:t xml:space="preserve">Total de </m:t>
              </m:r>
              <m:r>
                <w:rPr>
                  <w:rFonts w:ascii="Cambria Math" w:hAnsi="Cambria Math"/>
                </w:rPr>
                <m:t>requisitos</m:t>
              </m:r>
            </m:den>
          </m:f>
        </m:oMath>
      </m:oMathPara>
    </w:p>
    <w:p w14:paraId="3D8283BD" w14:textId="16659B60" w:rsidR="009E1D36" w:rsidRPr="009E1D36" w:rsidRDefault="009E1D36" w:rsidP="009E1D36">
      <w:pPr>
        <w:pStyle w:val="Prrafodelista"/>
        <w:numPr>
          <w:ilvl w:val="0"/>
          <w:numId w:val="3"/>
        </w:numPr>
        <w:jc w:val="both"/>
        <w:rPr>
          <w:sz w:val="24"/>
          <w:szCs w:val="24"/>
        </w:rPr>
      </w:pPr>
      <w:r w:rsidRPr="009E1D36">
        <w:rPr>
          <w:b/>
          <w:bCs/>
          <w:sz w:val="24"/>
          <w:szCs w:val="24"/>
        </w:rPr>
        <w:t>Performing well (Buen desempeño):</w:t>
      </w:r>
      <w:r w:rsidRPr="009E1D36">
        <w:rPr>
          <w:sz w:val="24"/>
          <w:szCs w:val="24"/>
        </w:rPr>
        <w:t xml:space="preserve"> Se define como obtener un FEC </w:t>
      </w:r>
      <w:r w:rsidR="00BD63B8">
        <w:rPr>
          <w:sz w:val="24"/>
          <w:szCs w:val="24"/>
        </w:rPr>
        <w:t>= 1.</w:t>
      </w:r>
    </w:p>
    <w:p w14:paraId="5304B470" w14:textId="3270B92D" w:rsidR="009E1D36" w:rsidRPr="009E1D36" w:rsidRDefault="009E1D36" w:rsidP="009E1D36">
      <w:pPr>
        <w:pStyle w:val="Prrafodelista"/>
        <w:numPr>
          <w:ilvl w:val="0"/>
          <w:numId w:val="3"/>
        </w:numPr>
        <w:jc w:val="both"/>
        <w:rPr>
          <w:sz w:val="24"/>
          <w:szCs w:val="24"/>
        </w:rPr>
      </w:pPr>
      <w:r w:rsidRPr="009E1D36">
        <w:rPr>
          <w:b/>
          <w:bCs/>
          <w:sz w:val="24"/>
          <w:szCs w:val="24"/>
        </w:rPr>
        <w:t>Performing bad (Mal desempeño):</w:t>
      </w:r>
      <w:r w:rsidRPr="009E1D36">
        <w:rPr>
          <w:sz w:val="24"/>
          <w:szCs w:val="24"/>
        </w:rPr>
        <w:t xml:space="preserve"> Se define como un FEC </w:t>
      </w:r>
      <w:r w:rsidR="00BD63B8">
        <w:rPr>
          <w:sz w:val="24"/>
          <w:szCs w:val="24"/>
        </w:rPr>
        <w:t>&lt;1</w:t>
      </w:r>
      <w:r w:rsidRPr="009E1D36">
        <w:rPr>
          <w:sz w:val="24"/>
          <w:szCs w:val="24"/>
        </w:rPr>
        <w:t>.</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Subir versiones obsoletas o incompatibles del framework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t>Condición de resolución:</w:t>
      </w:r>
      <w:r w:rsidRPr="00820BFF">
        <w:rPr>
          <w:sz w:val="24"/>
          <w:szCs w:val="24"/>
        </w:rPr>
        <w:t xml:space="preserve"> Ante cualquiera de estos incidentes, la persona responsable debe asumir la autoría y solventar el problema en un tiempo </w:t>
      </w:r>
      <w:r w:rsidRPr="00820BFF">
        <w:rPr>
          <w:sz w:val="24"/>
          <w:szCs w:val="24"/>
        </w:rPr>
        <w:lastRenderedPageBreak/>
        <w:t xml:space="preserve">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r w:rsidRPr="00150295">
        <w:rPr>
          <w:rFonts w:asciiTheme="minorHAnsi" w:hAnsiTheme="minorHAnsi"/>
          <w:lang w:val="en-US"/>
        </w:rPr>
        <w:t xml:space="preserve">Corchuelo, R. (2025). </w:t>
      </w:r>
      <w:r w:rsidRPr="00150295">
        <w:rPr>
          <w:rFonts w:asciiTheme="minorHAnsi" w:hAnsiTheme="minorHAnsi"/>
          <w:i/>
          <w:iCs/>
          <w:lang w:val="en-US"/>
        </w:rPr>
        <w:t>On your reports</w:t>
      </w:r>
      <w:r w:rsidRPr="00150295">
        <w:rPr>
          <w:rFonts w:asciiTheme="minorHAnsi" w:hAnsiTheme="minorHAnsi"/>
          <w:lang w:val="en-US"/>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r w:rsidRPr="00150295">
        <w:rPr>
          <w:rFonts w:asciiTheme="minorHAnsi" w:hAnsiTheme="minorHAnsi"/>
          <w:lang w:val="en-US"/>
        </w:rPr>
        <w:t xml:space="preserve">Corchuelo, R. (2025). </w:t>
      </w:r>
      <w:r w:rsidRPr="00150295">
        <w:rPr>
          <w:rFonts w:asciiTheme="minorHAnsi" w:hAnsiTheme="minorHAnsi"/>
          <w:i/>
          <w:iCs/>
          <w:lang w:val="en-US"/>
        </w:rPr>
        <w:t>S02 - Working together</w:t>
      </w:r>
      <w:r w:rsidRPr="00150295">
        <w:rPr>
          <w:rFonts w:asciiTheme="minorHAnsi" w:hAnsiTheme="minorHAnsi"/>
          <w:lang w:val="en-US"/>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8F2B2" w14:textId="77777777" w:rsidR="00DF7BB2" w:rsidRDefault="00DF7BB2" w:rsidP="00AA1B62">
      <w:pPr>
        <w:spacing w:after="0" w:line="240" w:lineRule="auto"/>
      </w:pPr>
      <w:r>
        <w:separator/>
      </w:r>
    </w:p>
  </w:endnote>
  <w:endnote w:type="continuationSeparator" w:id="0">
    <w:p w14:paraId="482A7E5E" w14:textId="77777777" w:rsidR="00DF7BB2" w:rsidRDefault="00DF7BB2"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5C6CE" w14:textId="77777777" w:rsidR="00DF7BB2" w:rsidRDefault="00DF7BB2" w:rsidP="00AA1B62">
      <w:pPr>
        <w:spacing w:after="0" w:line="240" w:lineRule="auto"/>
      </w:pPr>
      <w:r>
        <w:separator/>
      </w:r>
    </w:p>
  </w:footnote>
  <w:footnote w:type="continuationSeparator" w:id="0">
    <w:p w14:paraId="23062C98" w14:textId="77777777" w:rsidR="00DF7BB2" w:rsidRDefault="00DF7BB2"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50295"/>
    <w:rsid w:val="00165B40"/>
    <w:rsid w:val="001D2B16"/>
    <w:rsid w:val="001E5FA9"/>
    <w:rsid w:val="002E37AF"/>
    <w:rsid w:val="005A02FA"/>
    <w:rsid w:val="005C5FCC"/>
    <w:rsid w:val="006C3283"/>
    <w:rsid w:val="00720FCC"/>
    <w:rsid w:val="00733058"/>
    <w:rsid w:val="00820BFF"/>
    <w:rsid w:val="009C083F"/>
    <w:rsid w:val="009E1D36"/>
    <w:rsid w:val="00AA1B62"/>
    <w:rsid w:val="00BD63B8"/>
    <w:rsid w:val="00C02596"/>
    <w:rsid w:val="00D557EB"/>
    <w:rsid w:val="00DF7BB2"/>
    <w:rsid w:val="00EF5C98"/>
    <w:rsid w:val="00F1316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5</Pages>
  <Words>930</Words>
  <Characters>5204</Characters>
  <Application>Microsoft Office Word</Application>
  <DocSecurity>0</DocSecurity>
  <Lines>144</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RAFAEL SEGURA GOMEZ</cp:lastModifiedBy>
  <cp:revision>5</cp:revision>
  <dcterms:created xsi:type="dcterms:W3CDTF">2026-02-14T15:33:00Z</dcterms:created>
  <dcterms:modified xsi:type="dcterms:W3CDTF">2026-02-16T16:48:00Z</dcterms:modified>
</cp:coreProperties>
</file>