
<file path=[Content_Types].xml><?xml version="1.0" encoding="utf-8"?>
<Types xmlns="http://schemas.openxmlformats.org/package/2006/content-types">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A92AA7" w:rsidRDefault="00EB6EB4">
      <w:pPr>
        <w:jc w:val="center"/>
        <w:rPr>
          <w:sz w:val="76"/>
          <w:szCs w:val="76"/>
        </w:rPr>
      </w:pPr>
      <w:r>
        <w:rPr>
          <w:sz w:val="76"/>
          <w:szCs w:val="76"/>
        </w:rPr>
        <w:t>INFORME DE CONSTITUCIÓN (CHARTERING REPORT)</w:t>
      </w:r>
    </w:p>
    <w:p w:rsidR="00A92AA7" w:rsidRDefault="00EB6EB4">
      <w:pPr>
        <w:jc w:val="center"/>
        <w:rPr>
          <w:sz w:val="36"/>
          <w:szCs w:val="36"/>
        </w:rPr>
      </w:pPr>
      <w:r>
        <w:rPr>
          <w:sz w:val="36"/>
          <w:szCs w:val="36"/>
        </w:rPr>
        <w:t xml:space="preserve">06 de </w:t>
      </w:r>
      <w:proofErr w:type="gramStart"/>
      <w:r>
        <w:rPr>
          <w:sz w:val="36"/>
          <w:szCs w:val="36"/>
        </w:rPr>
        <w:t>Febrero</w:t>
      </w:r>
      <w:proofErr w:type="gramEnd"/>
      <w:r>
        <w:rPr>
          <w:sz w:val="36"/>
          <w:szCs w:val="36"/>
        </w:rPr>
        <w:t xml:space="preserve"> de 2026</w:t>
      </w:r>
      <w:r>
        <w:br w:type="page"/>
      </w:r>
    </w:p>
    <w:p w:rsidR="00A92AA7" w:rsidRDefault="00EB6EB4">
      <w:pPr>
        <w:rPr>
          <w:sz w:val="32"/>
          <w:szCs w:val="32"/>
        </w:rPr>
      </w:pPr>
      <w:r>
        <w:rPr>
          <w:sz w:val="32"/>
          <w:szCs w:val="32"/>
        </w:rPr>
        <w:lastRenderedPageBreak/>
        <w:t>TABLA DE CONTENIDOS</w:t>
      </w:r>
    </w:p>
    <w:sdt>
      <w:sdtPr>
        <w:id w:val="135413298"/>
        <w:docPartObj>
          <w:docPartGallery w:val="Table of Contents"/>
          <w:docPartUnique/>
        </w:docPartObj>
      </w:sdtPr>
      <w:sdtEndPr/>
      <w:sdtContent>
        <w:p w:rsidR="00A92AA7" w:rsidRDefault="00EB6EB4">
          <w:pPr>
            <w:widowControl w:val="0"/>
            <w:tabs>
              <w:tab w:val="right" w:pos="12000"/>
            </w:tabs>
            <w:spacing w:before="60" w:line="240" w:lineRule="auto"/>
            <w:rPr>
              <w:b/>
              <w:bCs/>
              <w:color w:val="000000"/>
            </w:rPr>
          </w:pPr>
          <w:r>
            <w:fldChar w:fldCharType="begin"/>
          </w:r>
          <w:r>
            <w:instrText xml:space="preserve"> TOC \h \u \z \t "Heading 1,1,Heading 2,2,Heading 3,3,Heading 4,4,Heading 5,5,Heading 6,6,"</w:instrText>
          </w:r>
          <w:r>
            <w:fldChar w:fldCharType="separate"/>
          </w:r>
          <w:hyperlink w:anchor="_j73w06gu2w5b">
            <w:r>
              <w:rPr>
                <w:b/>
                <w:bCs/>
                <w:color w:val="000000"/>
              </w:rPr>
              <w:t>1. RESUMEN EJECUTIVO</w:t>
            </w:r>
            <w:r>
              <w:rPr>
                <w:b/>
                <w:bCs/>
                <w:color w:val="000000"/>
              </w:rPr>
              <w:tab/>
              <w:t>3</w:t>
            </w:r>
          </w:hyperlink>
        </w:p>
        <w:p w:rsidR="00A92AA7" w:rsidRDefault="00EB6EB4">
          <w:pPr>
            <w:widowControl w:val="0"/>
            <w:tabs>
              <w:tab w:val="right" w:pos="12000"/>
            </w:tabs>
            <w:spacing w:before="60" w:line="240" w:lineRule="auto"/>
            <w:rPr>
              <w:b/>
              <w:bCs/>
              <w:color w:val="000000"/>
            </w:rPr>
          </w:pPr>
          <w:hyperlink w:anchor="_lcw7j793vkul">
            <w:r>
              <w:rPr>
                <w:b/>
                <w:bCs/>
                <w:color w:val="000000"/>
              </w:rPr>
              <w:t>2.TABLA DE REVISIONES</w:t>
            </w:r>
            <w:r>
              <w:rPr>
                <w:b/>
                <w:bCs/>
                <w:color w:val="000000"/>
              </w:rPr>
              <w:tab/>
              <w:t>3</w:t>
            </w:r>
          </w:hyperlink>
        </w:p>
        <w:p w:rsidR="00A92AA7" w:rsidRDefault="00EB6EB4">
          <w:pPr>
            <w:widowControl w:val="0"/>
            <w:tabs>
              <w:tab w:val="right" w:pos="12000"/>
            </w:tabs>
            <w:spacing w:before="60" w:line="240" w:lineRule="auto"/>
            <w:rPr>
              <w:b/>
              <w:bCs/>
              <w:color w:val="000000"/>
            </w:rPr>
          </w:pPr>
          <w:hyperlink w:anchor="_mx1xjt7kz49z">
            <w:r>
              <w:rPr>
                <w:b/>
                <w:bCs/>
                <w:color w:val="000000"/>
              </w:rPr>
              <w:t>3.INTRODUCCIÓN</w:t>
            </w:r>
            <w:r>
              <w:rPr>
                <w:b/>
                <w:bCs/>
                <w:color w:val="000000"/>
              </w:rPr>
              <w:tab/>
              <w:t>3</w:t>
            </w:r>
          </w:hyperlink>
        </w:p>
        <w:p w:rsidR="00A92AA7" w:rsidRDefault="00EB6EB4">
          <w:pPr>
            <w:widowControl w:val="0"/>
            <w:tabs>
              <w:tab w:val="right" w:pos="12000"/>
            </w:tabs>
            <w:spacing w:before="60" w:line="240" w:lineRule="auto"/>
            <w:rPr>
              <w:b/>
              <w:bCs/>
              <w:color w:val="000000"/>
            </w:rPr>
          </w:pPr>
          <w:hyperlink w:anchor="_4gf18f8hn7he">
            <w:r>
              <w:rPr>
                <w:b/>
                <w:bCs/>
                <w:color w:val="000000"/>
              </w:rPr>
              <w:t>4.PROCESO DE RECLUTAMIENTO</w:t>
            </w:r>
            <w:r>
              <w:rPr>
                <w:b/>
                <w:bCs/>
                <w:color w:val="000000"/>
              </w:rPr>
              <w:tab/>
              <w:t>4</w:t>
            </w:r>
          </w:hyperlink>
        </w:p>
        <w:p w:rsidR="00A92AA7" w:rsidRDefault="00EB6EB4">
          <w:pPr>
            <w:widowControl w:val="0"/>
            <w:tabs>
              <w:tab w:val="right" w:pos="12000"/>
            </w:tabs>
            <w:spacing w:before="60" w:line="240" w:lineRule="auto"/>
            <w:rPr>
              <w:b/>
              <w:bCs/>
              <w:color w:val="000000"/>
            </w:rPr>
          </w:pPr>
          <w:hyperlink w:anchor="_xsmxoiyoojkc">
            <w:r>
              <w:rPr>
                <w:b/>
                <w:bCs/>
                <w:color w:val="000000"/>
              </w:rPr>
              <w:t>5.DECLARACIÓN DE COMPROMISO</w:t>
            </w:r>
            <w:r>
              <w:rPr>
                <w:b/>
                <w:bCs/>
                <w:color w:val="000000"/>
              </w:rPr>
              <w:tab/>
              <w:t>4</w:t>
            </w:r>
          </w:hyperlink>
        </w:p>
        <w:p w:rsidR="00A92AA7" w:rsidRDefault="00EB6EB4">
          <w:pPr>
            <w:widowControl w:val="0"/>
            <w:tabs>
              <w:tab w:val="right" w:pos="12000"/>
            </w:tabs>
            <w:spacing w:before="60" w:line="240" w:lineRule="auto"/>
            <w:rPr>
              <w:b/>
              <w:bCs/>
              <w:color w:val="000000"/>
            </w:rPr>
          </w:pPr>
          <w:hyperlink w:anchor="_bo7femrw0a7o">
            <w:r>
              <w:rPr>
                <w:b/>
                <w:bCs/>
                <w:color w:val="000000"/>
              </w:rPr>
              <w:t>6.INDICADORES DE RENDIMIENTO</w:t>
            </w:r>
            <w:r>
              <w:rPr>
                <w:b/>
                <w:bCs/>
                <w:color w:val="000000"/>
              </w:rPr>
              <w:tab/>
              <w:t>4</w:t>
            </w:r>
          </w:hyperlink>
        </w:p>
        <w:p w:rsidR="00A92AA7" w:rsidRDefault="00EB6EB4">
          <w:pPr>
            <w:widowControl w:val="0"/>
            <w:tabs>
              <w:tab w:val="right" w:pos="12000"/>
            </w:tabs>
            <w:spacing w:before="60" w:line="240" w:lineRule="auto"/>
            <w:rPr>
              <w:b/>
              <w:bCs/>
              <w:color w:val="000000"/>
            </w:rPr>
          </w:pPr>
          <w:hyperlink w:anchor="_h7pzz1lbn06o">
            <w:r>
              <w:rPr>
                <w:b/>
                <w:bCs/>
                <w:color w:val="000000"/>
              </w:rPr>
              <w:t>7.RECOMPENSAS Y AMONESTACIONES</w:t>
            </w:r>
            <w:r>
              <w:rPr>
                <w:b/>
                <w:bCs/>
                <w:color w:val="000000"/>
              </w:rPr>
              <w:tab/>
              <w:t>5</w:t>
            </w:r>
          </w:hyperlink>
        </w:p>
        <w:p w:rsidR="00A92AA7" w:rsidRDefault="00EB6EB4">
          <w:pPr>
            <w:widowControl w:val="0"/>
            <w:tabs>
              <w:tab w:val="right" w:pos="12000"/>
            </w:tabs>
            <w:spacing w:before="60" w:line="240" w:lineRule="auto"/>
            <w:rPr>
              <w:b/>
              <w:bCs/>
              <w:color w:val="000000"/>
            </w:rPr>
          </w:pPr>
          <w:hyperlink w:anchor="_d9zlcmcjueu6">
            <w:r>
              <w:rPr>
                <w:b/>
                <w:bCs/>
                <w:color w:val="000000"/>
              </w:rPr>
              <w:t>8.CONDICIONES DE DESPIDO</w:t>
            </w:r>
            <w:r>
              <w:rPr>
                <w:b/>
                <w:bCs/>
                <w:color w:val="000000"/>
              </w:rPr>
              <w:tab/>
              <w:t>5</w:t>
            </w:r>
          </w:hyperlink>
        </w:p>
        <w:p w:rsidR="00A92AA7" w:rsidRDefault="00EB6EB4">
          <w:pPr>
            <w:widowControl w:val="0"/>
            <w:tabs>
              <w:tab w:val="right" w:pos="12000"/>
            </w:tabs>
            <w:spacing w:before="60" w:line="240" w:lineRule="auto"/>
            <w:rPr>
              <w:b/>
              <w:bCs/>
              <w:color w:val="000000"/>
            </w:rPr>
          </w:pPr>
          <w:hyperlink w:anchor="_i8p6ko3hweqy">
            <w:r>
              <w:rPr>
                <w:b/>
                <w:bCs/>
                <w:color w:val="000000"/>
              </w:rPr>
              <w:t>9.CONCLUSIONES</w:t>
            </w:r>
            <w:r>
              <w:rPr>
                <w:b/>
                <w:bCs/>
                <w:color w:val="000000"/>
              </w:rPr>
              <w:tab/>
              <w:t>6</w:t>
            </w:r>
          </w:hyperlink>
          <w:r>
            <w:fldChar w:fldCharType="end"/>
          </w:r>
        </w:p>
      </w:sdtContent>
    </w:sdt>
    <w:p w:rsidR="00A92AA7" w:rsidRDefault="00A92AA7">
      <w:pPr>
        <w:pStyle w:val="Ttulo1"/>
      </w:pPr>
      <w:bookmarkStart w:id="0" w:name="_chobfw5dkt5" w:colFirst="0" w:colLast="0"/>
      <w:bookmarkEnd w:id="0"/>
    </w:p>
    <w:p w:rsidR="00A92AA7" w:rsidRDefault="00A92AA7"/>
    <w:p w:rsidR="00A92AA7" w:rsidRDefault="00A92AA7"/>
    <w:p w:rsidR="00A92AA7" w:rsidRDefault="00A92AA7"/>
    <w:p w:rsidR="00A92AA7" w:rsidRDefault="00A92AA7"/>
    <w:p w:rsidR="00A92AA7" w:rsidRDefault="00A92AA7"/>
    <w:p w:rsidR="00A92AA7" w:rsidRDefault="00A92AA7"/>
    <w:p w:rsidR="00A92AA7" w:rsidRDefault="00A92AA7"/>
    <w:p w:rsidR="00A92AA7" w:rsidRDefault="00A92AA7"/>
    <w:p w:rsidR="00A92AA7" w:rsidRDefault="00A92AA7"/>
    <w:p w:rsidR="00A92AA7" w:rsidRDefault="00A92AA7"/>
    <w:p w:rsidR="00A92AA7" w:rsidRDefault="00A92AA7"/>
    <w:p w:rsidR="00A92AA7" w:rsidRDefault="00A92AA7"/>
    <w:p w:rsidR="00A92AA7" w:rsidRDefault="00A92AA7"/>
    <w:p w:rsidR="00A92AA7" w:rsidRDefault="00A92AA7"/>
    <w:p w:rsidR="00A92AA7" w:rsidRDefault="00A92AA7"/>
    <w:p w:rsidR="00A92AA7" w:rsidRDefault="00A92AA7"/>
    <w:p w:rsidR="00A92AA7" w:rsidRDefault="00A92AA7"/>
    <w:p w:rsidR="00A92AA7" w:rsidRDefault="00A92AA7"/>
    <w:p w:rsidR="00A92AA7" w:rsidRDefault="00A92AA7"/>
    <w:p w:rsidR="00A92AA7" w:rsidRDefault="00A92AA7"/>
    <w:p w:rsidR="00A92AA7" w:rsidRDefault="00A92AA7"/>
    <w:p w:rsidR="00A92AA7" w:rsidRDefault="00A92AA7"/>
    <w:p w:rsidR="00A92AA7" w:rsidRDefault="00A92AA7"/>
    <w:p w:rsidR="00A92AA7" w:rsidRDefault="00A92AA7"/>
    <w:p w:rsidR="00A92AA7" w:rsidRDefault="00A92AA7"/>
    <w:p w:rsidR="00A92AA7" w:rsidRDefault="00A92AA7"/>
    <w:p w:rsidR="00A92AA7" w:rsidRDefault="00A92AA7"/>
    <w:p w:rsidR="00A92AA7" w:rsidRDefault="00A92AA7"/>
    <w:p w:rsidR="00A92AA7" w:rsidRDefault="00A92AA7"/>
    <w:p w:rsidR="00A92AA7" w:rsidRDefault="00A92AA7"/>
    <w:p w:rsidR="00A92AA7" w:rsidRDefault="00A92AA7"/>
    <w:p w:rsidR="00A92AA7" w:rsidRDefault="00A92AA7"/>
    <w:p w:rsidR="00A92AA7" w:rsidRDefault="00A92AA7"/>
    <w:p w:rsidR="00A92AA7" w:rsidRDefault="00EB6EB4">
      <w:pPr>
        <w:pStyle w:val="Ttulo2"/>
      </w:pPr>
      <w:r>
        <w:lastRenderedPageBreak/>
        <w:t>1</w:t>
      </w:r>
      <w:r>
        <w:t>. RESUMEN EJECUTIVO</w:t>
      </w:r>
    </w:p>
    <w:p w:rsidR="00A92AA7" w:rsidRDefault="00EB6EB4">
      <w:pPr>
        <w:spacing w:before="240" w:after="240"/>
      </w:pPr>
      <w:r>
        <w:t>Este documento sirve como acuerdo fundacional y plan de gobernanza para el Grupo de Trabajo formado para cursar la asignatura durante el presente periodo académico. El propósito principal de este informe es formalizar la estructura del equipo, establecer c</w:t>
      </w:r>
      <w:r>
        <w:t>anales de comunicación claros y definir las expectativas de rendimiento necesarias para alcanzar la calificación objetivo del grupo.</w:t>
      </w:r>
    </w:p>
    <w:p w:rsidR="00A92AA7" w:rsidRDefault="00EB6EB4">
      <w:pPr>
        <w:spacing w:before="240" w:after="240"/>
      </w:pPr>
      <w:r>
        <w:t>El informe detalla el proceso de reclutamiento, el cual se llevó a cabo a través del foro oficial del curso, asegurando que</w:t>
      </w:r>
      <w:r>
        <w:t xml:space="preserve"> todos los miembros estén alineados con los objetivos del proyecto. Un componente central de esta acta es la definición de los Indicadores Clave de Rendimiento (</w:t>
      </w:r>
      <w:proofErr w:type="spellStart"/>
      <w:r>
        <w:t>KPIs</w:t>
      </w:r>
      <w:proofErr w:type="spellEnd"/>
      <w:r>
        <w:t>), centrados específicamente en el Cumplimiento de Plazos de Tareas y la Asistencia a Reuni</w:t>
      </w:r>
      <w:r>
        <w:t>ones. Estas métricas medirán objetivamente la contribución de cada estudiante (referidos como Estudiante 1 al Estudiante 5).</w:t>
      </w:r>
    </w:p>
    <w:p w:rsidR="00A92AA7" w:rsidRDefault="00EB6EB4">
      <w:pPr>
        <w:spacing w:before="240" w:after="240"/>
      </w:pPr>
      <w:r>
        <w:t>Además, el documento establece un protocolo estricto para recompensas y resolución de conflictos. Delimita los umbrales específicos</w:t>
      </w:r>
      <w:r>
        <w:t xml:space="preserve"> para el refuerzo positivo, las acciones disciplinarias (amonestaciones) y la medida definitiva de expulsión (despido) del grupo. Al aceptar estos términos, todos los miembros se comprometen a un estándar de conducta profesional y esfuerzo colaborativo des</w:t>
      </w:r>
      <w:r>
        <w:t>tinado a asegurar una calificación de "B".</w:t>
      </w:r>
    </w:p>
    <w:p w:rsidR="00A92AA7" w:rsidRDefault="00EB6EB4">
      <w:pPr>
        <w:pStyle w:val="Ttulo2"/>
      </w:pPr>
      <w:bookmarkStart w:id="1" w:name="_lcw7j793vkul" w:colFirst="0" w:colLast="0"/>
      <w:bookmarkEnd w:id="1"/>
      <w:r>
        <w:t>2.TABLA DE REVISIONES</w:t>
      </w:r>
    </w:p>
    <w:p w:rsidR="00A92AA7" w:rsidRDefault="00A92AA7"/>
    <w:tbl>
      <w:tblPr>
        <w:tblStyle w:val="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760"/>
        <w:gridCol w:w="1860"/>
        <w:gridCol w:w="4380"/>
      </w:tblGrid>
      <w:tr w:rsidR="00A92AA7">
        <w:tc>
          <w:tcPr>
            <w:tcW w:w="2760" w:type="dxa"/>
            <w:shd w:val="clear" w:color="auto" w:fill="auto"/>
            <w:tcMar>
              <w:top w:w="100" w:type="dxa"/>
              <w:left w:w="100" w:type="dxa"/>
              <w:bottom w:w="100" w:type="dxa"/>
              <w:right w:w="100" w:type="dxa"/>
            </w:tcMar>
          </w:tcPr>
          <w:p w:rsidR="00A92AA7" w:rsidRDefault="00EB6EB4">
            <w:pPr>
              <w:widowControl w:val="0"/>
              <w:pBdr>
                <w:top w:val="nil"/>
                <w:left w:val="nil"/>
                <w:bottom w:val="nil"/>
                <w:right w:val="nil"/>
                <w:between w:val="nil"/>
              </w:pBdr>
              <w:spacing w:line="240" w:lineRule="auto"/>
            </w:pPr>
            <w:r>
              <w:t>Número de revisión</w:t>
            </w:r>
          </w:p>
        </w:tc>
        <w:tc>
          <w:tcPr>
            <w:tcW w:w="1860" w:type="dxa"/>
            <w:shd w:val="clear" w:color="auto" w:fill="auto"/>
            <w:tcMar>
              <w:top w:w="100" w:type="dxa"/>
              <w:left w:w="100" w:type="dxa"/>
              <w:bottom w:w="100" w:type="dxa"/>
              <w:right w:w="100" w:type="dxa"/>
            </w:tcMar>
          </w:tcPr>
          <w:p w:rsidR="00A92AA7" w:rsidRDefault="00EB6EB4">
            <w:pPr>
              <w:widowControl w:val="0"/>
              <w:pBdr>
                <w:top w:val="nil"/>
                <w:left w:val="nil"/>
                <w:bottom w:val="nil"/>
                <w:right w:val="nil"/>
                <w:between w:val="nil"/>
              </w:pBdr>
              <w:spacing w:line="240" w:lineRule="auto"/>
            </w:pPr>
            <w:r>
              <w:t xml:space="preserve">Fecha </w:t>
            </w:r>
          </w:p>
        </w:tc>
        <w:tc>
          <w:tcPr>
            <w:tcW w:w="4380" w:type="dxa"/>
            <w:shd w:val="clear" w:color="auto" w:fill="auto"/>
            <w:tcMar>
              <w:top w:w="100" w:type="dxa"/>
              <w:left w:w="100" w:type="dxa"/>
              <w:bottom w:w="100" w:type="dxa"/>
              <w:right w:w="100" w:type="dxa"/>
            </w:tcMar>
          </w:tcPr>
          <w:p w:rsidR="00A92AA7" w:rsidRDefault="00EB6EB4">
            <w:pPr>
              <w:widowControl w:val="0"/>
              <w:pBdr>
                <w:top w:val="nil"/>
                <w:left w:val="nil"/>
                <w:bottom w:val="nil"/>
                <w:right w:val="nil"/>
                <w:between w:val="nil"/>
              </w:pBdr>
              <w:spacing w:line="240" w:lineRule="auto"/>
            </w:pPr>
            <w:r>
              <w:t>Descripción</w:t>
            </w:r>
          </w:p>
        </w:tc>
      </w:tr>
      <w:tr w:rsidR="00A92AA7">
        <w:tc>
          <w:tcPr>
            <w:tcW w:w="2760" w:type="dxa"/>
            <w:shd w:val="clear" w:color="auto" w:fill="auto"/>
            <w:tcMar>
              <w:top w:w="100" w:type="dxa"/>
              <w:left w:w="100" w:type="dxa"/>
              <w:bottom w:w="100" w:type="dxa"/>
              <w:right w:w="100" w:type="dxa"/>
            </w:tcMar>
          </w:tcPr>
          <w:p w:rsidR="00A92AA7" w:rsidRDefault="00EB6EB4">
            <w:pPr>
              <w:widowControl w:val="0"/>
              <w:pBdr>
                <w:top w:val="nil"/>
                <w:left w:val="nil"/>
                <w:bottom w:val="nil"/>
                <w:right w:val="nil"/>
                <w:between w:val="nil"/>
              </w:pBdr>
              <w:spacing w:line="240" w:lineRule="auto"/>
            </w:pPr>
            <w:r>
              <w:t>1.0</w:t>
            </w:r>
          </w:p>
        </w:tc>
        <w:tc>
          <w:tcPr>
            <w:tcW w:w="1860" w:type="dxa"/>
            <w:shd w:val="clear" w:color="auto" w:fill="auto"/>
            <w:tcMar>
              <w:top w:w="100" w:type="dxa"/>
              <w:left w:w="100" w:type="dxa"/>
              <w:bottom w:w="100" w:type="dxa"/>
              <w:right w:w="100" w:type="dxa"/>
            </w:tcMar>
          </w:tcPr>
          <w:p w:rsidR="00A92AA7" w:rsidRDefault="00EB6EB4">
            <w:pPr>
              <w:widowControl w:val="0"/>
              <w:pBdr>
                <w:top w:val="nil"/>
                <w:left w:val="nil"/>
                <w:bottom w:val="nil"/>
                <w:right w:val="nil"/>
                <w:between w:val="nil"/>
              </w:pBdr>
              <w:spacing w:line="240" w:lineRule="auto"/>
            </w:pPr>
            <w:r>
              <w:t>06/02/2026</w:t>
            </w:r>
          </w:p>
        </w:tc>
        <w:tc>
          <w:tcPr>
            <w:tcW w:w="4380" w:type="dxa"/>
            <w:shd w:val="clear" w:color="auto" w:fill="auto"/>
            <w:tcMar>
              <w:top w:w="100" w:type="dxa"/>
              <w:left w:w="100" w:type="dxa"/>
              <w:bottom w:w="100" w:type="dxa"/>
              <w:right w:w="100" w:type="dxa"/>
            </w:tcMar>
          </w:tcPr>
          <w:p w:rsidR="00A92AA7" w:rsidRDefault="00EB6EB4">
            <w:pPr>
              <w:widowControl w:val="0"/>
              <w:pBdr>
                <w:top w:val="nil"/>
                <w:left w:val="nil"/>
                <w:bottom w:val="nil"/>
                <w:right w:val="nil"/>
                <w:between w:val="nil"/>
              </w:pBdr>
              <w:spacing w:line="240" w:lineRule="auto"/>
            </w:pPr>
            <w:r>
              <w:t>Versión inicial del Informe de Constitución</w:t>
            </w:r>
          </w:p>
        </w:tc>
      </w:tr>
    </w:tbl>
    <w:p w:rsidR="00A92AA7" w:rsidRDefault="00A92AA7"/>
    <w:p w:rsidR="00A92AA7" w:rsidRDefault="00EB6EB4">
      <w:pPr>
        <w:pStyle w:val="Ttulo2"/>
      </w:pPr>
      <w:bookmarkStart w:id="2" w:name="_mx1xjt7kz49z" w:colFirst="0" w:colLast="0"/>
      <w:bookmarkEnd w:id="2"/>
      <w:r>
        <w:t>3.INTRODUCCIÓN</w:t>
      </w:r>
    </w:p>
    <w:p w:rsidR="00A92AA7" w:rsidRDefault="00EB6EB4">
      <w:pPr>
        <w:spacing w:before="240" w:after="240"/>
      </w:pPr>
      <w:r>
        <w:t>La gestión efectiva de un proyecto requiere no solo habilidades técnicas, sino también un marco robusto para la gestión de recursos humanos y la gobernanza del equipo. Este Informe de Constitución constituye el primer entregable oficial del Grupo de Trabaj</w:t>
      </w:r>
      <w:r>
        <w:t>o, estableciendo los límites legales y éticos dentro de los cuales se desarrollará el proyecto. La necesidad de este documento surge del requisito académico de simular un entorno de ingeniería profesional, donde la rendición de cuentas y las expectativas c</w:t>
      </w:r>
      <w:r>
        <w:t>laras son primordiales para el éxito.</w:t>
      </w:r>
    </w:p>
    <w:p w:rsidR="00A92AA7" w:rsidRDefault="00EB6EB4">
      <w:pPr>
        <w:spacing w:before="240" w:after="240"/>
      </w:pPr>
      <w:r>
        <w:t>El alcance de este informe cubre la organización interna del equipo. Aborda cómo se formó el equipo, los objetivos colectivos respecto a la evaluación final y los mecanismos implementados para monitorear el desempeño i</w:t>
      </w:r>
      <w:r>
        <w:t>ndividual. Al definir estos parámetros al inicio del ciclo de vida del proyecto, el Grupo de Trabajo busca mitigar riesgos potenciales asociados con la falta de coordinación o los conflictos interpersonales. El acuerdo aquí presentado vincula a todos los m</w:t>
      </w:r>
      <w:r>
        <w:t>iembros a un entendimiento compartido del programa de la asignatura y a un objetivo de calificación específico.</w:t>
      </w:r>
    </w:p>
    <w:p w:rsidR="00A92AA7" w:rsidRDefault="00EB6EB4">
      <w:pPr>
        <w:spacing w:before="240" w:after="240"/>
      </w:pPr>
      <w:r>
        <w:lastRenderedPageBreak/>
        <w:t>La estructura de este documento se organiza de la siguiente manera: la Sección 4 describe la metodología de reclutamiento; la Sección 5 describe</w:t>
      </w:r>
      <w:r>
        <w:t xml:space="preserve"> el compromiso del equipo y la nota objetivo; la Sección 6 define los indicadores de rendimiento; las Secciones 7 y 8 detallan los sistemas de recompensas y disciplina, respectivamente; y la Sección 9 ofrece comentarios finales sobre la importancia de esta</w:t>
      </w:r>
      <w:r>
        <w:t xml:space="preserve"> acta.</w:t>
      </w:r>
    </w:p>
    <w:p w:rsidR="00A92AA7" w:rsidRDefault="00EB6EB4">
      <w:pPr>
        <w:pStyle w:val="Ttulo2"/>
      </w:pPr>
      <w:bookmarkStart w:id="3" w:name="_4gf18f8hn7he" w:colFirst="0" w:colLast="0"/>
      <w:bookmarkEnd w:id="3"/>
      <w:r>
        <w:t xml:space="preserve">4.PROCESO DE RECLUTAMIENTO </w:t>
      </w:r>
    </w:p>
    <w:p w:rsidR="00A92AA7" w:rsidRDefault="00EB6EB4">
      <w:pPr>
        <w:spacing w:before="240" w:after="240"/>
      </w:pPr>
      <w:r>
        <w:t>El proceso de reclutamiento para este Grupo de Trabajo se inició y concluyó a través del foro de reclutamiento oficial proporcionado por el sistema de gestión del curso. La formación del grupo fue impulsada por un enfoque</w:t>
      </w:r>
      <w:r>
        <w:t xml:space="preserve"> proactivo, donde los miembros identificaron intereses comunes.</w:t>
      </w:r>
    </w:p>
    <w:p w:rsidR="00A92AA7" w:rsidRDefault="00EB6EB4">
      <w:pPr>
        <w:spacing w:before="240" w:after="240"/>
      </w:pPr>
      <w:r>
        <w:t>Específicamente, el contacto inicial se realizó respondiendo a un hilo de reclutamiento donde se discutieron habilidades y disponibilidad. Tras un breve periodo de negociación para asegurar qu</w:t>
      </w:r>
      <w:r>
        <w:t>e todos los miembros estuvieran actualmente matriculados y sin grupo, el equipo quedó finalizado.</w:t>
      </w:r>
    </w:p>
    <w:p w:rsidR="00A92AA7" w:rsidRDefault="00EB6EB4">
      <w:pPr>
        <w:spacing w:before="240" w:after="240"/>
      </w:pPr>
      <w:r>
        <w:t>El hilo que documenta este proceso de reclutamiento se puede encontrar en el siguiente enlace:</w:t>
      </w:r>
      <w:hyperlink r:id="rId5">
        <w:r>
          <w:rPr>
            <w:color w:val="1155CC"/>
            <w:u w:val="single"/>
          </w:rPr>
          <w:t>https://ev.us.es/webapps/discussionboard/do/message?action=list_messages&amp;course_id=_98112_1&amp;nav=discussion_board_entry&amp;conf_</w:t>
        </w:r>
        <w:r>
          <w:rPr>
            <w:color w:val="1155CC"/>
            <w:u w:val="single"/>
          </w:rPr>
          <w:t>id=_492841_1&amp;forum_id=_267330_1&amp;message_id=_502971_1</w:t>
        </w:r>
      </w:hyperlink>
    </w:p>
    <w:p w:rsidR="00A92AA7" w:rsidRDefault="00EB6EB4">
      <w:pPr>
        <w:pStyle w:val="Ttulo2"/>
        <w:spacing w:before="240" w:after="240"/>
      </w:pPr>
      <w:bookmarkStart w:id="4" w:name="_xsmxoiyoojkc" w:colFirst="0" w:colLast="0"/>
      <w:bookmarkEnd w:id="4"/>
      <w:r>
        <w:t>5.DECLARACIÓN DE COMPROMISO</w:t>
      </w:r>
    </w:p>
    <w:p w:rsidR="00A92AA7" w:rsidRDefault="00EB6EB4">
      <w:pPr>
        <w:spacing w:before="240" w:after="240"/>
      </w:pPr>
      <w:r>
        <w:t>Nosotros, los miembros firmantes de este Grupo de Trabajo (Estudiante 1, Estudiante 2, Estudiante 3 y Estudiante 4), declaramos por la presente que hemos leído y comprendido c</w:t>
      </w:r>
      <w:r>
        <w:t>ompletamente la guía docente de la asignatura. Reconocemos los criterios de evaluación y los procedimientos de calificación establecidos por el equipo docente.</w:t>
      </w:r>
    </w:p>
    <w:p w:rsidR="00A92AA7" w:rsidRDefault="00EB6EB4">
      <w:pPr>
        <w:spacing w:before="240" w:after="240"/>
      </w:pPr>
      <w:r>
        <w:t>Nos comprometemos formalmente a trabajar juntos durante la duración de la asignatura, manteniend</w:t>
      </w:r>
      <w:r>
        <w:t xml:space="preserve">o los valores de integridad académica y colaboración profesional. Nuestro objetivo colectivo es lograr un desempeño final que corresponda a una </w:t>
      </w:r>
      <w:r>
        <w:rPr>
          <w:b/>
          <w:bCs/>
        </w:rPr>
        <w:t>Calificación B</w:t>
      </w:r>
      <w:r>
        <w:t xml:space="preserve"> (Notable). Entendemos que lograr esta nota requiere un esfuerzo constante, entregables de calidad</w:t>
      </w:r>
      <w:r>
        <w:t xml:space="preserve"> y el cumplimiento de las normas de gobernanza establecidas en este documento.</w:t>
      </w:r>
    </w:p>
    <w:p w:rsidR="00A92AA7" w:rsidRDefault="00EB6EB4">
      <w:pPr>
        <w:pStyle w:val="Ttulo2"/>
        <w:spacing w:before="240" w:after="240"/>
      </w:pPr>
      <w:bookmarkStart w:id="5" w:name="_bo7femrw0a7o" w:colFirst="0" w:colLast="0"/>
      <w:bookmarkEnd w:id="5"/>
      <w:r>
        <w:t>6.INDICADORES DE RENDIMIENTO</w:t>
      </w:r>
    </w:p>
    <w:p w:rsidR="00133EB3" w:rsidRDefault="00133EB3" w:rsidP="00133EB3">
      <w:bookmarkStart w:id="6" w:name="_h7pzz1lbn06o" w:colFirst="0" w:colLast="0"/>
      <w:bookmarkEnd w:id="6"/>
      <w:r w:rsidRPr="00133EB3">
        <w:t xml:space="preserve">Con el fin de blindar el objetivo de obtener una </w:t>
      </w:r>
      <w:r w:rsidRPr="00133EB3">
        <w:rPr>
          <w:bCs/>
        </w:rPr>
        <w:t>"Calificación B"</w:t>
      </w:r>
      <w:r w:rsidRPr="00133EB3">
        <w:t xml:space="preserve"> (o superior), el equipo establece un sistema de métricas centrado en la </w:t>
      </w:r>
      <w:r w:rsidRPr="00133EB3">
        <w:rPr>
          <w:bCs/>
        </w:rPr>
        <w:t>fiabilidad de las entregas</w:t>
      </w:r>
      <w:r w:rsidRPr="00133EB3">
        <w:t>. El indicador principal mide la calidad del trabajo aportado al grupo, penalizando el retrabajo que consume recursos colectivos.</w:t>
      </w:r>
    </w:p>
    <w:p w:rsidR="00133EB3" w:rsidRPr="00133EB3" w:rsidRDefault="00133EB3" w:rsidP="00133EB3"/>
    <w:p w:rsidR="00133EB3" w:rsidRPr="00133EB3" w:rsidRDefault="00133EB3" w:rsidP="00133EB3">
      <w:pPr>
        <w:rPr>
          <w:sz w:val="24"/>
        </w:rPr>
      </w:pPr>
      <w:r w:rsidRPr="00133EB3">
        <w:rPr>
          <w:bCs/>
          <w:sz w:val="24"/>
        </w:rPr>
        <w:t>Indicador Clave: Tasa de Aceptación de Requisitos (TAR)</w:t>
      </w:r>
    </w:p>
    <w:p w:rsidR="00133EB3" w:rsidRPr="00133EB3" w:rsidRDefault="00133EB3" w:rsidP="00133EB3">
      <w:r w:rsidRPr="00133EB3">
        <w:t>Este indicador mide la eficacia del trabajo presentado mediante la siguiente relación:</w:t>
      </w:r>
    </w:p>
    <w:p w:rsidR="00133EB3" w:rsidRDefault="00133EB3" w:rsidP="00133EB3">
      <w:r w:rsidRPr="00133EB3">
        <w:t xml:space="preserve">TAR = </w:t>
      </w:r>
      <w:proofErr w:type="spellStart"/>
      <w:r w:rsidRPr="00133EB3">
        <w:t>Nº</w:t>
      </w:r>
      <w:proofErr w:type="spellEnd"/>
      <w:r w:rsidRPr="00133EB3">
        <w:t xml:space="preserve"> de Requisitos Aceptados</w:t>
      </w:r>
      <w:r>
        <w:t>/</w:t>
      </w:r>
      <w:proofErr w:type="spellStart"/>
      <w:r w:rsidRPr="00133EB3">
        <w:t>Nº</w:t>
      </w:r>
      <w:proofErr w:type="spellEnd"/>
      <w:r w:rsidRPr="00133EB3">
        <w:t xml:space="preserve"> de Requisitos Revisados</w:t>
      </w:r>
    </w:p>
    <w:p w:rsidR="00133EB3" w:rsidRDefault="00133EB3" w:rsidP="00133EB3"/>
    <w:p w:rsidR="00133EB3" w:rsidRPr="00133EB3" w:rsidRDefault="00133EB3" w:rsidP="00133EB3">
      <w:pPr>
        <w:rPr>
          <w:sz w:val="24"/>
        </w:rPr>
      </w:pPr>
      <w:r w:rsidRPr="00133EB3">
        <w:rPr>
          <w:sz w:val="24"/>
        </w:rPr>
        <w:lastRenderedPageBreak/>
        <w:t>Niveles de Desempeño:</w:t>
      </w:r>
    </w:p>
    <w:p w:rsidR="00133EB3" w:rsidRDefault="00133EB3" w:rsidP="00EB6EB4">
      <w:pPr>
        <w:pStyle w:val="Prrafodelista"/>
        <w:numPr>
          <w:ilvl w:val="0"/>
          <w:numId w:val="8"/>
        </w:numPr>
      </w:pPr>
      <w:r w:rsidRPr="00133EB3">
        <w:rPr>
          <w:bCs/>
        </w:rPr>
        <w:t>Rendimiento Óptimo (Contribución Positiva):</w:t>
      </w:r>
      <w:r w:rsidRPr="00133EB3">
        <w:t xml:space="preserve"> Se alcanza cuando la TAR es igual a </w:t>
      </w:r>
      <w:r w:rsidRPr="00133EB3">
        <w:rPr>
          <w:bCs/>
        </w:rPr>
        <w:t>1</w:t>
      </w:r>
      <w:r w:rsidRPr="00133EB3">
        <w:t xml:space="preserve"> (o 100%).</w:t>
      </w:r>
      <w:r w:rsidR="00EB6EB4">
        <w:rPr>
          <w:iCs/>
        </w:rPr>
        <w:t xml:space="preserve"> </w:t>
      </w:r>
      <w:r w:rsidRPr="00133EB3">
        <w:t>Todo el trabajo presentado en la sesión de seguimiento es válido.</w:t>
      </w:r>
    </w:p>
    <w:p w:rsidR="00133EB3" w:rsidRPr="00133EB3" w:rsidRDefault="00133EB3" w:rsidP="00133EB3"/>
    <w:p w:rsidR="00133EB3" w:rsidRPr="00133EB3" w:rsidRDefault="00133EB3" w:rsidP="00133EB3">
      <w:pPr>
        <w:pStyle w:val="Prrafodelista"/>
        <w:numPr>
          <w:ilvl w:val="0"/>
          <w:numId w:val="8"/>
        </w:numPr>
      </w:pPr>
      <w:r w:rsidRPr="00133EB3">
        <w:rPr>
          <w:bCs/>
        </w:rPr>
        <w:t>Rendimiento Deficiente (Riesgo para el Grupo):</w:t>
      </w:r>
      <w:r w:rsidRPr="00133EB3">
        <w:t xml:space="preserve"> Se produce cuando la TAR es menor a </w:t>
      </w:r>
      <w:r w:rsidRPr="00133EB3">
        <w:rPr>
          <w:bCs/>
        </w:rPr>
        <w:t>1</w:t>
      </w:r>
      <w:r w:rsidRPr="00133EB3">
        <w:t>. El número de requisitos revisados es mayor que el de aceptados (existen rechazos). Esto implica que el grupo debe invertir tiempo extra en corregir errores individuales, poniendo en peligro la entrega final.</w:t>
      </w:r>
    </w:p>
    <w:p w:rsidR="00A92AA7" w:rsidRDefault="00EB6EB4">
      <w:pPr>
        <w:pStyle w:val="Ttulo2"/>
      </w:pPr>
      <w:r>
        <w:t>7</w:t>
      </w:r>
      <w:r>
        <w:t>.RECOMPENSAS Y AMONESTACIONES</w:t>
      </w:r>
    </w:p>
    <w:p w:rsidR="00EB6EB4" w:rsidRPr="00EB6EB4" w:rsidRDefault="00EB6EB4" w:rsidP="00EB6EB4">
      <w:pPr>
        <w:pStyle w:val="NormalWeb"/>
        <w:rPr>
          <w:rFonts w:ascii="Arial" w:hAnsi="Arial" w:cs="Arial"/>
          <w:sz w:val="22"/>
        </w:rPr>
      </w:pPr>
      <w:bookmarkStart w:id="7" w:name="_d9zlcmcjueu6" w:colFirst="0" w:colLast="0"/>
      <w:bookmarkEnd w:id="7"/>
      <w:r w:rsidRPr="00EB6EB4">
        <w:rPr>
          <w:rFonts w:ascii="Arial" w:hAnsi="Arial" w:cs="Arial"/>
          <w:sz w:val="22"/>
        </w:rPr>
        <w:t>El objetivo de este sistema es fomentar la excelencia operativa y corregir rápidamente cualquier desviación que amenace la nota colectiva.</w:t>
      </w:r>
    </w:p>
    <w:p w:rsidR="00EB6EB4" w:rsidRPr="00EB6EB4" w:rsidRDefault="00EB6EB4" w:rsidP="00EB6EB4">
      <w:pPr>
        <w:pStyle w:val="Ttulo3"/>
      </w:pPr>
      <w:r w:rsidRPr="00EB6EB4">
        <w:t>Incentivos por Rendimiento Sostenido</w:t>
      </w:r>
    </w:p>
    <w:p w:rsidR="00EB6EB4" w:rsidRPr="00EB6EB4" w:rsidRDefault="00EB6EB4" w:rsidP="00EB6EB4">
      <w:pPr>
        <w:pStyle w:val="NormalWeb"/>
        <w:rPr>
          <w:rFonts w:ascii="Arial" w:hAnsi="Arial" w:cs="Arial"/>
          <w:sz w:val="22"/>
        </w:rPr>
      </w:pPr>
      <w:r w:rsidRPr="00EB6EB4">
        <w:rPr>
          <w:rFonts w:ascii="Arial" w:hAnsi="Arial" w:cs="Arial"/>
          <w:sz w:val="22"/>
        </w:rPr>
        <w:t xml:space="preserve">Aquellos miembros que mantengan consistentemente una </w:t>
      </w:r>
      <w:r w:rsidRPr="00EB6EB4">
        <w:rPr>
          <w:rFonts w:ascii="Arial" w:hAnsi="Arial" w:cs="Arial"/>
          <w:b/>
          <w:bCs/>
          <w:sz w:val="22"/>
        </w:rPr>
        <w:t>TAR óptima</w:t>
      </w:r>
      <w:r w:rsidRPr="00EB6EB4">
        <w:rPr>
          <w:rFonts w:ascii="Arial" w:hAnsi="Arial" w:cs="Arial"/>
          <w:sz w:val="22"/>
        </w:rPr>
        <w:t xml:space="preserve"> y demuestren un alto compromiso con la estabilidad del grupo obtendrán:</w:t>
      </w:r>
    </w:p>
    <w:p w:rsidR="00EB6EB4" w:rsidRPr="00EB6EB4" w:rsidRDefault="00EB6EB4" w:rsidP="00EB6EB4">
      <w:pPr>
        <w:pStyle w:val="NormalWeb"/>
        <w:numPr>
          <w:ilvl w:val="0"/>
          <w:numId w:val="9"/>
        </w:numPr>
        <w:rPr>
          <w:rFonts w:ascii="Arial" w:hAnsi="Arial" w:cs="Arial"/>
          <w:sz w:val="22"/>
        </w:rPr>
      </w:pPr>
      <w:r w:rsidRPr="00EB6EB4">
        <w:rPr>
          <w:rFonts w:ascii="Arial" w:hAnsi="Arial" w:cs="Arial"/>
          <w:b/>
          <w:bCs/>
          <w:sz w:val="22"/>
        </w:rPr>
        <w:t>Prioridad Estratégica:</w:t>
      </w:r>
      <w:r w:rsidRPr="00EB6EB4">
        <w:rPr>
          <w:rFonts w:ascii="Arial" w:hAnsi="Arial" w:cs="Arial"/>
          <w:sz w:val="22"/>
        </w:rPr>
        <w:t xml:space="preserve"> Derecho preferente en la elección de tareas o módulos técnicos para el siguiente sprint. Esto permite al miembro alinear el trabajo con sus fortalezas, beneficiando a su vez la eficiencia del equipo.</w:t>
      </w:r>
    </w:p>
    <w:p w:rsidR="00EB6EB4" w:rsidRPr="00EB6EB4" w:rsidRDefault="00EB6EB4" w:rsidP="00EB6EB4">
      <w:pPr>
        <w:pStyle w:val="NormalWeb"/>
        <w:numPr>
          <w:ilvl w:val="0"/>
          <w:numId w:val="9"/>
        </w:numPr>
        <w:rPr>
          <w:rFonts w:ascii="Arial" w:hAnsi="Arial" w:cs="Arial"/>
          <w:sz w:val="22"/>
        </w:rPr>
      </w:pPr>
      <w:r w:rsidRPr="00EB6EB4">
        <w:rPr>
          <w:rFonts w:ascii="Arial" w:hAnsi="Arial" w:cs="Arial"/>
          <w:b/>
          <w:bCs/>
          <w:sz w:val="22"/>
        </w:rPr>
        <w:t xml:space="preserve">Garantía de Evaluación (Peer </w:t>
      </w:r>
      <w:proofErr w:type="spellStart"/>
      <w:r w:rsidRPr="00EB6EB4">
        <w:rPr>
          <w:rFonts w:ascii="Arial" w:hAnsi="Arial" w:cs="Arial"/>
          <w:b/>
          <w:bCs/>
          <w:sz w:val="22"/>
        </w:rPr>
        <w:t>Review</w:t>
      </w:r>
      <w:proofErr w:type="spellEnd"/>
      <w:r w:rsidRPr="00EB6EB4">
        <w:rPr>
          <w:rFonts w:ascii="Arial" w:hAnsi="Arial" w:cs="Arial"/>
          <w:b/>
          <w:bCs/>
          <w:sz w:val="22"/>
        </w:rPr>
        <w:t>):</w:t>
      </w:r>
      <w:r w:rsidRPr="00EB6EB4">
        <w:rPr>
          <w:rFonts w:ascii="Arial" w:hAnsi="Arial" w:cs="Arial"/>
          <w:sz w:val="22"/>
        </w:rPr>
        <w:t xml:space="preserve"> Aseguramiento de la puntuación máxima en las </w:t>
      </w:r>
      <w:proofErr w:type="spellStart"/>
      <w:r w:rsidRPr="00EB6EB4">
        <w:rPr>
          <w:rFonts w:ascii="Arial" w:hAnsi="Arial" w:cs="Arial"/>
          <w:sz w:val="22"/>
        </w:rPr>
        <w:t>co-evaluaciones</w:t>
      </w:r>
      <w:proofErr w:type="spellEnd"/>
      <w:r w:rsidRPr="00EB6EB4">
        <w:rPr>
          <w:rFonts w:ascii="Arial" w:hAnsi="Arial" w:cs="Arial"/>
          <w:sz w:val="22"/>
        </w:rPr>
        <w:t xml:space="preserve"> o revisiones de pares exigidas por los docentes, reconociendo formalmente su aporte al éxito colectivo.</w:t>
      </w:r>
    </w:p>
    <w:p w:rsidR="00EB6EB4" w:rsidRPr="00EB6EB4" w:rsidRDefault="00EB6EB4" w:rsidP="00EB6EB4">
      <w:pPr>
        <w:pStyle w:val="Ttulo3"/>
      </w:pPr>
      <w:r w:rsidRPr="00EB6EB4">
        <w:t>Protocolo de Amonestaciones (Gestión de Riesgos)</w:t>
      </w:r>
    </w:p>
    <w:p w:rsidR="00EB6EB4" w:rsidRPr="00EB6EB4" w:rsidRDefault="00EB6EB4" w:rsidP="00EB6EB4">
      <w:pPr>
        <w:pStyle w:val="NormalWeb"/>
        <w:rPr>
          <w:rFonts w:ascii="Arial" w:hAnsi="Arial" w:cs="Arial"/>
          <w:sz w:val="22"/>
        </w:rPr>
      </w:pPr>
      <w:r w:rsidRPr="00EB6EB4">
        <w:rPr>
          <w:rFonts w:ascii="Arial" w:hAnsi="Arial" w:cs="Arial"/>
          <w:sz w:val="22"/>
        </w:rPr>
        <w:t>Los miembros cuyo rendimiento deficiente impacte negativamente en el avance del grupo estarán sujetos al siguiente proceso escalado:</w:t>
      </w:r>
    </w:p>
    <w:p w:rsidR="00EB6EB4" w:rsidRPr="00EB6EB4" w:rsidRDefault="00EB6EB4" w:rsidP="00EB6EB4">
      <w:pPr>
        <w:pStyle w:val="NormalWeb"/>
        <w:numPr>
          <w:ilvl w:val="0"/>
          <w:numId w:val="10"/>
        </w:numPr>
        <w:rPr>
          <w:rFonts w:ascii="Arial" w:hAnsi="Arial" w:cs="Arial"/>
          <w:sz w:val="22"/>
        </w:rPr>
      </w:pPr>
      <w:r w:rsidRPr="00EB6EB4">
        <w:rPr>
          <w:rFonts w:ascii="Arial" w:hAnsi="Arial" w:cs="Arial"/>
          <w:b/>
          <w:bCs/>
          <w:sz w:val="22"/>
        </w:rPr>
        <w:t>Primer Aviso (Corrección Interna):</w:t>
      </w:r>
      <w:r w:rsidRPr="00EB6EB4">
        <w:rPr>
          <w:rFonts w:ascii="Arial" w:hAnsi="Arial" w:cs="Arial"/>
          <w:sz w:val="22"/>
        </w:rPr>
        <w:t xml:space="preserve"> Advertencia verbal durante la reunión semanal, dejando constancia explícita en el acta. El objetivo es alinear expectativas sin burocracia.</w:t>
      </w:r>
    </w:p>
    <w:p w:rsidR="00EB6EB4" w:rsidRPr="00EB6EB4" w:rsidRDefault="00EB6EB4" w:rsidP="00EB6EB4">
      <w:pPr>
        <w:pStyle w:val="NormalWeb"/>
        <w:numPr>
          <w:ilvl w:val="0"/>
          <w:numId w:val="10"/>
        </w:numPr>
        <w:rPr>
          <w:rFonts w:ascii="Arial" w:hAnsi="Arial" w:cs="Arial"/>
          <w:sz w:val="22"/>
        </w:rPr>
      </w:pPr>
      <w:r w:rsidRPr="00EB6EB4">
        <w:rPr>
          <w:rFonts w:ascii="Arial" w:hAnsi="Arial" w:cs="Arial"/>
          <w:b/>
          <w:bCs/>
          <w:sz w:val="22"/>
        </w:rPr>
        <w:t>Segundo Aviso (Notificación Formal):</w:t>
      </w:r>
      <w:r w:rsidRPr="00EB6EB4">
        <w:rPr>
          <w:rFonts w:ascii="Arial" w:hAnsi="Arial" w:cs="Arial"/>
          <w:sz w:val="22"/>
        </w:rPr>
        <w:t xml:space="preserve"> Comunicación por escrito (correo electrónico) detallando los fallos específicos en los </w:t>
      </w:r>
      <w:proofErr w:type="spellStart"/>
      <w:r w:rsidRPr="00EB6EB4">
        <w:rPr>
          <w:rFonts w:ascii="Arial" w:hAnsi="Arial" w:cs="Arial"/>
          <w:sz w:val="22"/>
        </w:rPr>
        <w:t>KPIs</w:t>
      </w:r>
      <w:proofErr w:type="spellEnd"/>
      <w:r w:rsidRPr="00EB6EB4">
        <w:rPr>
          <w:rFonts w:ascii="Arial" w:hAnsi="Arial" w:cs="Arial"/>
          <w:sz w:val="22"/>
        </w:rPr>
        <w:t xml:space="preserve"> y el impacto negativo causado al grupo. Se exigirá un plan de acción inmediato para recuperar la confianza del equipo.</w:t>
      </w:r>
    </w:p>
    <w:p w:rsidR="00EB6EB4" w:rsidRPr="00EB6EB4" w:rsidRDefault="00EB6EB4" w:rsidP="00EB6EB4">
      <w:pPr>
        <w:pStyle w:val="NormalWeb"/>
        <w:numPr>
          <w:ilvl w:val="0"/>
          <w:numId w:val="10"/>
        </w:numPr>
        <w:rPr>
          <w:rFonts w:ascii="Arial" w:hAnsi="Arial" w:cs="Arial"/>
          <w:sz w:val="22"/>
        </w:rPr>
      </w:pPr>
      <w:r w:rsidRPr="00EB6EB4">
        <w:rPr>
          <w:rFonts w:ascii="Arial" w:hAnsi="Arial" w:cs="Arial"/>
          <w:b/>
          <w:bCs/>
          <w:sz w:val="22"/>
        </w:rPr>
        <w:t>Tercer Aviso (Escalado Docente):</w:t>
      </w:r>
      <w:r w:rsidRPr="00EB6EB4">
        <w:rPr>
          <w:rFonts w:ascii="Arial" w:hAnsi="Arial" w:cs="Arial"/>
          <w:sz w:val="22"/>
        </w:rPr>
        <w:t xml:space="preserve"> Redacción de una queja formal dirigida al responsable de la asignatura, documentando la falta de contribución y el riesgo que supone dicho miembro para el proyecto global.</w:t>
      </w:r>
      <w:bookmarkStart w:id="8" w:name="_GoBack"/>
      <w:bookmarkEnd w:id="8"/>
    </w:p>
    <w:p w:rsidR="00A92AA7" w:rsidRDefault="00EB6EB4">
      <w:pPr>
        <w:pStyle w:val="Ttulo2"/>
      </w:pPr>
      <w:r>
        <w:t>8.CONDICIONES DE DESPIDO</w:t>
      </w:r>
    </w:p>
    <w:p w:rsidR="00EB6EB4" w:rsidRPr="00EB6EB4" w:rsidRDefault="00EB6EB4" w:rsidP="00EB6EB4">
      <w:pPr>
        <w:spacing w:before="100" w:beforeAutospacing="1" w:after="100" w:afterAutospacing="1" w:line="240" w:lineRule="auto"/>
        <w:rPr>
          <w:rFonts w:eastAsia="Times New Roman"/>
          <w:szCs w:val="24"/>
          <w:lang w:val="es-ES"/>
        </w:rPr>
      </w:pPr>
      <w:r w:rsidRPr="00EB6EB4">
        <w:rPr>
          <w:rFonts w:eastAsia="Times New Roman"/>
          <w:szCs w:val="24"/>
          <w:lang w:val="es-ES"/>
        </w:rPr>
        <w:t xml:space="preserve">El Grupo de Trabajo se reserva el derecho de expulsar a un miembro como medida de </w:t>
      </w:r>
      <w:r w:rsidRPr="00EB6EB4">
        <w:rPr>
          <w:rFonts w:eastAsia="Times New Roman"/>
          <w:bCs/>
          <w:szCs w:val="24"/>
          <w:lang w:val="es-ES"/>
        </w:rPr>
        <w:t>protección final de la calificación colectiva y la integridad del proyecto</w:t>
      </w:r>
      <w:r w:rsidRPr="00EB6EB4">
        <w:rPr>
          <w:rFonts w:eastAsia="Times New Roman"/>
          <w:szCs w:val="24"/>
          <w:lang w:val="es-ES"/>
        </w:rPr>
        <w:t>. Esta decisión se tomará para evitar que el bajo desempeño individual arrastre al resto del equipo.</w:t>
      </w:r>
    </w:p>
    <w:p w:rsidR="00EB6EB4" w:rsidRPr="00EB6EB4" w:rsidRDefault="00EB6EB4" w:rsidP="00EB6EB4">
      <w:pPr>
        <w:spacing w:before="100" w:beforeAutospacing="1" w:after="100" w:afterAutospacing="1" w:line="240" w:lineRule="auto"/>
        <w:rPr>
          <w:rFonts w:eastAsia="Times New Roman"/>
          <w:szCs w:val="24"/>
          <w:lang w:val="es-ES"/>
        </w:rPr>
      </w:pPr>
      <w:r w:rsidRPr="00EB6EB4">
        <w:rPr>
          <w:rFonts w:eastAsia="Times New Roman"/>
          <w:szCs w:val="24"/>
          <w:lang w:val="es-ES"/>
        </w:rPr>
        <w:t>Causas objetivas de expulsión:</w:t>
      </w:r>
    </w:p>
    <w:p w:rsidR="00EB6EB4" w:rsidRPr="00EB6EB4" w:rsidRDefault="00EB6EB4" w:rsidP="00EB6EB4">
      <w:pPr>
        <w:numPr>
          <w:ilvl w:val="0"/>
          <w:numId w:val="11"/>
        </w:numPr>
        <w:spacing w:before="100" w:beforeAutospacing="1" w:after="100" w:afterAutospacing="1" w:line="240" w:lineRule="auto"/>
        <w:rPr>
          <w:rFonts w:eastAsia="Times New Roman"/>
          <w:szCs w:val="24"/>
          <w:lang w:val="es-ES"/>
        </w:rPr>
      </w:pPr>
      <w:r w:rsidRPr="00EB6EB4">
        <w:rPr>
          <w:rFonts w:eastAsia="Times New Roman"/>
          <w:bCs/>
          <w:szCs w:val="24"/>
          <w:lang w:val="es-ES"/>
        </w:rPr>
        <w:lastRenderedPageBreak/>
        <w:t>Negligencia Reiterada:</w:t>
      </w:r>
      <w:r w:rsidRPr="00EB6EB4">
        <w:rPr>
          <w:rFonts w:eastAsia="Times New Roman"/>
          <w:szCs w:val="24"/>
          <w:lang w:val="es-ES"/>
        </w:rPr>
        <w:t xml:space="preserve"> Acumulación de tres amonestaciones formales (según la Sección 7) sin evidenciar una mejora sustancial en el KPI de Tasa de Aceptación.</w:t>
      </w:r>
    </w:p>
    <w:p w:rsidR="00EB6EB4" w:rsidRPr="00EB6EB4" w:rsidRDefault="00EB6EB4" w:rsidP="00EB6EB4">
      <w:pPr>
        <w:numPr>
          <w:ilvl w:val="0"/>
          <w:numId w:val="11"/>
        </w:numPr>
        <w:spacing w:before="100" w:beforeAutospacing="1" w:after="100" w:afterAutospacing="1" w:line="240" w:lineRule="auto"/>
        <w:rPr>
          <w:rFonts w:eastAsia="Times New Roman"/>
          <w:szCs w:val="24"/>
          <w:lang w:val="es-ES"/>
        </w:rPr>
      </w:pPr>
      <w:r w:rsidRPr="00EB6EB4">
        <w:rPr>
          <w:rFonts w:eastAsia="Times New Roman"/>
          <w:bCs/>
          <w:szCs w:val="24"/>
          <w:lang w:val="es-ES"/>
        </w:rPr>
        <w:t>Abandono de Responsabilidades:</w:t>
      </w:r>
      <w:r w:rsidRPr="00EB6EB4">
        <w:rPr>
          <w:rFonts w:eastAsia="Times New Roman"/>
          <w:szCs w:val="24"/>
          <w:lang w:val="es-ES"/>
        </w:rPr>
        <w:t xml:space="preserve"> Ausencia total de comunicación (falta de respuesta en correos, chats o foros) por un periodo superior a </w:t>
      </w:r>
      <w:r w:rsidRPr="00EB6EB4">
        <w:rPr>
          <w:rFonts w:eastAsia="Times New Roman"/>
          <w:bCs/>
          <w:szCs w:val="24"/>
          <w:lang w:val="es-ES"/>
        </w:rPr>
        <w:t>10 días consecutivos</w:t>
      </w:r>
      <w:r w:rsidRPr="00EB6EB4">
        <w:rPr>
          <w:rFonts w:eastAsia="Times New Roman"/>
          <w:szCs w:val="24"/>
          <w:lang w:val="es-ES"/>
        </w:rPr>
        <w:t>, interpretándose como una desvinculación voluntaria del proyecto.</w:t>
      </w:r>
    </w:p>
    <w:p w:rsidR="00EB6EB4" w:rsidRPr="00EB6EB4" w:rsidRDefault="00EB6EB4" w:rsidP="00EB6EB4">
      <w:pPr>
        <w:numPr>
          <w:ilvl w:val="0"/>
          <w:numId w:val="11"/>
        </w:numPr>
        <w:spacing w:before="100" w:beforeAutospacing="1" w:after="100" w:afterAutospacing="1" w:line="240" w:lineRule="auto"/>
        <w:rPr>
          <w:rFonts w:eastAsia="Times New Roman"/>
          <w:szCs w:val="24"/>
          <w:lang w:val="es-ES"/>
        </w:rPr>
      </w:pPr>
      <w:r w:rsidRPr="00EB6EB4">
        <w:rPr>
          <w:rFonts w:eastAsia="Times New Roman"/>
          <w:bCs/>
          <w:szCs w:val="24"/>
          <w:lang w:val="es-ES"/>
        </w:rPr>
        <w:t>Mala Conducta Grave:</w:t>
      </w:r>
      <w:r w:rsidRPr="00EB6EB4">
        <w:rPr>
          <w:rFonts w:eastAsia="Times New Roman"/>
          <w:szCs w:val="24"/>
          <w:lang w:val="es-ES"/>
        </w:rPr>
        <w:t xml:space="preserve"> Cualquier acción que comprometa legal o académicamente al grupo, incluyendo explícitamente el </w:t>
      </w:r>
      <w:r w:rsidRPr="00EB6EB4">
        <w:rPr>
          <w:rFonts w:eastAsia="Times New Roman"/>
          <w:bCs/>
          <w:szCs w:val="24"/>
          <w:lang w:val="es-ES"/>
        </w:rPr>
        <w:t>plagio</w:t>
      </w:r>
      <w:r w:rsidRPr="00EB6EB4">
        <w:rPr>
          <w:rFonts w:eastAsia="Times New Roman"/>
          <w:szCs w:val="24"/>
          <w:lang w:val="es-ES"/>
        </w:rPr>
        <w:t>, o la negativa directa a ejecutar las tareas asignadas necesarias para la entrega.</w:t>
      </w:r>
    </w:p>
    <w:p w:rsidR="00A92AA7" w:rsidRPr="00EB6EB4" w:rsidRDefault="00EB6EB4" w:rsidP="00EB6EB4">
      <w:pPr>
        <w:spacing w:before="100" w:beforeAutospacing="1" w:after="100" w:afterAutospacing="1" w:line="240" w:lineRule="auto"/>
        <w:rPr>
          <w:rFonts w:eastAsia="Times New Roman"/>
          <w:szCs w:val="24"/>
          <w:lang w:val="es-ES"/>
        </w:rPr>
      </w:pPr>
      <w:r w:rsidRPr="00EB6EB4">
        <w:rPr>
          <w:rFonts w:eastAsia="Times New Roman"/>
          <w:bCs/>
          <w:szCs w:val="24"/>
          <w:lang w:val="es-ES"/>
        </w:rPr>
        <w:t>Consecuencias:</w:t>
      </w:r>
      <w:r w:rsidRPr="00EB6EB4">
        <w:rPr>
          <w:rFonts w:eastAsia="Times New Roman"/>
          <w:szCs w:val="24"/>
          <w:lang w:val="es-ES"/>
        </w:rPr>
        <w:t xml:space="preserve"> El miembro expulsado será eliminado de todos los canales de comunicación y repositorios del proyecto. Se notificará de inmediato al profesorado, debiendo el estudiante asumir las consecuencias académicas estipuladas por la normativa del curso (continuar en solitario o abandonar la asignatura).</w:t>
      </w:r>
    </w:p>
    <w:p w:rsidR="00A92AA7" w:rsidRDefault="00EB6EB4">
      <w:pPr>
        <w:pStyle w:val="Ttulo2"/>
      </w:pPr>
      <w:bookmarkStart w:id="9" w:name="_i8p6ko3hweqy" w:colFirst="0" w:colLast="0"/>
      <w:bookmarkEnd w:id="9"/>
      <w:r>
        <w:t>9.CONCLUSIONES</w:t>
      </w:r>
    </w:p>
    <w:p w:rsidR="00A92AA7" w:rsidRDefault="00EB6EB4">
      <w:pPr>
        <w:spacing w:before="240" w:after="240"/>
      </w:pPr>
      <w:r>
        <w:t>En conclusión, este Informe de Constitución establece con éxito</w:t>
      </w:r>
      <w:r>
        <w:t xml:space="preserve"> el marco operativo para el Grupo de Trabajo. Al definir un objetivo claro de una Calificación B, hemos establecido una meta realista pero desafiante que guía nuestros niveles de esfuerzo. El proceso de reclutamiento confirmó que el equipo está compuesto p</w:t>
      </w:r>
      <w:r>
        <w:t>or miembros dispuestos a colaborar.</w:t>
      </w:r>
    </w:p>
    <w:p w:rsidR="00A92AA7" w:rsidRDefault="00EB6EB4">
      <w:pPr>
        <w:spacing w:before="240" w:after="240"/>
      </w:pPr>
      <w:r>
        <w:t>La definición de Indicadores de Rendimiento rígidos con respecto a los plazos y la asistencia proporciona una base objetiva para la evaluación, eliminando la subjetividad de la gestión interna. La estructura clara de rec</w:t>
      </w:r>
      <w:r>
        <w:t>ompensas y castigos asegura que los miembros de alto rendimiento se mantengan motivados mientras que aquellos con bajo rendimiento sean identificados y corregidos temprano en el proceso. Este documento no es meramente una formalidad, sino un contrato vincu</w:t>
      </w:r>
      <w:r>
        <w:t>lante que sirve como el primer paso hacia la finalización exitosa del proyecto. Confiamos en que la adhesión a estas directrices resultará en un flujo de trabajo profesional y el logro de nuestros objetivos académicos.</w:t>
      </w:r>
    </w:p>
    <w:p w:rsidR="00A92AA7" w:rsidRDefault="00A92AA7"/>
    <w:sectPr w:rsidR="00A92AA7">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207B104B-3237-4E2C-855F-EAF99EA2CEFD}"/>
  </w:font>
  <w:font w:name="Cambria">
    <w:panose1 w:val="02040503050406030204"/>
    <w:charset w:val="00"/>
    <w:family w:val="roman"/>
    <w:pitch w:val="variable"/>
    <w:sig w:usb0="E00006FF" w:usb1="420024FF" w:usb2="02000000" w:usb3="00000000" w:csb0="0000019F" w:csb1="00000000"/>
    <w:embedRegular r:id="rId2" w:fontKey="{02241411-2148-497E-975C-37D8E5A27FB7}"/>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FB7DC3"/>
    <w:multiLevelType w:val="multilevel"/>
    <w:tmpl w:val="FA84475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4735958"/>
    <w:multiLevelType w:val="multilevel"/>
    <w:tmpl w:val="ABC6588A"/>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61B7A5D"/>
    <w:multiLevelType w:val="multilevel"/>
    <w:tmpl w:val="27C40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7F7EB8"/>
    <w:multiLevelType w:val="hybridMultilevel"/>
    <w:tmpl w:val="40709C0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50C67602"/>
    <w:multiLevelType w:val="multilevel"/>
    <w:tmpl w:val="F140E9C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15:restartNumberingAfterBreak="0">
    <w:nsid w:val="52277012"/>
    <w:multiLevelType w:val="multilevel"/>
    <w:tmpl w:val="81A28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3744FF7"/>
    <w:multiLevelType w:val="multilevel"/>
    <w:tmpl w:val="E5B25A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CEA565A"/>
    <w:multiLevelType w:val="multilevel"/>
    <w:tmpl w:val="E9D2BDE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15:restartNumberingAfterBreak="0">
    <w:nsid w:val="5E1B78A7"/>
    <w:multiLevelType w:val="multilevel"/>
    <w:tmpl w:val="DD56DC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A116E01"/>
    <w:multiLevelType w:val="multilevel"/>
    <w:tmpl w:val="C9D223E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 w15:restartNumberingAfterBreak="0">
    <w:nsid w:val="7A542CC0"/>
    <w:multiLevelType w:val="multilevel"/>
    <w:tmpl w:val="19C892D6"/>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9"/>
  </w:num>
  <w:num w:numId="2">
    <w:abstractNumId w:val="10"/>
  </w:num>
  <w:num w:numId="3">
    <w:abstractNumId w:val="7"/>
  </w:num>
  <w:num w:numId="4">
    <w:abstractNumId w:val="4"/>
  </w:num>
  <w:num w:numId="5">
    <w:abstractNumId w:val="1"/>
  </w:num>
  <w:num w:numId="6">
    <w:abstractNumId w:val="0"/>
  </w:num>
  <w:num w:numId="7">
    <w:abstractNumId w:val="8"/>
  </w:num>
  <w:num w:numId="8">
    <w:abstractNumId w:val="3"/>
  </w:num>
  <w:num w:numId="9">
    <w:abstractNumId w:val="2"/>
  </w:num>
  <w:num w:numId="10">
    <w:abstractNumId w:val="6"/>
  </w:num>
  <w:num w:numId="1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92AA7"/>
    <w:rsid w:val="00133EB3"/>
    <w:rsid w:val="00A92AA7"/>
    <w:rsid w:val="00EB6EB4"/>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BA5392"/>
  <w15:docId w15:val="{206A4DC1-D9AA-4D4B-AA66-B969E25D91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Arial" w:hAnsi="Arial" w:cs="Arial"/>
        <w:sz w:val="22"/>
        <w:szCs w:val="22"/>
        <w:lang w:val="es" w:eastAsia="es-ES" w:bidi="ar-SA"/>
      </w:rPr>
    </w:rPrDefault>
    <w:pPrDefault>
      <w:pPr>
        <w:spacing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Pr>
  </w:style>
  <w:style w:type="paragraph" w:styleId="NormalWeb">
    <w:name w:val="Normal (Web)"/>
    <w:basedOn w:val="Normal"/>
    <w:uiPriority w:val="99"/>
    <w:semiHidden/>
    <w:unhideWhenUsed/>
    <w:rsid w:val="00133EB3"/>
    <w:pPr>
      <w:spacing w:before="100" w:beforeAutospacing="1" w:after="100" w:afterAutospacing="1" w:line="240" w:lineRule="auto"/>
    </w:pPr>
    <w:rPr>
      <w:rFonts w:ascii="Times New Roman" w:eastAsia="Times New Roman" w:hAnsi="Times New Roman" w:cs="Times New Roman"/>
      <w:sz w:val="24"/>
      <w:szCs w:val="24"/>
      <w:lang w:val="es-ES"/>
    </w:rPr>
  </w:style>
  <w:style w:type="paragraph" w:styleId="Prrafodelista">
    <w:name w:val="List Paragraph"/>
    <w:basedOn w:val="Normal"/>
    <w:uiPriority w:val="34"/>
    <w:qFormat/>
    <w:rsid w:val="00133EB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936401341">
      <w:bodyDiv w:val="1"/>
      <w:marLeft w:val="0"/>
      <w:marRight w:val="0"/>
      <w:marTop w:val="0"/>
      <w:marBottom w:val="0"/>
      <w:divBdr>
        <w:top w:val="none" w:sz="0" w:space="0" w:color="auto"/>
        <w:left w:val="none" w:sz="0" w:space="0" w:color="auto"/>
        <w:bottom w:val="none" w:sz="0" w:space="0" w:color="auto"/>
        <w:right w:val="none" w:sz="0" w:space="0" w:color="auto"/>
      </w:divBdr>
      <w:divsChild>
        <w:div w:id="1152721071">
          <w:marLeft w:val="0"/>
          <w:marRight w:val="0"/>
          <w:marTop w:val="0"/>
          <w:marBottom w:val="0"/>
          <w:divBdr>
            <w:top w:val="none" w:sz="0" w:space="0" w:color="auto"/>
            <w:left w:val="none" w:sz="0" w:space="0" w:color="auto"/>
            <w:bottom w:val="none" w:sz="0" w:space="0" w:color="auto"/>
            <w:right w:val="none" w:sz="0" w:space="0" w:color="auto"/>
          </w:divBdr>
          <w:divsChild>
            <w:div w:id="405222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057081">
      <w:bodyDiv w:val="1"/>
      <w:marLeft w:val="0"/>
      <w:marRight w:val="0"/>
      <w:marTop w:val="0"/>
      <w:marBottom w:val="0"/>
      <w:divBdr>
        <w:top w:val="none" w:sz="0" w:space="0" w:color="auto"/>
        <w:left w:val="none" w:sz="0" w:space="0" w:color="auto"/>
        <w:bottom w:val="none" w:sz="0" w:space="0" w:color="auto"/>
        <w:right w:val="none" w:sz="0" w:space="0" w:color="auto"/>
      </w:divBdr>
      <w:divsChild>
        <w:div w:id="470440859">
          <w:marLeft w:val="0"/>
          <w:marRight w:val="0"/>
          <w:marTop w:val="0"/>
          <w:marBottom w:val="0"/>
          <w:divBdr>
            <w:top w:val="none" w:sz="0" w:space="0" w:color="auto"/>
            <w:left w:val="none" w:sz="0" w:space="0" w:color="auto"/>
            <w:bottom w:val="none" w:sz="0" w:space="0" w:color="auto"/>
            <w:right w:val="none" w:sz="0" w:space="0" w:color="auto"/>
          </w:divBdr>
          <w:divsChild>
            <w:div w:id="1790926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809017">
      <w:bodyDiv w:val="1"/>
      <w:marLeft w:val="0"/>
      <w:marRight w:val="0"/>
      <w:marTop w:val="0"/>
      <w:marBottom w:val="0"/>
      <w:divBdr>
        <w:top w:val="none" w:sz="0" w:space="0" w:color="auto"/>
        <w:left w:val="none" w:sz="0" w:space="0" w:color="auto"/>
        <w:bottom w:val="none" w:sz="0" w:space="0" w:color="auto"/>
        <w:right w:val="none" w:sz="0" w:space="0" w:color="auto"/>
      </w:divBdr>
    </w:div>
    <w:div w:id="177755731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ev.us.es/webapps/discussionboard/do/message?action=list_messages&amp;course_id=_98112_1&amp;nav=discussion_board_entry&amp;conf_id=_492841_1&amp;forum_id=_267330_1&amp;message_id=_502971_1" TargetMode="Externa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TotalTime>
  <Pages>6</Pages>
  <Words>1618</Words>
  <Characters>8899</Characters>
  <Application>Microsoft Office Word</Application>
  <DocSecurity>0</DocSecurity>
  <Lines>74</Lines>
  <Paragraphs>20</Paragraphs>
  <ScaleCrop>false</ScaleCrop>
  <HeadingPairs>
    <vt:vector size="2" baseType="variant">
      <vt:variant>
        <vt:lpstr>Título</vt:lpstr>
      </vt:variant>
      <vt:variant>
        <vt:i4>1</vt:i4>
      </vt:variant>
    </vt:vector>
  </HeadingPairs>
  <TitlesOfParts>
    <vt:vector size="1" baseType="lpstr">
      <vt:lpstr/>
    </vt:vector>
  </TitlesOfParts>
  <Company>ETSII</Company>
  <LinksUpToDate>false</LinksUpToDate>
  <CharactersWithSpaces>10497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Practica</cp:lastModifiedBy>
  <cp:revision>2</cp:revision>
  <dcterms:created xsi:type="dcterms:W3CDTF">2026-02-09T15:38:00Z</dcterms:created>
  <dcterms:modified xsi:type="dcterms:W3CDTF">2026-02-09T15:50:00Z</dcterms:modified>
</cp:coreProperties>
</file>