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32"/>
          <w:szCs w:val="32"/>
          <w:lang w:val="en-IN"/>
        </w:rPr>
      </w:pPr>
      <w:r>
        <w:rPr>
          <w:rFonts w:hint="default" w:ascii="Times New Roman" w:hAnsi="Times New Roman" w:cs="Times New Roman"/>
          <w:sz w:val="22"/>
          <w:szCs w:val="22"/>
          <w:lang w:val="en-IN"/>
        </w:rPr>
        <w:t xml:space="preserve">     </w:t>
      </w:r>
      <w:r>
        <w:rPr>
          <w:rFonts w:hint="default" w:ascii="Times New Roman" w:hAnsi="Times New Roman" w:cs="Times New Roman"/>
          <w:b/>
          <w:bCs/>
          <w:sz w:val="32"/>
          <w:szCs w:val="32"/>
          <w:lang w:val="en-IN"/>
        </w:rPr>
        <w:t xml:space="preserve">    Audience Loyalty Measurement in the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2"/>
          <w:szCs w:val="22"/>
        </w:rPr>
      </w:pPr>
    </w:p>
    <w:p>
      <w:pPr>
        <w:pStyle w:val="6"/>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8"/>
          <w:szCs w:val="28"/>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6"/>
        <w:spacing w:before="191"/>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main focus of this task is to measure audience loyalty in the entertainment sector. The analysis involves calculating a loyalty score based on engagement metrics such as attendance count and content diversity, which reflects how widely audiences engage with different types of content.</w:t>
      </w:r>
    </w:p>
    <w:p>
      <w:pPr>
        <w:pStyle w:val="6"/>
        <w:spacing w:before="191"/>
        <w:rPr>
          <w:rFonts w:hint="default" w:ascii="Times New Roman" w:hAnsi="Times New Roman" w:cs="Times New Roman"/>
          <w:sz w:val="22"/>
          <w:szCs w:val="22"/>
          <w:lang w:val="en-IN"/>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6"/>
        <w:rPr>
          <w:rFonts w:hint="default" w:ascii="Times New Roman" w:hAnsi="Times New Roman" w:cs="Times New Roman"/>
          <w:sz w:val="22"/>
          <w:szCs w:val="22"/>
        </w:rPr>
      </w:pPr>
    </w:p>
    <w:p>
      <w:pPr>
        <w:pStyle w:val="6"/>
        <w:rPr>
          <w:rFonts w:hint="default" w:ascii="Times New Roman" w:hAnsi="Times New Roman" w:cs="Times New Roman"/>
          <w:sz w:val="24"/>
          <w:szCs w:val="24"/>
        </w:rPr>
      </w:pPr>
      <w:r>
        <w:rPr>
          <w:rFonts w:hint="default" w:ascii="Times New Roman" w:hAnsi="Times New Roman" w:cs="Times New Roman"/>
          <w:sz w:val="24"/>
          <w:szCs w:val="24"/>
        </w:rPr>
        <w:t>·  Develop a loyalty score based on audience engagement with different media types and content.</w:t>
      </w:r>
    </w:p>
    <w:p>
      <w:pPr>
        <w:pStyle w:val="6"/>
        <w:rPr>
          <w:rFonts w:hint="default" w:ascii="Times New Roman" w:hAnsi="Times New Roman" w:cs="Times New Roman"/>
          <w:sz w:val="24"/>
          <w:szCs w:val="24"/>
        </w:rPr>
      </w:pPr>
      <w:r>
        <w:rPr>
          <w:rFonts w:hint="default" w:ascii="Times New Roman" w:hAnsi="Times New Roman" w:cs="Times New Roman"/>
          <w:sz w:val="24"/>
          <w:szCs w:val="24"/>
        </w:rPr>
        <w:t>·  Measure and visualize loyalty over time by analyzing audience engagement patterns</w:t>
      </w:r>
    </w:p>
    <w:p>
      <w:pPr>
        <w:pStyle w:val="6"/>
        <w:rPr>
          <w:rFonts w:hint="default" w:ascii="Times New Roman" w:hAnsi="Times New Roman" w:cs="Times New Roman"/>
          <w:sz w:val="24"/>
          <w:szCs w:val="24"/>
        </w:rPr>
      </w:pPr>
    </w:p>
    <w:p>
      <w:pPr>
        <w:pStyle w:val="6"/>
        <w:spacing w:before="16"/>
        <w:rPr>
          <w:rFonts w:hint="default" w:ascii="Times New Roman" w:hAnsi="Times New Roman" w:cs="Times New Roman"/>
          <w:sz w:val="22"/>
          <w:szCs w:val="22"/>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rPr>
          <w:rFonts w:hint="default" w:ascii="Times New Roman" w:hAnsi="Times New Roman" w:cs="Times New Roman"/>
          <w:b/>
          <w:sz w:val="22"/>
          <w:szCs w:val="22"/>
        </w:rPr>
      </w:pPr>
    </w:p>
    <w:p>
      <w:pPr>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rPr>
        <w:t xml:space="preserve"> </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Task 1</w:t>
      </w:r>
      <w:r>
        <w:rPr>
          <w:rFonts w:hint="default" w:ascii="Times New Roman" w:hAnsi="Times New Roman" w:cs="Times New Roman"/>
          <w:sz w:val="24"/>
          <w:szCs w:val="24"/>
        </w:rPr>
        <w:t xml:space="preserve">: Create a </w:t>
      </w:r>
      <w:r>
        <w:rPr>
          <w:rStyle w:val="7"/>
          <w:rFonts w:hint="default" w:ascii="Times New Roman" w:hAnsi="Times New Roman" w:cs="Times New Roman"/>
          <w:sz w:val="24"/>
          <w:szCs w:val="24"/>
        </w:rPr>
        <w:t>loyalty_score</w:t>
      </w:r>
      <w:r>
        <w:rPr>
          <w:rFonts w:hint="default" w:ascii="Times New Roman" w:hAnsi="Times New Roman" w:cs="Times New Roman"/>
          <w:sz w:val="24"/>
          <w:szCs w:val="24"/>
        </w:rPr>
        <w:t xml:space="preserve"> column by using attendance and content diversity metrics.</w:t>
      </w:r>
    </w:p>
    <w:p>
      <w:pPr>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Task 2</w:t>
      </w:r>
      <w:r>
        <w:rPr>
          <w:rFonts w:hint="default" w:ascii="Times New Roman" w:hAnsi="Times New Roman" w:cs="Times New Roman"/>
          <w:sz w:val="24"/>
          <w:szCs w:val="24"/>
        </w:rPr>
        <w:t>: Segment the audience by media type and content diversity.</w:t>
      </w:r>
    </w:p>
    <w:p>
      <w:pPr>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Task 3</w:t>
      </w:r>
      <w:r>
        <w:rPr>
          <w:rFonts w:hint="default" w:ascii="Times New Roman" w:hAnsi="Times New Roman" w:cs="Times New Roman"/>
          <w:sz w:val="24"/>
          <w:szCs w:val="24"/>
        </w:rPr>
        <w:t>: Visualize loyalty trends over time.</w:t>
      </w:r>
    </w:p>
    <w:p>
      <w:pPr>
        <w:pStyle w:val="2"/>
        <w:spacing w:before="1"/>
        <w:rPr>
          <w:rFonts w:hint="default" w:ascii="Times New Roman" w:hAnsi="Times New Roman" w:cs="Times New Roman"/>
          <w:spacing w:val="-2"/>
          <w:sz w:val="24"/>
          <w:szCs w:val="24"/>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z w:val="28"/>
          <w:szCs w:val="28"/>
        </w:rPr>
        <w:sectPr>
          <w:type w:val="continuous"/>
          <w:pgSz w:w="11920" w:h="16840"/>
          <w:pgMar w:top="1700" w:right="1340" w:bottom="280" w:left="1340" w:header="720" w:footer="720" w:gutter="0"/>
          <w:cols w:space="720" w:num="1"/>
        </w:sect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b/>
          <w:bCs/>
          <w:sz w:val="24"/>
          <w:szCs w:val="24"/>
        </w:rPr>
        <w:t>Task 1</w:t>
      </w:r>
      <w:r>
        <w:rPr>
          <w:rFonts w:hint="default" w:ascii="Times New Roman" w:hAnsi="Times New Roman" w:cs="Times New Roman"/>
          <w:b/>
          <w:bCs/>
          <w:sz w:val="24"/>
          <w:szCs w:val="24"/>
        </w:rPr>
        <w:t xml:space="preserve">: Calculated </w:t>
      </w:r>
      <w:r>
        <w:rPr>
          <w:rStyle w:val="7"/>
          <w:rFonts w:hint="default" w:ascii="Times New Roman" w:hAnsi="Times New Roman" w:cs="Times New Roman"/>
          <w:b/>
          <w:bCs/>
          <w:sz w:val="24"/>
          <w:szCs w:val="24"/>
        </w:rPr>
        <w:t>loyalty_score</w:t>
      </w:r>
      <w:r>
        <w:rPr>
          <w:rFonts w:hint="default" w:ascii="Times New Roman" w:hAnsi="Times New Roman" w:cs="Times New Roman"/>
          <w:b/>
          <w:bCs/>
          <w:sz w:val="24"/>
          <w:szCs w:val="24"/>
        </w:rPr>
        <w:t xml:space="preserve"> by combining </w:t>
      </w:r>
      <w:r>
        <w:rPr>
          <w:rStyle w:val="7"/>
          <w:rFonts w:hint="default" w:ascii="Times New Roman" w:hAnsi="Times New Roman" w:cs="Times New Roman"/>
          <w:b/>
          <w:bCs/>
          <w:sz w:val="24"/>
          <w:szCs w:val="24"/>
        </w:rPr>
        <w:t>attendance_count</w:t>
      </w:r>
      <w:r>
        <w:rPr>
          <w:rFonts w:hint="default" w:ascii="Times New Roman" w:hAnsi="Times New Roman" w:cs="Times New Roman"/>
          <w:b/>
          <w:bCs/>
          <w:sz w:val="24"/>
          <w:szCs w:val="24"/>
        </w:rPr>
        <w:t xml:space="preserve"> and </w:t>
      </w:r>
      <w:r>
        <w:rPr>
          <w:rStyle w:val="7"/>
          <w:rFonts w:hint="default" w:ascii="Times New Roman" w:hAnsi="Times New Roman" w:cs="Times New Roman"/>
          <w:b/>
          <w:bCs/>
          <w:sz w:val="24"/>
          <w:szCs w:val="24"/>
        </w:rPr>
        <w:t>content_diversity</w:t>
      </w:r>
      <w:r>
        <w:rPr>
          <w:rFonts w:hint="default" w:ascii="Times New Roman" w:hAnsi="Times New Roman" w:cs="Times New Roman"/>
          <w:b/>
          <w:bCs/>
          <w:sz w:val="24"/>
          <w:szCs w:val="24"/>
        </w:rPr>
        <w:t xml:space="preserve"> using the formula:</w:t>
      </w:r>
      <w:r>
        <w:rPr>
          <w:rFonts w:hint="default" w:ascii="Times New Roman" w:hAnsi="Times New Roman" w:eastAsia="SimSun" w:cs="Times New Roman"/>
          <w:b/>
          <w:bCs/>
          <w:sz w:val="24"/>
          <w:szCs w:val="24"/>
        </w:rPr>
        <w:t xml:space="preserve"> </w:t>
      </w:r>
      <w:r>
        <w:rPr>
          <w:rFonts w:hint="default" w:ascii="Times New Roman" w:hAnsi="Times New Roman" w:cs="Times New Roman"/>
          <w:sz w:val="24"/>
          <w:szCs w:val="24"/>
        </w:rPr>
        <w:t>loyalty_score</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attendance_count×(1+content_diversity_weight×content_diversity)\text{loyalty\_score} = \text{attendance\_count} \times \left(1 + \text{content\_diversity\_weight} \times \text{content\_diversity}\right)loyalty_score=attendance_count×(1+content_diversity_weight×content_diversity)</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Implemented the calculation of a </w:t>
      </w:r>
      <w:r>
        <w:rPr>
          <w:rStyle w:val="7"/>
          <w:rFonts w:hint="default" w:ascii="Times New Roman" w:hAnsi="Times New Roman" w:cs="Times New Roman"/>
          <w:sz w:val="24"/>
          <w:szCs w:val="24"/>
        </w:rPr>
        <w:t>loyalty_score</w:t>
      </w:r>
      <w:r>
        <w:rPr>
          <w:rFonts w:hint="default" w:ascii="Times New Roman" w:hAnsi="Times New Roman" w:cs="Times New Roman"/>
          <w:sz w:val="24"/>
          <w:szCs w:val="24"/>
        </w:rPr>
        <w:t xml:space="preserve"> using the provided dataset. Normalized engagement levels and added a content diversity weight to reflect audience interaction with different types of content.</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860415" cy="3264535"/>
            <wp:effectExtent l="0" t="0" r="6985"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0415" cy="3264535"/>
                    </a:xfrm>
                    <a:prstGeom prst="rect">
                      <a:avLst/>
                    </a:prstGeom>
                    <a:noFill/>
                    <a:ln>
                      <a:noFill/>
                    </a:ln>
                  </pic:spPr>
                </pic:pic>
              </a:graphicData>
            </a:graphic>
          </wp:inline>
        </w:drawing>
      </w:r>
    </w:p>
    <w:p>
      <w:pPr>
        <w:pStyle w:val="8"/>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pPr>
        <w:pStyle w:val="8"/>
        <w:keepNext w:val="0"/>
        <w:keepLines w:val="0"/>
        <w:widowControl/>
        <w:suppressLineNumbers w:val="0"/>
        <w:rPr>
          <w:rFonts w:hint="default" w:ascii="Times New Roman" w:hAnsi="Times New Roman" w:eastAsia="SimSun" w:cs="Times New Roman"/>
          <w:sz w:val="24"/>
          <w:szCs w:val="24"/>
        </w:rPr>
      </w:pPr>
    </w:p>
    <w:p>
      <w:pPr>
        <w:pStyle w:val="8"/>
        <w:keepNext w:val="0"/>
        <w:keepLines w:val="0"/>
        <w:widowControl/>
        <w:suppressLineNumbers w:val="0"/>
        <w:rPr>
          <w:rFonts w:hint="default" w:ascii="Times New Roman" w:hAnsi="Times New Roman" w:eastAsia="SimSun" w:cs="Times New Roman"/>
          <w:sz w:val="24"/>
          <w:szCs w:val="24"/>
        </w:rPr>
      </w:pPr>
    </w:p>
    <w:p>
      <w:pPr>
        <w:pStyle w:val="8"/>
        <w:keepNext w:val="0"/>
        <w:keepLines w:val="0"/>
        <w:widowControl/>
        <w:suppressLineNumbers w:val="0"/>
        <w:rPr>
          <w:rFonts w:hint="default" w:ascii="Times New Roman" w:hAnsi="Times New Roman" w:eastAsia="SimSun" w:cs="Times New Roman"/>
          <w:sz w:val="24"/>
          <w:szCs w:val="24"/>
        </w:rPr>
      </w:pPr>
    </w:p>
    <w:p>
      <w:pPr>
        <w:pStyle w:val="8"/>
        <w:keepNext w:val="0"/>
        <w:keepLines w:val="0"/>
        <w:widowControl/>
        <w:suppressLineNumbers w:val="0"/>
        <w:rPr>
          <w:rFonts w:hint="default" w:ascii="Times New Roman" w:hAnsi="Times New Roman" w:eastAsia="SimSun" w:cs="Times New Roman"/>
          <w:sz w:val="24"/>
          <w:szCs w:val="24"/>
        </w:rPr>
      </w:pPr>
    </w:p>
    <w:p>
      <w:pPr>
        <w:pStyle w:val="8"/>
        <w:keepNext w:val="0"/>
        <w:keepLines w:val="0"/>
        <w:widowControl/>
        <w:suppressLineNumbers w:val="0"/>
        <w:rPr>
          <w:rFonts w:hint="default" w:ascii="Times New Roman" w:hAnsi="Times New Roman" w:eastAsia="SimSun" w:cs="Times New Roman"/>
          <w:sz w:val="24"/>
          <w:szCs w:val="24"/>
        </w:rPr>
      </w:pPr>
    </w:p>
    <w:p>
      <w:pPr>
        <w:pStyle w:val="8"/>
        <w:keepNext w:val="0"/>
        <w:keepLines w:val="0"/>
        <w:widowControl/>
        <w:suppressLineNumbers w:val="0"/>
        <w:rPr>
          <w:rFonts w:hint="default" w:ascii="Times New Roman" w:hAnsi="Times New Roman" w:cs="Times New Roman"/>
          <w:b/>
          <w:bCs/>
          <w:sz w:val="24"/>
          <w:szCs w:val="24"/>
        </w:rPr>
      </w:pPr>
      <w:r>
        <w:rPr>
          <w:rStyle w:val="9"/>
          <w:rFonts w:hint="default" w:ascii="Times New Roman" w:hAnsi="Times New Roman" w:cs="Times New Roman"/>
          <w:sz w:val="24"/>
          <w:szCs w:val="24"/>
        </w:rPr>
        <w:t>Task 2</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Segmented audience based on </w:t>
      </w:r>
      <w:r>
        <w:rPr>
          <w:rStyle w:val="7"/>
          <w:rFonts w:hint="default" w:ascii="Times New Roman" w:hAnsi="Times New Roman" w:cs="Times New Roman"/>
          <w:b/>
          <w:bCs/>
          <w:sz w:val="24"/>
          <w:szCs w:val="24"/>
        </w:rPr>
        <w:t>media_type</w:t>
      </w:r>
      <w:r>
        <w:rPr>
          <w:rFonts w:hint="default" w:ascii="Times New Roman" w:hAnsi="Times New Roman" w:cs="Times New Roman"/>
          <w:b/>
          <w:bCs/>
          <w:sz w:val="24"/>
          <w:szCs w:val="24"/>
        </w:rPr>
        <w:t xml:space="preserve"> and calculated aggregate loyalty scores by each segment.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Grouped the dataset by </w:t>
      </w:r>
      <w:r>
        <w:rPr>
          <w:rStyle w:val="7"/>
          <w:rFonts w:hint="default" w:ascii="Times New Roman" w:hAnsi="Times New Roman" w:cs="Times New Roman"/>
          <w:sz w:val="24"/>
          <w:szCs w:val="24"/>
        </w:rPr>
        <w:t>media_type</w:t>
      </w:r>
      <w:r>
        <w:rPr>
          <w:rFonts w:hint="default" w:ascii="Times New Roman" w:hAnsi="Times New Roman" w:cs="Times New Roman"/>
          <w:sz w:val="24"/>
          <w:szCs w:val="24"/>
        </w:rPr>
        <w:t xml:space="preserve"> and calculated total attendance and average loyalty score for each media type.</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rPr>
        <w:drawing>
          <wp:inline distT="0" distB="0" distL="114300" distR="114300">
            <wp:extent cx="5864225" cy="4434840"/>
            <wp:effectExtent l="0" t="0" r="317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864225" cy="4434840"/>
                    </a:xfrm>
                    <a:prstGeom prst="rect">
                      <a:avLst/>
                    </a:prstGeom>
                    <a:noFill/>
                    <a:ln>
                      <a:noFill/>
                    </a:ln>
                  </pic:spPr>
                </pic:pic>
              </a:graphicData>
            </a:graphic>
          </wp:inline>
        </w:drawing>
      </w:r>
    </w:p>
    <w:p>
      <w:pPr>
        <w:pStyle w:val="8"/>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b/>
          <w:bCs/>
          <w:sz w:val="24"/>
          <w:szCs w:val="24"/>
        </w:rPr>
        <w:t xml:space="preserve">  </w:t>
      </w:r>
      <w:r>
        <w:rPr>
          <w:rStyle w:val="9"/>
          <w:rFonts w:hint="default" w:ascii="Times New Roman" w:hAnsi="Times New Roman" w:cs="Times New Roman"/>
          <w:b/>
          <w:bCs/>
          <w:sz w:val="24"/>
          <w:szCs w:val="24"/>
        </w:rPr>
        <w:t>Task 3</w:t>
      </w:r>
      <w:r>
        <w:rPr>
          <w:rFonts w:hint="default" w:ascii="Times New Roman" w:hAnsi="Times New Roman" w:cs="Times New Roman"/>
          <w:b/>
          <w:bCs/>
          <w:sz w:val="24"/>
          <w:szCs w:val="24"/>
        </w:rPr>
        <w:t>: Visualized loyalty trends over time.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Plotted loyalty scores over time, showing how audience engagement and loyalty fluctuate based on the release year.</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6105525" cy="3481705"/>
            <wp:effectExtent l="0" t="0" r="5715"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6105525" cy="3481705"/>
                    </a:xfrm>
                    <a:prstGeom prst="rect">
                      <a:avLst/>
                    </a:prstGeom>
                    <a:noFill/>
                    <a:ln>
                      <a:noFill/>
                    </a:ln>
                  </pic:spPr>
                </pic:pic>
              </a:graphicData>
            </a:graphic>
          </wp:inline>
        </w:drawing>
      </w:r>
    </w:p>
    <w:p>
      <w:pPr>
        <w:pStyle w:val="6"/>
        <w:rPr>
          <w:rFonts w:hint="default" w:ascii="Times New Roman" w:hAnsi="Times New Roman" w:cs="Times New Roman"/>
          <w:sz w:val="24"/>
          <w:szCs w:val="24"/>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lang w:val="en-IN"/>
        </w:rPr>
      </w:pPr>
    </w:p>
    <w:p>
      <w:pPr>
        <w:pStyle w:val="2"/>
        <w:ind w:left="0" w:leftChars="0" w:firstLine="0" w:firstLineChars="0"/>
        <w:rPr>
          <w:rFonts w:hint="default" w:ascii="Times New Roman" w:hAnsi="Times New Roman" w:cs="Times New Roman"/>
          <w:spacing w:val="-2"/>
          <w:sz w:val="28"/>
          <w:szCs w:val="28"/>
        </w:rPr>
      </w:pPr>
    </w:p>
    <w:p>
      <w:pPr>
        <w:pStyle w:val="2"/>
        <w:ind w:left="0" w:leftChars="0" w:firstLine="0" w:firstLineChars="0"/>
        <w:rPr>
          <w:rFonts w:hint="default" w:ascii="Times New Roman" w:hAnsi="Times New Roman" w:cs="Times New Roman"/>
          <w:spacing w:val="3"/>
          <w:sz w:val="28"/>
          <w:szCs w:val="28"/>
        </w:rPr>
      </w:pPr>
      <w:r>
        <w:rPr>
          <w:rFonts w:hint="default" w:ascii="Times New Roman" w:hAnsi="Times New Roman" w:cs="Times New Roman"/>
          <w:spacing w:val="-2"/>
          <w:sz w:val="28"/>
          <w:szCs w:val="28"/>
        </w:rPr>
        <w:t>Progress</w:t>
      </w:r>
      <w:r>
        <w:rPr>
          <w:rFonts w:hint="default" w:ascii="Times New Roman" w:hAnsi="Times New Roman" w:cs="Times New Roman"/>
          <w:spacing w:val="-2"/>
          <w:sz w:val="28"/>
          <w:szCs w:val="28"/>
          <w:lang w:val="en-IN"/>
        </w:rPr>
        <w:t xml:space="preserve"> : </w:t>
      </w:r>
      <w:r>
        <w:rPr>
          <w:rFonts w:hint="default" w:ascii="Times New Roman" w:hAnsi="Times New Roman" w:cs="Times New Roman"/>
          <w:spacing w:val="3"/>
          <w:sz w:val="28"/>
          <w:szCs w:val="28"/>
        </w:rPr>
        <w:t xml:space="preserve"> </w:t>
      </w:r>
    </w:p>
    <w:p>
      <w:pPr>
        <w:pStyle w:val="2"/>
        <w:ind w:left="0" w:leftChars="0" w:firstLine="0" w:firstLineChars="0"/>
        <w:rPr>
          <w:rFonts w:hint="default" w:ascii="Times New Roman" w:hAnsi="Times New Roman" w:cs="Times New Roman"/>
          <w:spacing w:val="3"/>
          <w:sz w:val="28"/>
          <w:szCs w:val="28"/>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Accomplishments</w:t>
      </w:r>
      <w:r>
        <w:rPr>
          <w:rFonts w:hint="default" w:ascii="Times New Roman" w:hAnsi="Times New Roman" w:cs="Times New Roman"/>
          <w:sz w:val="24"/>
          <w:szCs w:val="24"/>
        </w:rPr>
        <w:t>:</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Successfully calculated loyalty scores and visualized trends over time.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Identified key patterns in audience engagement based on media type and release year.</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Metrics</w:t>
      </w:r>
      <w:r>
        <w:rPr>
          <w:rFonts w:hint="default" w:ascii="Times New Roman" w:hAnsi="Times New Roman" w:cs="Times New Roman"/>
          <w:sz w:val="24"/>
          <w:szCs w:val="24"/>
        </w:rPr>
        <w:t>:</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Total number of audience interactions analyzed</w:t>
      </w:r>
      <w:r>
        <w:rPr>
          <w:rFonts w:hint="default" w:ascii="Times New Roman" w:hAnsi="Times New Roman" w:cs="Times New Roman"/>
          <w:sz w:val="24"/>
          <w:szCs w:val="24"/>
        </w:rPr>
        <w:t>: 11,198,027</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Average loyalty score per media type</w:t>
      </w:r>
      <w:r>
        <w:rPr>
          <w:rFonts w:hint="default" w:ascii="Times New Roman" w:hAnsi="Times New Roman" w:cs="Times New Roman"/>
          <w:sz w:val="24"/>
          <w:szCs w:val="24"/>
        </w:rPr>
        <w:t>:</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Movie: 945.38</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TV: Not available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Unknown: Not available</w:t>
      </w:r>
    </w:p>
    <w:p>
      <w:pPr>
        <w:pStyle w:val="2"/>
        <w:ind w:left="0" w:leftChars="0" w:firstLine="0" w:firstLineChars="0"/>
        <w:rPr>
          <w:rFonts w:hint="default" w:ascii="Times New Roman" w:hAnsi="Times New Roman" w:cs="Times New Roman"/>
          <w:spacing w:val="3"/>
          <w:sz w:val="28"/>
          <w:szCs w:val="28"/>
        </w:rPr>
      </w:pPr>
    </w:p>
    <w:p>
      <w:pPr>
        <w:pStyle w:val="2"/>
        <w:rPr>
          <w:rFonts w:hint="default" w:ascii="Times New Roman" w:hAnsi="Times New Roman" w:cs="Times New Roman"/>
          <w:spacing w:val="3"/>
          <w:sz w:val="22"/>
          <w:szCs w:val="22"/>
        </w:rPr>
      </w:pPr>
    </w:p>
    <w:p>
      <w:pPr>
        <w:pStyle w:val="2"/>
        <w:rPr>
          <w:rFonts w:hint="default" w:ascii="Times New Roman" w:hAnsi="Times New Roman" w:cs="Times New Roman"/>
          <w:spacing w:val="-2"/>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rPr>
          <w:rFonts w:hint="default" w:ascii="Times New Roman" w:hAnsi="Times New Roman" w:cs="Times New Roman"/>
          <w:spacing w:val="-2"/>
          <w:sz w:val="22"/>
          <w:szCs w:val="22"/>
        </w:rPr>
      </w:pP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Challenges Faced</w:t>
      </w:r>
      <w:r>
        <w:rPr>
          <w:rFonts w:hint="default" w:ascii="Times New Roman" w:hAnsi="Times New Roman" w:cs="Times New Roman"/>
          <w:sz w:val="24"/>
          <w:szCs w:val="24"/>
        </w:rPr>
        <w:t>:</w:t>
      </w:r>
    </w:p>
    <w:p>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Data inconsistencies in some columns, such as missing values in </w:t>
      </w:r>
      <w:r>
        <w:rPr>
          <w:rStyle w:val="7"/>
          <w:rFonts w:hint="default" w:ascii="Times New Roman" w:hAnsi="Times New Roman" w:cs="Times New Roman"/>
          <w:sz w:val="24"/>
          <w:szCs w:val="24"/>
        </w:rPr>
        <w:t>media_type</w:t>
      </w:r>
      <w:r>
        <w:rPr>
          <w:rFonts w:hint="default" w:ascii="Times New Roman" w:hAnsi="Times New Roman" w:cs="Times New Roman"/>
          <w:sz w:val="24"/>
          <w:szCs w:val="24"/>
        </w:rPr>
        <w:t>.</w:t>
      </w:r>
    </w:p>
    <w:p>
      <w:pPr>
        <w:keepNext w:val="0"/>
        <w:keepLines w:val="0"/>
        <w:widowControl/>
        <w:numPr>
          <w:numId w:val="0"/>
        </w:numPr>
        <w:suppressLineNumbers w:val="0"/>
        <w:spacing w:before="0" w:beforeAutospacing="1" w:after="0" w:afterAutospacing="1"/>
        <w:ind w:left="360" w:leftChars="0" w:right="0" w:rightChars="0"/>
        <w:rPr>
          <w:rFonts w:hint="default" w:ascii="Times New Roman" w:hAnsi="Times New Roman" w:cs="Times New Roman"/>
          <w:sz w:val="24"/>
          <w:szCs w:val="24"/>
        </w:rPr>
      </w:pP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Solutions Implemented</w:t>
      </w:r>
      <w:r>
        <w:rPr>
          <w:rFonts w:hint="default" w:ascii="Times New Roman" w:hAnsi="Times New Roman" w:cs="Times New Roman"/>
          <w:sz w:val="24"/>
          <w:szCs w:val="24"/>
        </w:rPr>
        <w:t>:</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Handled missing values in </w:t>
      </w:r>
      <w:r>
        <w:rPr>
          <w:rStyle w:val="7"/>
          <w:rFonts w:hint="default" w:ascii="Times New Roman" w:hAnsi="Times New Roman" w:cs="Times New Roman"/>
          <w:sz w:val="24"/>
          <w:szCs w:val="24"/>
        </w:rPr>
        <w:t>media_type</w:t>
      </w:r>
      <w:r>
        <w:rPr>
          <w:rFonts w:hint="default" w:ascii="Times New Roman" w:hAnsi="Times New Roman" w:cs="Times New Roman"/>
          <w:sz w:val="24"/>
          <w:szCs w:val="24"/>
        </w:rPr>
        <w:t xml:space="preserve"> by assigning a default category "unknown". Normalized the dataset before calculating scores.</w:t>
      </w:r>
    </w:p>
    <w:p>
      <w:pPr>
        <w:pStyle w:val="6"/>
        <w:spacing w:before="22"/>
        <w:rPr>
          <w:rFonts w:hint="default" w:ascii="Times New Roman" w:hAnsi="Times New Roman" w:cs="Times New Roman"/>
          <w:sz w:val="22"/>
          <w:szCs w:val="22"/>
        </w:rPr>
      </w:pPr>
    </w:p>
    <w:p>
      <w:pPr>
        <w:pStyle w:val="6"/>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2"/>
          <w:szCs w:val="22"/>
        </w:rPr>
        <w:t>·</w:t>
      </w:r>
      <w:r>
        <w:rPr>
          <w:rFonts w:hint="default" w:ascii="Times New Roman" w:hAnsi="Times New Roman" w:eastAsia="SimSun" w:cs="Times New Roman"/>
          <w:sz w:val="22"/>
          <w:szCs w:val="22"/>
        </w:rPr>
        <w:t xml:space="preserve"> </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Upcoming Tasks</w:t>
      </w:r>
      <w:r>
        <w:rPr>
          <w:rFonts w:hint="default" w:ascii="Times New Roman" w:hAnsi="Times New Roman" w:cs="Times New Roman"/>
          <w:sz w:val="24"/>
          <w:szCs w:val="24"/>
        </w:rPr>
        <w:t>:</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Further refine the loyalty score calculation by introducing demographic factors if data is available.</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Goals</w:t>
      </w:r>
      <w:r>
        <w:rPr>
          <w:rFonts w:hint="default" w:ascii="Times New Roman" w:hAnsi="Times New Roman" w:cs="Times New Roman"/>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Investigate deeper segmentation based on content genres and specific user demographics to improve the audience loyalty model.</w:t>
      </w:r>
    </w:p>
    <w:p>
      <w:pPr>
        <w:pStyle w:val="6"/>
        <w:spacing w:before="5"/>
        <w:rPr>
          <w:rFonts w:hint="default" w:ascii="Times New Roman" w:hAnsi="Times New Roman" w:cs="Times New Roman"/>
          <w:sz w:val="22"/>
          <w:szCs w:val="22"/>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w:t>
      </w:r>
      <w:bookmarkStart w:id="0" w:name="_GoBack"/>
      <w:bookmarkEnd w:id="0"/>
      <w:r>
        <w:rPr>
          <w:rFonts w:hint="default" w:ascii="Times New Roman" w:hAnsi="Times New Roman" w:cs="Times New Roman"/>
          <w:sz w:val="28"/>
          <w:szCs w:val="28"/>
        </w:rPr>
        <w:t>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2"/>
          <w:szCs w:val="22"/>
          <w:lang w:val="en-IN"/>
        </w:rPr>
      </w:pP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2"/>
          <w:szCs w:val="22"/>
        </w:rPr>
        <w:t>Summary</w:t>
      </w:r>
      <w:r>
        <w:rPr>
          <w:rFonts w:hint="default" w:ascii="Times New Roman" w:hAnsi="Times New Roman" w:cs="Times New Roman"/>
          <w:sz w:val="22"/>
          <w:szCs w:val="22"/>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In conclusion, we developed a robust audience loyalty score using a combination of engagement metrics and content diversity. These insights can guide content strategies in the entertainment sector by identifying the most loyal audiences. The next steps involve refining the model with more detailed audience segmentation and analyzing genre-specific loyalty trends.</w:t>
      </w:r>
    </w:p>
    <w:p>
      <w:pPr>
        <w:pStyle w:val="2"/>
        <w:spacing w:before="1"/>
        <w:rPr>
          <w:rFonts w:hint="default" w:ascii="Times New Roman" w:hAnsi="Times New Roman" w:eastAsia="SimSun" w:cs="Times New Roman"/>
          <w:b w:val="0"/>
          <w:bCs w:val="0"/>
          <w:sz w:val="22"/>
          <w:szCs w:val="22"/>
        </w:rPr>
      </w:pPr>
    </w:p>
    <w:p>
      <w:pPr>
        <w:pStyle w:val="2"/>
        <w:spacing w:before="1"/>
        <w:rPr>
          <w:rFonts w:hint="default" w:ascii="Times New Roman" w:hAnsi="Times New Roman" w:eastAsia="SimSun" w:cs="Times New Roman"/>
          <w:sz w:val="22"/>
          <w:szCs w:val="22"/>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2"/>
        <w:numPr>
          <w:ilvl w:val="0"/>
          <w:numId w:val="11"/>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2"/>
        <w:numPr>
          <w:ilvl w:val="0"/>
          <w:numId w:val="11"/>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2"/>
        <w:numPr>
          <w:ilvl w:val="0"/>
          <w:numId w:val="11"/>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2"/>
        <w:numPr>
          <w:ilvl w:val="0"/>
          <w:numId w:val="11"/>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2"/>
        <w:numPr>
          <w:ilvl w:val="0"/>
          <w:numId w:val="11"/>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A4EDF"/>
    <w:multiLevelType w:val="multilevel"/>
    <w:tmpl w:val="B57A4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C51FA20"/>
    <w:multiLevelType w:val="multilevel"/>
    <w:tmpl w:val="CC51FA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3">
    <w:nsid w:val="F622FC7D"/>
    <w:multiLevelType w:val="multilevel"/>
    <w:tmpl w:val="F622FC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773CFE"/>
    <w:multiLevelType w:val="multilevel"/>
    <w:tmpl w:val="00773C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FBF5D6B"/>
    <w:multiLevelType w:val="multilevel"/>
    <w:tmpl w:val="0FBF5D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0B808B8"/>
    <w:multiLevelType w:val="multilevel"/>
    <w:tmpl w:val="20B808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B70EC47"/>
    <w:multiLevelType w:val="multilevel"/>
    <w:tmpl w:val="2B70EC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A547DDC"/>
    <w:multiLevelType w:val="multilevel"/>
    <w:tmpl w:val="3A547D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C5CE577"/>
    <w:multiLevelType w:val="singleLevel"/>
    <w:tmpl w:val="5C5CE577"/>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9"/>
  </w:num>
  <w:num w:numId="2">
    <w:abstractNumId w:val="8"/>
  </w:num>
  <w:num w:numId="3">
    <w:abstractNumId w:val="4"/>
  </w:num>
  <w:num w:numId="4">
    <w:abstractNumId w:val="7"/>
  </w:num>
  <w:num w:numId="5">
    <w:abstractNumId w:val="6"/>
  </w:num>
  <w:num w:numId="6">
    <w:abstractNumId w:val="1"/>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FBD1EB1"/>
    <w:rsid w:val="193F5AA8"/>
    <w:rsid w:val="33B16A52"/>
    <w:rsid w:val="79DC4B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NUL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2024-09-21T10:44:51Z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36C3B4ED534241679E9D220F4398CB94_13</vt:lpwstr>
  </property>
</Properties>
</file>