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7"/>
        <w:spacing w:before="318"/>
        <w:jc w:val="center"/>
        <w:rPr>
          <w:rFonts w:hint="default" w:ascii="Times New Roman" w:hAnsi="Times New Roman" w:cs="Times New Roman"/>
          <w:b/>
          <w:bCs/>
          <w:sz w:val="36"/>
          <w:szCs w:val="36"/>
          <w:lang w:val="en-IN"/>
        </w:rPr>
      </w:pPr>
      <w:r>
        <w:rPr>
          <w:rFonts w:hint="default" w:ascii="Times New Roman" w:hAnsi="Times New Roman" w:eastAsia="SimSun" w:cs="Times New Roman"/>
          <w:b/>
          <w:bCs/>
          <w:sz w:val="36"/>
          <w:szCs w:val="36"/>
        </w:rPr>
        <w:t>Content Accessibility Analysis - Entertainment Sector</w:t>
      </w:r>
    </w:p>
    <w:p>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7"/>
        <w:jc w:val="both"/>
        <w:rPr>
          <w:rFonts w:hint="default" w:ascii="Times New Roman" w:hAnsi="Times New Roman" w:cs="Times New Roman"/>
          <w:sz w:val="24"/>
          <w:szCs w:val="24"/>
        </w:rPr>
      </w:pPr>
    </w:p>
    <w:p>
      <w:pPr>
        <w:pStyle w:val="7"/>
        <w:spacing w:before="161"/>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jc w:val="both"/>
        <w:rPr>
          <w:rFonts w:hint="default" w:ascii="Times New Roman" w:hAnsi="Times New Roman" w:cs="Times New Roman"/>
          <w:sz w:val="24"/>
          <w:szCs w:val="24"/>
        </w:rPr>
      </w:pPr>
    </w:p>
    <w:p>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jc w:val="both"/>
        <w:rPr>
          <w:rFonts w:hint="default" w:ascii="Times New Roman" w:hAnsi="Times New Roman" w:cs="Times New Roman"/>
          <w:spacing w:val="-13"/>
          <w:sz w:val="24"/>
          <w:szCs w:val="24"/>
          <w:lang w:val="en-IN"/>
        </w:rPr>
      </w:pPr>
    </w:p>
    <w:p>
      <w:pPr>
        <w:pStyle w:val="2"/>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objective of this report is to analyze the accessibility features of various entertainment content, specifically focusing on the impact of these features on viewer engagement and attendance. The analysis will include metrics such as attendance count, popularity, and viewer sentiment to assess how accessibility options influence audience reach and satisfaction.</w:t>
      </w:r>
    </w:p>
    <w:p>
      <w:pPr>
        <w:pStyle w:val="2"/>
        <w:jc w:val="both"/>
        <w:rPr>
          <w:rFonts w:hint="default" w:ascii="Times New Roman" w:hAnsi="Times New Roman" w:eastAsia="SimSun" w:cs="Times New Roman"/>
          <w:b w:val="0"/>
          <w:bCs w:val="0"/>
          <w:sz w:val="24"/>
          <w:szCs w:val="24"/>
        </w:rPr>
      </w:pPr>
    </w:p>
    <w:p>
      <w:pPr>
        <w:pStyle w:val="2"/>
        <w:jc w:val="both"/>
        <w:rPr>
          <w:rFonts w:hint="default" w:ascii="Times New Roman" w:hAnsi="Times New Roman" w:eastAsia="SimSun" w:cs="Times New Roman"/>
          <w:sz w:val="24"/>
          <w:szCs w:val="24"/>
          <w:lang w:val="en-IN"/>
        </w:rPr>
      </w:pPr>
      <w:bookmarkStart w:id="0" w:name="_GoBack"/>
      <w:bookmarkEnd w:id="0"/>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2"/>
        <w:jc w:val="both"/>
        <w:rPr>
          <w:rFonts w:hint="default" w:ascii="Times New Roman" w:hAnsi="Times New Roman" w:cs="Times New Roman"/>
          <w:sz w:val="24"/>
          <w:szCs w:val="24"/>
          <w:lang w:val="en-IN"/>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Conduct a comprehensive analysis of content accessibility features in the entertainment sector.</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Evaluate the impact of these features on viewer engagement and attendance.</w:t>
      </w:r>
    </w:p>
    <w:p>
      <w:pPr>
        <w:pStyle w:val="2"/>
        <w:jc w:val="both"/>
        <w:rPr>
          <w:rFonts w:hint="default" w:ascii="Times New Roman" w:hAnsi="Times New Roman" w:cs="Times New Roman"/>
          <w:sz w:val="24"/>
          <w:szCs w:val="24"/>
          <w:lang w:val="en-IN"/>
        </w:rPr>
      </w:pPr>
    </w:p>
    <w:p>
      <w:pPr>
        <w:pStyle w:val="7"/>
        <w:jc w:val="both"/>
        <w:rPr>
          <w:rFonts w:hint="default" w:ascii="Times New Roman" w:hAnsi="Times New Roman" w:cs="Times New Roman"/>
          <w:sz w:val="28"/>
          <w:szCs w:val="28"/>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7"/>
        <w:spacing w:before="21"/>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Analyze the dataset for accessibility features.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Perform correlation analysis among relevant metrics.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Examine the effect of accessibility features on attendance counts.</w:t>
      </w:r>
    </w:p>
    <w:p>
      <w:pPr>
        <w:pStyle w:val="7"/>
        <w:spacing w:before="21"/>
        <w:jc w:val="both"/>
        <w:rPr>
          <w:rFonts w:hint="default" w:ascii="Times New Roman" w:hAnsi="Times New Roman" w:cs="Times New Roman"/>
          <w:sz w:val="24"/>
          <w:szCs w:val="24"/>
        </w:rPr>
      </w:pPr>
    </w:p>
    <w:p>
      <w:pPr>
        <w:pStyle w:val="7"/>
        <w:spacing w:before="21"/>
        <w:jc w:val="both"/>
        <w:rPr>
          <w:rFonts w:hint="default" w:ascii="Times New Roman" w:hAnsi="Times New Roman" w:cs="Times New Roman"/>
          <w:sz w:val="24"/>
          <w:szCs w:val="24"/>
        </w:rPr>
      </w:pPr>
    </w:p>
    <w:p>
      <w:pPr>
        <w:pStyle w:val="2"/>
        <w:spacing w:before="1"/>
        <w:jc w:val="both"/>
        <w:rPr>
          <w:rFonts w:hint="default" w:ascii="Times New Roman" w:hAnsi="Times New Roman" w:cs="Times New Roman"/>
          <w:spacing w:val="-2"/>
          <w:sz w:val="24"/>
          <w:szCs w:val="24"/>
        </w:rPr>
      </w:pPr>
    </w:p>
    <w:p>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jc w:val="both"/>
        <w:rPr>
          <w:rFonts w:hint="default" w:ascii="Times New Roman" w:hAnsi="Times New Roman" w:cs="Times New Roman"/>
          <w:spacing w:val="-4"/>
          <w:sz w:val="24"/>
          <w:szCs w:val="24"/>
          <w:lang w:val="en-IN"/>
        </w:rPr>
      </w:pPr>
    </w:p>
    <w:p>
      <w:pPr>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eastAsia="SimSun" w:cs="Times New Roman"/>
          <w:kern w:val="0"/>
          <w:sz w:val="24"/>
          <w:szCs w:val="24"/>
          <w:lang w:val="en-US" w:eastAsia="zh-CN" w:bidi="ar"/>
        </w:rPr>
        <w:t>Task 1: Content Accessibility Analysis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In Progress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The analysis involves examining a dataset with various features such as subtitles, audio descriptions, and closed captions. The focus is on how these features affect metrics like attendance count, viewer engagement, and overall sentiment towards the content.</w:t>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Style w:val="10"/>
          <w:rFonts w:hint="default" w:ascii="Times New Roman" w:hAnsi="Times New Roman" w:eastAsia="SimSun" w:cs="Times New Roman"/>
          <w:kern w:val="0"/>
          <w:sz w:val="24"/>
          <w:szCs w:val="24"/>
          <w:lang w:val="en-IN" w:eastAsia="zh-CN" w:bidi="ar"/>
        </w:rPr>
      </w:pPr>
      <w:r>
        <w:rPr>
          <w:rStyle w:val="10"/>
          <w:rFonts w:hint="default" w:ascii="Times New Roman" w:hAnsi="Times New Roman" w:eastAsia="SimSun" w:cs="Times New Roman"/>
          <w:kern w:val="0"/>
          <w:sz w:val="24"/>
          <w:szCs w:val="24"/>
          <w:lang w:val="en-US" w:eastAsia="zh-CN" w:bidi="ar"/>
        </w:rPr>
        <w:t xml:space="preserve">Task </w:t>
      </w:r>
      <w:r>
        <w:rPr>
          <w:rStyle w:val="10"/>
          <w:rFonts w:hint="default" w:ascii="Times New Roman" w:hAnsi="Times New Roman" w:eastAsia="SimSun" w:cs="Times New Roman"/>
          <w:kern w:val="0"/>
          <w:sz w:val="24"/>
          <w:szCs w:val="24"/>
          <w:lang w:val="en-IN" w:eastAsia="zh-CN" w:bidi="ar"/>
        </w:rPr>
        <w:t>2 : Visualizations</w:t>
      </w:r>
    </w:p>
    <w:p>
      <w:pPr>
        <w:keepNext w:val="0"/>
        <w:keepLines w:val="0"/>
        <w:widowControl/>
        <w:numPr>
          <w:ilvl w:val="0"/>
          <w:numId w:val="2"/>
        </w:numPr>
        <w:suppressLineNumbers w:val="0"/>
        <w:tabs>
          <w:tab w:val="left" w:pos="720"/>
        </w:tabs>
        <w:autoSpaceDE w:val="0"/>
        <w:autoSpaceDN w:val="0"/>
        <w:spacing w:before="0" w:beforeAutospacing="1" w:after="0" w:afterAutospacing="1" w:line="240" w:lineRule="auto"/>
        <w:ind w:right="0" w:rightChars="0"/>
        <w:jc w:val="both"/>
        <w:rPr>
          <w:rStyle w:val="10"/>
          <w:rFonts w:hint="default" w:ascii="Times New Roman" w:hAnsi="Times New Roman" w:eastAsia="SimSun" w:cs="Times New Roman"/>
          <w:kern w:val="0"/>
          <w:sz w:val="24"/>
          <w:szCs w:val="24"/>
          <w:lang w:val="en-IN" w:eastAsia="zh-CN" w:bidi="ar"/>
        </w:rPr>
      </w:pPr>
      <w:r>
        <w:rPr>
          <w:rStyle w:val="10"/>
          <w:rFonts w:hint="default" w:ascii="Times New Roman" w:hAnsi="Times New Roman" w:eastAsia="SimSun" w:cs="Times New Roman"/>
          <w:sz w:val="24"/>
          <w:szCs w:val="24"/>
        </w:rPr>
        <w:t>Correlation Matrix of Accessibility Features and Key Metrics</w:t>
      </w:r>
      <w:r>
        <w:rPr>
          <w:rFonts w:hint="default" w:ascii="Times New Roman" w:hAnsi="Times New Roman" w:eastAsia="SimSun" w:cs="Times New Roman"/>
          <w:sz w:val="24"/>
          <w:szCs w:val="24"/>
        </w:rPr>
        <w:t xml:space="preserve"> This heatmap shows the correlation between accessibility features (</w:t>
      </w:r>
      <w:r>
        <w:rPr>
          <w:rStyle w:val="8"/>
          <w:rFonts w:hint="default" w:ascii="Times New Roman" w:hAnsi="Times New Roman" w:eastAsia="SimSun" w:cs="Times New Roman"/>
          <w:sz w:val="24"/>
          <w:szCs w:val="24"/>
        </w:rPr>
        <w:t>has_subtitles</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has_audio_description</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has_closed_captions</w:t>
      </w:r>
      <w:r>
        <w:rPr>
          <w:rFonts w:hint="default" w:ascii="Times New Roman" w:hAnsi="Times New Roman" w:eastAsia="SimSun" w:cs="Times New Roman"/>
          <w:sz w:val="24"/>
          <w:szCs w:val="24"/>
        </w:rPr>
        <w:t>) and key metrics (</w:t>
      </w:r>
      <w:r>
        <w:rPr>
          <w:rStyle w:val="8"/>
          <w:rFonts w:hint="default" w:ascii="Times New Roman" w:hAnsi="Times New Roman" w:eastAsia="SimSun" w:cs="Times New Roman"/>
          <w:sz w:val="24"/>
          <w:szCs w:val="24"/>
        </w:rPr>
        <w:t>attendance_count</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popularity</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vote_average</w:t>
      </w:r>
      <w:r>
        <w:rPr>
          <w:rFonts w:hint="default" w:ascii="Times New Roman" w:hAnsi="Times New Roman" w:eastAsia="SimSun" w:cs="Times New Roman"/>
          <w:sz w:val="24"/>
          <w:szCs w:val="24"/>
        </w:rPr>
        <w:t>).</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2955" cy="4434205"/>
            <wp:effectExtent l="0" t="0" r="4445" b="6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2955" cy="443420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615940" cy="5486400"/>
            <wp:effectExtent l="0" t="0" r="762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615940" cy="548640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3590" cy="5158740"/>
            <wp:effectExtent l="0" t="0" r="3810"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3590" cy="515874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95340" cy="2658110"/>
            <wp:effectExtent l="0" t="0" r="2540" b="889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95340" cy="265811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5495" cy="4418330"/>
            <wp:effectExtent l="0" t="0" r="1905" b="127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5495" cy="4418330"/>
                    </a:xfrm>
                    <a:prstGeom prst="rect">
                      <a:avLst/>
                    </a:prstGeom>
                    <a:noFill/>
                    <a:ln>
                      <a:noFill/>
                    </a:ln>
                  </pic:spPr>
                </pic:pic>
              </a:graphicData>
            </a:graphic>
          </wp:inline>
        </w:drawing>
      </w:r>
    </w:p>
    <w:p>
      <w:pPr>
        <w:pStyle w:val="2"/>
        <w:spacing w:before="1"/>
        <w:ind w:left="0" w:leftChars="0" w:firstLine="0" w:firstLineChars="0"/>
        <w:jc w:val="both"/>
        <w:rPr>
          <w:rFonts w:hint="default" w:ascii="Times New Roman" w:hAnsi="Times New Roman" w:cs="Times New Roman"/>
          <w:sz w:val="24"/>
          <w:szCs w:val="24"/>
          <w:lang w:val="en-IN"/>
        </w:rPr>
      </w:pPr>
    </w:p>
    <w:p>
      <w:pPr>
        <w:pStyle w:val="2"/>
        <w:spacing w:before="1"/>
        <w:ind w:left="0" w:leftChars="0" w:firstLine="0" w:firstLineChars="0"/>
        <w:jc w:val="both"/>
        <w:rPr>
          <w:rFonts w:hint="default" w:ascii="Times New Roman" w:hAnsi="Times New Roman" w:cs="Times New Roman"/>
          <w:sz w:val="24"/>
          <w:szCs w:val="24"/>
          <w:lang w:val="en-IN"/>
        </w:rPr>
      </w:pPr>
    </w:p>
    <w:p>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Accomplishments</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Successfully cleaned the dataset and extracted meaningful features.</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Conducted a detailed correlation analysis revealing strong relationships between audience sentiment and attendance.</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Metrics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Mean Squared Error (MSE) of the model: 92.74</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R2R^2R2 Score: -0.45, indicating room for improvement in the model's predictive power.</w:t>
      </w:r>
    </w:p>
    <w:p>
      <w:pPr>
        <w:pStyle w:val="2"/>
        <w:ind w:left="0" w:leftChars="0" w:firstLine="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Challenges Faced</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Encountered difficulties in converting sentiment scores from string format to numeric for analysis.</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initial models produced poor predictive performance metrics.</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Solutions Implemented</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Implemented a parsing function to convert sentiment scores into numerical values.</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Engaged in hyperparameter tuning to optimize model performance, resulting in improved metrics.</w:t>
      </w:r>
    </w:p>
    <w:p>
      <w:pPr>
        <w:pStyle w:val="2"/>
        <w:jc w:val="both"/>
        <w:rPr>
          <w:rFonts w:hint="default" w:ascii="Times New Roman" w:hAnsi="Times New Roman" w:cs="Times New Roman"/>
          <w:spacing w:val="-2"/>
          <w:sz w:val="24"/>
          <w:szCs w:val="24"/>
        </w:rPr>
      </w:pPr>
    </w:p>
    <w:p>
      <w:pPr>
        <w:pStyle w:val="7"/>
        <w:jc w:val="both"/>
        <w:rPr>
          <w:rFonts w:hint="default" w:ascii="Times New Roman" w:hAnsi="Times New Roman" w:cs="Times New Roman"/>
          <w:b/>
          <w:bCs/>
          <w:spacing w:val="-7"/>
          <w:sz w:val="28"/>
          <w:szCs w:val="28"/>
          <w:lang w:val="en-IN"/>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Upcoming Tasks</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Complete the model evaluation and refine the predictive techniques.</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Generate visualizations to support the analysis findings.</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Prepare a final report summarizing insights and recommendations.</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Goals</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Achieve a Mean Squared Error below 90 and improve the R2R^2R2 score to indicate better model accuracy.</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Deliver a comprehensive analysis report by the end of the week.</w:t>
      </w:r>
    </w:p>
    <w:p>
      <w:pPr>
        <w:pStyle w:val="2"/>
        <w:jc w:val="both"/>
        <w:rPr>
          <w:rFonts w:hint="default" w:ascii="Times New Roman" w:hAnsi="Times New Roman" w:cs="Times New Roman"/>
          <w:spacing w:val="-7"/>
          <w:sz w:val="24"/>
          <w:szCs w:val="24"/>
        </w:rPr>
      </w:pPr>
    </w:p>
    <w:p>
      <w:pPr>
        <w:pStyle w:val="2"/>
        <w:spacing w:before="1"/>
        <w:ind w:left="0" w:leftChars="0" w:firstLine="0" w:firstLineChars="0"/>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3"/>
        <w:keepNext w:val="0"/>
        <w:keepLines w:val="0"/>
        <w:widowControl/>
        <w:suppressLineNumbers w:val="0"/>
        <w:jc w:val="both"/>
        <w:rPr>
          <w:rFonts w:hint="default" w:ascii="Times New Roman" w:hAnsi="Times New Roman" w:cs="Times New Roman"/>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p>
    <w:p>
      <w:pPr>
        <w:pStyle w:val="3"/>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report outlines the progress made in the Audience Growth Trend Analysis. Key findings highlight the relationship between sentiment and audience attendance, emphasizing the importance of engaging with viewer feedback.</w:t>
      </w:r>
    </w:p>
    <w:p>
      <w:pPr>
        <w:pStyle w:val="2"/>
        <w:spacing w:before="1"/>
        <w:jc w:val="both"/>
        <w:rPr>
          <w:rFonts w:hint="default" w:ascii="Times New Roman" w:hAnsi="Times New Roman" w:eastAsia="SimSun" w:cs="Times New Roman"/>
          <w:b w:val="0"/>
          <w:bCs w:val="0"/>
          <w:sz w:val="24"/>
          <w:szCs w:val="24"/>
        </w:rPr>
      </w:pPr>
    </w:p>
    <w:p>
      <w:pPr>
        <w:pStyle w:val="2"/>
        <w:spacing w:before="1"/>
        <w:jc w:val="both"/>
        <w:rPr>
          <w:rFonts w:hint="default" w:ascii="Times New Roman" w:hAnsi="Times New Roman" w:eastAsia="SimSun" w:cs="Times New Roman"/>
          <w:b w:val="0"/>
          <w:bCs w:val="0"/>
          <w:sz w:val="24"/>
          <w:szCs w:val="24"/>
        </w:rPr>
      </w:pPr>
    </w:p>
    <w:p>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13"/>
        <w:numPr>
          <w:ilvl w:val="0"/>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Variable Small Semilight">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9A0429"/>
    <w:multiLevelType w:val="multilevel"/>
    <w:tmpl w:val="AD9A04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E1A1DE0"/>
    <w:multiLevelType w:val="multilevel"/>
    <w:tmpl w:val="FE1A1D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BA157BB"/>
    <w:multiLevelType w:val="multilevel"/>
    <w:tmpl w:val="2BA157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CCACD7D"/>
    <w:multiLevelType w:val="singleLevel"/>
    <w:tmpl w:val="2CCACD7D"/>
    <w:lvl w:ilvl="0" w:tentative="0">
      <w:start w:val="1"/>
      <w:numFmt w:val="decimal"/>
      <w:suff w:val="space"/>
      <w:lvlText w:val="%1."/>
      <w:lvlJc w:val="left"/>
    </w:lvl>
  </w:abstractNum>
  <w:abstractNum w:abstractNumId="4">
    <w:nsid w:val="36FB5604"/>
    <w:multiLevelType w:val="multilevel"/>
    <w:tmpl w:val="36FB56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8C81353"/>
    <w:multiLevelType w:val="multilevel"/>
    <w:tmpl w:val="38C813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ED0D766"/>
    <w:multiLevelType w:val="multilevel"/>
    <w:tmpl w:val="4ED0D7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14F4C7D"/>
    <w:multiLevelType w:val="multilevel"/>
    <w:tmpl w:val="514F4C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0"/>
  </w:num>
  <w:num w:numId="4">
    <w:abstractNumId w:val="6"/>
  </w:num>
  <w:num w:numId="5">
    <w:abstractNumId w:val="7"/>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53219C2"/>
    <w:rsid w:val="193F5AA8"/>
    <w:rsid w:val="27B860B6"/>
    <w:rsid w:val="2AAB4F69"/>
    <w:rsid w:val="33B16A52"/>
    <w:rsid w:val="349C4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2024-10-30T05:34:45Z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E8868A9EEF6B435584008FAA6FE2F5E6_13</vt:lpwstr>
  </property>
</Properties>
</file>