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0" w:lineRule="exact"/>
        <w:ind w:left="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318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Cross Promotion Effectiveness </w:t>
      </w:r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 Entertainment Sector</w:t>
      </w:r>
    </w:p>
    <w:p>
      <w:pPr>
        <w:pStyle w:val="6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6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7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2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The analysis aims to evaluate the effectiveness of cross-promotion campaigns by examining the impact of positive and negative sentiment on content valuation and comparing short-term and long-term changes in attendance following campaign activities.</w:t>
      </w: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goal of today’s task was to analyze the cross-promotion campaign’s effectiveness by evaluating the impact of different sentiment categories on content valuation and identifying short-term and long-term campaign effects on attendance.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Perform sentiment analysis to measure the impact of positive and negative sentiment on content valuation.</w:t>
      </w:r>
      <w:r>
        <w:rPr>
          <w:rFonts w:hint="default" w:ascii="Times New Roman" w:hAnsi="Times New Roman" w:eastAsia="Symbol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● Analyze attendance data before and after campaigns to understand short-term and long-term effects.</w:t>
      </w:r>
      <w:r>
        <w:rPr>
          <w:rFonts w:hint="default" w:ascii="Times New Roman" w:hAnsi="Times New Roman" w:eastAsia="Symbol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● Generate insights based on the analysis to inform future campaign strategies .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21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1: Sentiment Impact on Valuation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● Status: Completed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● Details: Sentiment data was analyzed to determine how positive and negative sentiments affect the valuation of content. The analysis showed that positive sentiment had a stronger impact on valuation, indicating that positively received campaigns were more effective at driving higher content valuation.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61685" cy="2974340"/>
            <wp:effectExtent l="0" t="0" r="571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drawing>
          <wp:inline distT="0" distB="0" distL="114300" distR="114300">
            <wp:extent cx="5865495" cy="3533775"/>
            <wp:effectExtent l="0" t="0" r="1905" b="19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2: Short-Term Campaign Analysis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● Status: Completed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● Details: A comparison of attendance data before and after the campaign was conducted. The analysis revealed a slight increase in attendance post-campaign, indicating a positive short-term effect of the cross-promotion on attracting more viewers.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861685" cy="4112895"/>
            <wp:effectExtent l="0" t="0" r="5715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Task 3: Long-Term Campaign Analysis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● Status: Completed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● Details: The long-term analysis showed a steady rise in attendance post-campaign, reinforcing that the cross-promotion had a sustainable positive impact over time, likely contributing to prolonged user engagement.</w:t>
      </w: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66130" cy="4190365"/>
            <wp:effectExtent l="0" t="0" r="1270" b="63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● Accomplishments: The sentiment impact on content valuation was successfully evaluated, and both short-term and long-term campaign impacts were measured, resulting in comprehensive insights.</w:t>
      </w:r>
      <w:r>
        <w:rPr>
          <w:rFonts w:hint="default" w:ascii="Times New Roman" w:hAnsi="Times New Roman" w:eastAsia="Symbol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ymbol" w:cs="Times New Roman"/>
          <w:sz w:val="24"/>
          <w:szCs w:val="24"/>
        </w:rPr>
        <w:t>● Metrics: Positive sentiment increased average content valuation by 20%, and long-term attendance saw a rise of 15%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24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pStyle w:val="2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● </w:t>
      </w:r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</w:rPr>
        <w:t>Challenges Faced: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The sentiment analysis required complex data cleaning and handling of missing values, which initially slowed down the analysis.</w:t>
      </w: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● </w:t>
      </w:r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</w:rPr>
        <w:t>Solutions Implemented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>: The missing values were handled using interpolation techniques, and data transformation was applied to ensure uniformity across the dataset.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pStyle w:val="6"/>
        <w:spacing w:before="2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  <w:t>:</w:t>
      </w:r>
    </w:p>
    <w:p>
      <w:pPr>
        <w:pStyle w:val="2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● Upcoming Tasks: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13"/>
          <w:szCs w:val="13"/>
        </w:rPr>
        <w:t>○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Perform a more granular analysis of how different demographic segments respond to positive and negative campaigns.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13"/>
          <w:szCs w:val="13"/>
        </w:rPr>
        <w:t xml:space="preserve">○ </w:t>
      </w:r>
      <w:r>
        <w:rPr>
          <w:rFonts w:hint="default" w:ascii="Times New Roman" w:hAnsi="Times New Roman" w:eastAsia="SimSun" w:cs="Times New Roman"/>
          <w:sz w:val="24"/>
          <w:szCs w:val="24"/>
        </w:rPr>
        <w:t>Explore cross-promotion impact across various platforms and content types.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●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Goals: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refine the cross-promotion strategy by analyzing engagement trends and tailoring campaigns based on sentiment analysis.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6"/>
        <w:spacing w:before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>
      <w:pPr>
        <w:pStyle w:val="2"/>
        <w:spacing w:before="1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</w:p>
    <w:p>
      <w:pPr>
        <w:pStyle w:val="2"/>
        <w:spacing w:before="1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analysis of cross-promotion effectiveness highlighted that positive sentiment leads to higher content valuation and that both short-term and long-term campaigns have positively influenced attendance. Future campaigns can leverage these insights to enhance engagement.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br w:type="textWrapping"/>
      </w:r>
    </w:p>
    <w:p>
      <w:pPr>
        <w:pStyle w:val="2"/>
        <w:spacing w:before="1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pStyle w:val="2"/>
        <w:spacing w:before="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8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</w:p>
    <w:p>
      <w:pPr>
        <w:pStyle w:val="2"/>
        <w:spacing w:before="7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Instructions:</w:t>
      </w:r>
    </w:p>
    <w:p>
      <w:pPr>
        <w:pStyle w:val="12"/>
        <w:numPr>
          <w:ilvl w:val="0"/>
          <w:numId w:val="1"/>
        </w:numPr>
        <w:tabs>
          <w:tab w:val="left" w:pos="820"/>
        </w:tabs>
        <w:spacing w:before="288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Google Docs. Single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Column</w:t>
      </w:r>
    </w:p>
    <w:p>
      <w:pPr>
        <w:pStyle w:val="12"/>
        <w:numPr>
          <w:ilvl w:val="0"/>
          <w:numId w:val="1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TNR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stands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New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Roman: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Bold</w:t>
      </w:r>
    </w:p>
    <w:p>
      <w:pPr>
        <w:pStyle w:val="12"/>
        <w:numPr>
          <w:ilvl w:val="0"/>
          <w:numId w:val="1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images as required with proper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references</w:t>
      </w:r>
    </w:p>
    <w:p>
      <w:pPr>
        <w:pStyle w:val="12"/>
        <w:numPr>
          <w:ilvl w:val="0"/>
          <w:numId w:val="1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charts, tables as per your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requirement.</w:t>
      </w:r>
    </w:p>
    <w:p>
      <w:pPr>
        <w:pStyle w:val="12"/>
        <w:numPr>
          <w:ilvl w:val="0"/>
          <w:numId w:val="1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Number of Pages: 2 to 8 for each task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report.</w:t>
      </w: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72BC2E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2024-10-09T07:28:53Z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2359A198C9E3443997CE7CD41B72D8A0_13</vt:lpwstr>
  </property>
</Properties>
</file>