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F8542">
      <w:pPr>
        <w:pStyle w:val="7"/>
        <w:spacing w:line="20" w:lineRule="exact"/>
        <w:ind w:left="160"/>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42B26B2E">
      <w:pPr>
        <w:pStyle w:val="7"/>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Interactive Content Performance</w:t>
      </w:r>
      <w:bookmarkEnd w:id="0"/>
      <w:r>
        <w:rPr>
          <w:rFonts w:hint="default" w:ascii="Times New Roman" w:hAnsi="Times New Roman" w:cs="Times New Roman"/>
          <w:b/>
          <w:bCs/>
          <w:sz w:val="32"/>
          <w:szCs w:val="32"/>
          <w:lang w:val="en-IN"/>
        </w:rPr>
        <w:t xml:space="preserve"> - Entertainment Sector</w:t>
      </w:r>
    </w:p>
    <w:p w14:paraId="2840DEDA">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7E84EF03">
      <w:pPr>
        <w:pStyle w:val="7"/>
        <w:jc w:val="center"/>
        <w:rPr>
          <w:rFonts w:hint="default" w:ascii="Times New Roman" w:hAnsi="Times New Roman" w:cs="Times New Roman"/>
          <w:sz w:val="24"/>
          <w:szCs w:val="24"/>
        </w:rPr>
      </w:pPr>
    </w:p>
    <w:p w14:paraId="20BB440E">
      <w:pPr>
        <w:pStyle w:val="7"/>
        <w:spacing w:before="161"/>
        <w:jc w:val="both"/>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7E59D2FA">
      <w:pPr>
        <w:pStyle w:val="7"/>
        <w:spacing w:before="175"/>
        <w:jc w:val="both"/>
        <w:rPr>
          <w:rFonts w:hint="default" w:ascii="Times New Roman" w:hAnsi="Times New Roman" w:cs="Times New Roman"/>
          <w:sz w:val="24"/>
          <w:szCs w:val="24"/>
        </w:rPr>
      </w:pPr>
    </w:p>
    <w:p w14:paraId="0D8E62B1">
      <w:pPr>
        <w:pStyle w:val="2"/>
        <w:jc w:val="both"/>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2C883B23">
      <w:pPr>
        <w:pStyle w:val="2"/>
        <w:jc w:val="both"/>
        <w:rPr>
          <w:rFonts w:hint="default" w:ascii="Times New Roman" w:hAnsi="Times New Roman" w:cs="Times New Roman"/>
          <w:spacing w:val="-13"/>
          <w:sz w:val="24"/>
          <w:szCs w:val="24"/>
          <w:lang w:val="en-IN"/>
        </w:rPr>
      </w:pPr>
    </w:p>
    <w:p w14:paraId="7FDC9150">
      <w:pPr>
        <w:pStyle w:val="9"/>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goal of this assignment was to analyze interactive content performance in the entertainment sector. The analysis focused on understanding engagement levels, optimizing frequency caps, and examining correlations between engagement metrics to provide actionable insights.</w:t>
      </w:r>
    </w:p>
    <w:p w14:paraId="14BDCBBA">
      <w:pPr>
        <w:pStyle w:val="2"/>
        <w:jc w:val="both"/>
        <w:rPr>
          <w:rFonts w:hint="default" w:ascii="Times New Roman" w:hAnsi="Times New Roman" w:cs="Times New Roman"/>
          <w:b w:val="0"/>
          <w:bCs w:val="0"/>
          <w:spacing w:val="-13"/>
          <w:sz w:val="28"/>
          <w:szCs w:val="28"/>
          <w:lang w:val="en-IN"/>
        </w:rPr>
      </w:pPr>
    </w:p>
    <w:p w14:paraId="6A097A3E">
      <w:pPr>
        <w:pStyle w:val="2"/>
        <w:jc w:val="both"/>
        <w:rPr>
          <w:rFonts w:hint="default" w:ascii="Times New Roman" w:hAnsi="Times New Roman" w:cs="Times New Roman"/>
          <w:sz w:val="28"/>
          <w:szCs w:val="28"/>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79464962">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Analyze and interpret data on interactive content performance.</w:t>
      </w:r>
    </w:p>
    <w:p w14:paraId="497D83C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Segment the audience by engagement levels and identify optimal frequency caps.</w:t>
      </w:r>
    </w:p>
    <w:p w14:paraId="012128D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Develop insights for content strategies based on audience engagement patterns.</w:t>
      </w:r>
    </w:p>
    <w:p w14:paraId="18F399AF">
      <w:pPr>
        <w:pStyle w:val="7"/>
        <w:spacing w:before="16"/>
        <w:jc w:val="both"/>
        <w:rPr>
          <w:rFonts w:hint="default" w:ascii="Times New Roman" w:hAnsi="Times New Roman" w:cs="Times New Roman"/>
          <w:sz w:val="24"/>
          <w:szCs w:val="24"/>
        </w:rPr>
      </w:pPr>
    </w:p>
    <w:p w14:paraId="0427DA61">
      <w:pPr>
        <w:pStyle w:val="2"/>
        <w:jc w:val="both"/>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14:paraId="00F7579A">
      <w:pPr>
        <w:pStyle w:val="7"/>
        <w:jc w:val="both"/>
        <w:rPr>
          <w:rFonts w:hint="default" w:ascii="Times New Roman" w:hAnsi="Times New Roman" w:cs="Times New Roman"/>
          <w:b/>
          <w:sz w:val="24"/>
          <w:szCs w:val="24"/>
        </w:rPr>
      </w:pPr>
    </w:p>
    <w:p w14:paraId="789E63D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Data loading and exploration.</w:t>
      </w:r>
    </w:p>
    <w:p w14:paraId="3441755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Analysis and visualization of engagement metrics.</w:t>
      </w:r>
    </w:p>
    <w:p w14:paraId="19FDEC3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Clustering analysis for audience segmentation.</w:t>
      </w:r>
    </w:p>
    <w:p w14:paraId="1182A60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Predictive modeling for engagement level prediction.</w:t>
      </w:r>
    </w:p>
    <w:p w14:paraId="756E1ED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Summarization of insights and recommendations for content strategy.</w:t>
      </w:r>
    </w:p>
    <w:p w14:paraId="00166FB3">
      <w:pPr>
        <w:pStyle w:val="7"/>
        <w:spacing w:before="21"/>
        <w:jc w:val="both"/>
        <w:rPr>
          <w:rFonts w:hint="default" w:ascii="Times New Roman" w:hAnsi="Times New Roman" w:cs="Times New Roman"/>
          <w:sz w:val="24"/>
          <w:szCs w:val="24"/>
        </w:rPr>
      </w:pPr>
    </w:p>
    <w:p w14:paraId="1F003930">
      <w:pPr>
        <w:pStyle w:val="2"/>
        <w:spacing w:before="1"/>
        <w:jc w:val="both"/>
        <w:rPr>
          <w:rFonts w:hint="default" w:ascii="Times New Roman" w:hAnsi="Times New Roman" w:cs="Times New Roman"/>
          <w:spacing w:val="-2"/>
          <w:sz w:val="24"/>
          <w:szCs w:val="24"/>
        </w:rPr>
      </w:pPr>
    </w:p>
    <w:p w14:paraId="06983739">
      <w:pPr>
        <w:pStyle w:val="2"/>
        <w:spacing w:before="1"/>
        <w:ind w:left="0" w:leftChars="0" w:firstLine="0" w:firstLineChars="0"/>
        <w:jc w:val="both"/>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14:paraId="2C96D224">
      <w:pPr>
        <w:pStyle w:val="2"/>
        <w:spacing w:before="1"/>
        <w:ind w:left="0" w:leftChars="0" w:firstLine="0" w:firstLineChars="0"/>
        <w:jc w:val="both"/>
        <w:rPr>
          <w:rFonts w:hint="default" w:ascii="Times New Roman" w:hAnsi="Times New Roman" w:cs="Times New Roman"/>
          <w:spacing w:val="-4"/>
          <w:sz w:val="24"/>
          <w:szCs w:val="24"/>
          <w:lang w:val="en-IN"/>
        </w:rPr>
      </w:pPr>
    </w:p>
    <w:p w14:paraId="4008A74B">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1: Data Loading and Exploration</w:t>
      </w:r>
    </w:p>
    <w:p w14:paraId="3D9EE868">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14:paraId="690410CE">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sz w:val="24"/>
          <w:szCs w:val="24"/>
        </w:rPr>
        <w:t>: The dataset was loaded, and initial exploration steps included checking data structure, data types, summary statistics, and missing values.</w:t>
      </w:r>
    </w:p>
    <w:p w14:paraId="0E22611C">
      <w:pPr>
        <w:bidi w:val="0"/>
        <w:jc w:val="both"/>
        <w:rPr>
          <w:rFonts w:hint="default" w:ascii="Times New Roman" w:hAnsi="Times New Roman" w:cs="Times New Roman"/>
          <w:sz w:val="24"/>
          <w:szCs w:val="24"/>
        </w:rPr>
      </w:pPr>
    </w:p>
    <w:p w14:paraId="306C14DA">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2: Engagement Metric Analysis</w:t>
      </w:r>
    </w:p>
    <w:p w14:paraId="015073A7">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14:paraId="7DE48DB9">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sz w:val="24"/>
          <w:szCs w:val="24"/>
        </w:rPr>
        <w:t>: We analyzed average sentiment, attendance, and frequency cap metrics for different engagement levels, visualizing distributions for deeper understanding.</w:t>
      </w:r>
    </w:p>
    <w:p w14:paraId="29E2C647">
      <w:pPr>
        <w:bidi w:val="0"/>
        <w:jc w:val="both"/>
        <w:rPr>
          <w:rFonts w:hint="default" w:ascii="Times New Roman" w:hAnsi="Times New Roman" w:cs="Times New Roman"/>
          <w:sz w:val="24"/>
          <w:szCs w:val="24"/>
        </w:rPr>
      </w:pPr>
    </w:p>
    <w:p w14:paraId="1C5D9061">
      <w:pPr>
        <w:bidi w:val="0"/>
        <w:jc w:val="both"/>
      </w:pPr>
      <w:r>
        <w:drawing>
          <wp:inline distT="0" distB="0" distL="114300" distR="114300">
            <wp:extent cx="5863590" cy="4302760"/>
            <wp:effectExtent l="0" t="0" r="381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863590" cy="4302760"/>
                    </a:xfrm>
                    <a:prstGeom prst="rect">
                      <a:avLst/>
                    </a:prstGeom>
                    <a:noFill/>
                    <a:ln>
                      <a:noFill/>
                    </a:ln>
                  </pic:spPr>
                </pic:pic>
              </a:graphicData>
            </a:graphic>
          </wp:inline>
        </w:drawing>
      </w:r>
    </w:p>
    <w:p w14:paraId="0DD38CB4">
      <w:pPr>
        <w:bidi w:val="0"/>
        <w:jc w:val="both"/>
      </w:pPr>
    </w:p>
    <w:p w14:paraId="7946C9AB">
      <w:pPr>
        <w:bidi w:val="0"/>
        <w:jc w:val="both"/>
        <w:rPr>
          <w:rFonts w:hint="default"/>
        </w:rPr>
      </w:pPr>
      <w:r>
        <w:drawing>
          <wp:inline distT="0" distB="0" distL="114300" distR="114300">
            <wp:extent cx="5866130" cy="4485005"/>
            <wp:effectExtent l="0" t="0" r="127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5866130" cy="4485005"/>
                    </a:xfrm>
                    <a:prstGeom prst="rect">
                      <a:avLst/>
                    </a:prstGeom>
                    <a:noFill/>
                    <a:ln>
                      <a:noFill/>
                    </a:ln>
                  </pic:spPr>
                </pic:pic>
              </a:graphicData>
            </a:graphic>
          </wp:inline>
        </w:drawing>
      </w:r>
    </w:p>
    <w:p w14:paraId="06EBBE60">
      <w:pPr>
        <w:bidi w:val="0"/>
        <w:jc w:val="both"/>
        <w:rPr>
          <w:rFonts w:hint="default" w:ascii="Times New Roman" w:hAnsi="Times New Roman" w:cs="Times New Roman"/>
          <w:sz w:val="24"/>
          <w:szCs w:val="24"/>
        </w:rPr>
      </w:pPr>
    </w:p>
    <w:p w14:paraId="4658171B">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3: Clustering Analysis for Audience Segmentation</w:t>
      </w:r>
    </w:p>
    <w:p w14:paraId="5AFD1DBD">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14:paraId="0090248A">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Details: </w:t>
      </w:r>
      <w:r>
        <w:rPr>
          <w:rFonts w:hint="default" w:ascii="Times New Roman" w:hAnsi="Times New Roman" w:cs="Times New Roman"/>
          <w:sz w:val="24"/>
          <w:szCs w:val="24"/>
        </w:rPr>
        <w:t>K-Means clustering was applied to group users based on optimal frequency cap, average sentiment, and attendance levels. Segments provided insights on audience behavior patterns.</w:t>
      </w:r>
    </w:p>
    <w:p w14:paraId="1D73560E">
      <w:pPr>
        <w:bidi w:val="0"/>
        <w:jc w:val="both"/>
        <w:rPr>
          <w:rFonts w:hint="default" w:ascii="Times New Roman" w:hAnsi="Times New Roman" w:cs="Times New Roman"/>
          <w:sz w:val="24"/>
          <w:szCs w:val="24"/>
        </w:rPr>
      </w:pPr>
    </w:p>
    <w:p w14:paraId="78EDD0F2">
      <w:pPr>
        <w:bidi w:val="0"/>
        <w:jc w:val="both"/>
      </w:pPr>
      <w:r>
        <w:drawing>
          <wp:inline distT="0" distB="0" distL="114300" distR="114300">
            <wp:extent cx="5863590" cy="4565015"/>
            <wp:effectExtent l="0" t="0" r="3810"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8"/>
                    <a:stretch>
                      <a:fillRect/>
                    </a:stretch>
                  </pic:blipFill>
                  <pic:spPr>
                    <a:xfrm>
                      <a:off x="0" y="0"/>
                      <a:ext cx="5863590" cy="4565015"/>
                    </a:xfrm>
                    <a:prstGeom prst="rect">
                      <a:avLst/>
                    </a:prstGeom>
                    <a:noFill/>
                    <a:ln>
                      <a:noFill/>
                    </a:ln>
                  </pic:spPr>
                </pic:pic>
              </a:graphicData>
            </a:graphic>
          </wp:inline>
        </w:drawing>
      </w:r>
    </w:p>
    <w:p w14:paraId="68ACC2F0">
      <w:pPr>
        <w:bidi w:val="0"/>
        <w:jc w:val="both"/>
      </w:pPr>
    </w:p>
    <w:p w14:paraId="1A191411">
      <w:pPr>
        <w:bidi w:val="0"/>
        <w:jc w:val="both"/>
      </w:pPr>
      <w:r>
        <w:drawing>
          <wp:inline distT="0" distB="0" distL="114300" distR="114300">
            <wp:extent cx="5865495" cy="3606165"/>
            <wp:effectExtent l="0" t="0" r="1905" b="571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865495" cy="3606165"/>
                    </a:xfrm>
                    <a:prstGeom prst="rect">
                      <a:avLst/>
                    </a:prstGeom>
                    <a:noFill/>
                    <a:ln>
                      <a:noFill/>
                    </a:ln>
                  </pic:spPr>
                </pic:pic>
              </a:graphicData>
            </a:graphic>
          </wp:inline>
        </w:drawing>
      </w:r>
    </w:p>
    <w:p w14:paraId="0EF1233E">
      <w:pPr>
        <w:bidi w:val="0"/>
        <w:jc w:val="both"/>
      </w:pPr>
    </w:p>
    <w:p w14:paraId="34854758">
      <w:pPr>
        <w:bidi w:val="0"/>
        <w:jc w:val="both"/>
        <w:rPr>
          <w:rFonts w:hint="default"/>
        </w:rPr>
      </w:pPr>
      <w:r>
        <w:drawing>
          <wp:inline distT="0" distB="0" distL="114300" distR="114300">
            <wp:extent cx="5862320" cy="3601720"/>
            <wp:effectExtent l="0" t="0" r="5080" b="1016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5862320" cy="3601720"/>
                    </a:xfrm>
                    <a:prstGeom prst="rect">
                      <a:avLst/>
                    </a:prstGeom>
                    <a:noFill/>
                    <a:ln>
                      <a:noFill/>
                    </a:ln>
                  </pic:spPr>
                </pic:pic>
              </a:graphicData>
            </a:graphic>
          </wp:inline>
        </w:drawing>
      </w:r>
    </w:p>
    <w:p w14:paraId="5863B847">
      <w:pPr>
        <w:bidi w:val="0"/>
        <w:jc w:val="both"/>
        <w:rPr>
          <w:rFonts w:hint="default" w:ascii="Times New Roman" w:hAnsi="Times New Roman" w:cs="Times New Roman"/>
          <w:sz w:val="24"/>
          <w:szCs w:val="24"/>
        </w:rPr>
      </w:pPr>
    </w:p>
    <w:p w14:paraId="729E6A3F">
      <w:pPr>
        <w:bidi w:val="0"/>
        <w:jc w:val="both"/>
        <w:rPr>
          <w:rFonts w:hint="default" w:ascii="Times New Roman" w:hAnsi="Times New Roman" w:cs="Times New Roman"/>
          <w:b/>
          <w:bCs/>
          <w:sz w:val="24"/>
          <w:szCs w:val="24"/>
        </w:rPr>
      </w:pPr>
    </w:p>
    <w:p w14:paraId="6FE641D8">
      <w:pPr>
        <w:bidi w:val="0"/>
        <w:jc w:val="both"/>
        <w:rPr>
          <w:rFonts w:hint="default" w:ascii="Times New Roman" w:hAnsi="Times New Roman" w:cs="Times New Roman"/>
          <w:b/>
          <w:bCs/>
          <w:sz w:val="24"/>
          <w:szCs w:val="24"/>
        </w:rPr>
      </w:pPr>
    </w:p>
    <w:p w14:paraId="44228EB9">
      <w:pPr>
        <w:bidi w:val="0"/>
        <w:jc w:val="both"/>
        <w:rPr>
          <w:rFonts w:hint="default" w:ascii="Times New Roman" w:hAnsi="Times New Roman" w:cs="Times New Roman"/>
          <w:b/>
          <w:bCs/>
          <w:sz w:val="24"/>
          <w:szCs w:val="24"/>
        </w:rPr>
      </w:pPr>
    </w:p>
    <w:p w14:paraId="69159C01">
      <w:pPr>
        <w:bidi w:val="0"/>
        <w:jc w:val="both"/>
        <w:rPr>
          <w:rFonts w:hint="default" w:ascii="Times New Roman" w:hAnsi="Times New Roman" w:cs="Times New Roman"/>
          <w:b/>
          <w:bCs/>
          <w:sz w:val="24"/>
          <w:szCs w:val="24"/>
        </w:rPr>
      </w:pPr>
      <w:r>
        <w:rPr>
          <w:rFonts w:hint="default" w:ascii="Times New Roman" w:hAnsi="Times New Roman" w:cs="Times New Roman"/>
          <w:b/>
          <w:bCs/>
          <w:sz w:val="24"/>
          <w:szCs w:val="24"/>
        </w:rPr>
        <w:t>Task 4: Predictive Modeling</w:t>
      </w:r>
    </w:p>
    <w:p w14:paraId="0A8ACA80">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14:paraId="53A2F8F4">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sz w:val="24"/>
          <w:szCs w:val="24"/>
        </w:rPr>
        <w:t xml:space="preserve"> We implemented a Random Forest classifier to predict engagement level based on audience characteristics. The model’s accuracy and classification report were analyzed for performance insights.</w:t>
      </w:r>
    </w:p>
    <w:p w14:paraId="4C51D9A7">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lang w:val="en-IN"/>
        </w:rPr>
      </w:pPr>
    </w:p>
    <w:p w14:paraId="0E2CD4C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lang w:val="en-IN"/>
        </w:rPr>
      </w:pPr>
      <w:r>
        <w:drawing>
          <wp:inline distT="0" distB="0" distL="114300" distR="114300">
            <wp:extent cx="5862320" cy="3997960"/>
            <wp:effectExtent l="0" t="0" r="5080" b="1016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5862320" cy="3997960"/>
                    </a:xfrm>
                    <a:prstGeom prst="rect">
                      <a:avLst/>
                    </a:prstGeom>
                    <a:noFill/>
                    <a:ln>
                      <a:noFill/>
                    </a:ln>
                  </pic:spPr>
                </pic:pic>
              </a:graphicData>
            </a:graphic>
          </wp:inline>
        </w:drawing>
      </w:r>
    </w:p>
    <w:p w14:paraId="5031C3C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FD8EB5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19B1FE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537971D">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0F590E28">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3B9FB83E">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053E4D96">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D538F63">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49B4962B">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rPr>
      </w:pPr>
    </w:p>
    <w:p w14:paraId="28AB3FD9">
      <w:pPr>
        <w:pStyle w:val="2"/>
        <w:spacing w:before="1"/>
        <w:ind w:left="0" w:leftChars="0" w:firstLine="0" w:firstLineChars="0"/>
        <w:jc w:val="both"/>
        <w:rPr>
          <w:rFonts w:hint="default" w:ascii="Times New Roman" w:hAnsi="Times New Roman" w:cs="Times New Roman"/>
          <w:sz w:val="24"/>
          <w:szCs w:val="24"/>
          <w:lang w:val="en-IN"/>
        </w:rPr>
      </w:pPr>
    </w:p>
    <w:p w14:paraId="16B578CC">
      <w:pPr>
        <w:pStyle w:val="2"/>
        <w:spacing w:before="1"/>
        <w:ind w:left="0" w:leftChars="0" w:firstLine="0" w:firstLineChars="0"/>
        <w:jc w:val="both"/>
        <w:rPr>
          <w:rFonts w:hint="default" w:ascii="Times New Roman" w:hAnsi="Times New Roman" w:cs="Times New Roman"/>
          <w:sz w:val="24"/>
          <w:szCs w:val="24"/>
          <w:lang w:val="en-IN"/>
        </w:rPr>
      </w:pPr>
    </w:p>
    <w:p w14:paraId="24357540">
      <w:pPr>
        <w:pStyle w:val="2"/>
        <w:spacing w:before="1"/>
        <w:ind w:left="0" w:leftChars="0" w:firstLine="0" w:firstLineChars="0"/>
        <w:jc w:val="both"/>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242B15B2">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14:paraId="18F1F9E3">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Accomplishments</w:t>
      </w:r>
      <w:r>
        <w:rPr>
          <w:rFonts w:hint="default" w:ascii="Times New Roman" w:hAnsi="Times New Roman" w:cs="Times New Roman"/>
          <w:sz w:val="24"/>
          <w:szCs w:val="24"/>
        </w:rPr>
        <w:t>: Data exploration and all primary analysis steps (clustering, modeling) were completed.</w:t>
      </w:r>
    </w:p>
    <w:p w14:paraId="7C0FC34A">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Metrics</w:t>
      </w:r>
      <w:r>
        <w:rPr>
          <w:rFonts w:hint="default" w:ascii="Times New Roman" w:hAnsi="Times New Roman" w:cs="Times New Roman"/>
          <w:sz w:val="24"/>
          <w:szCs w:val="24"/>
        </w:rPr>
        <w:t>:</w:t>
      </w:r>
    </w:p>
    <w:p w14:paraId="26D5A5C5">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Clustering Analysis</w:t>
      </w:r>
      <w:r>
        <w:rPr>
          <w:rFonts w:hint="default" w:ascii="Times New Roman" w:hAnsi="Times New Roman" w:cs="Times New Roman"/>
          <w:sz w:val="24"/>
          <w:szCs w:val="24"/>
        </w:rPr>
        <w:t>: Generated a segmentation of audience behavior patterns, with each cluster representing a unique audience segment based on engagement features.</w:t>
      </w:r>
    </w:p>
    <w:p w14:paraId="65055BF8">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Predictive Model</w:t>
      </w:r>
      <w:r>
        <w:rPr>
          <w:rFonts w:hint="default" w:ascii="Times New Roman" w:hAnsi="Times New Roman" w:cs="Times New Roman"/>
          <w:sz w:val="24"/>
          <w:szCs w:val="24"/>
        </w:rPr>
        <w:t>: Achieved significant accuracy, indicating that engagement level prediction is viable based on selected features.</w:t>
      </w:r>
    </w:p>
    <w:p w14:paraId="13CC8972">
      <w:pPr>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pacing w:val="3"/>
          <w:sz w:val="24"/>
          <w:szCs w:val="24"/>
        </w:rPr>
      </w:pPr>
    </w:p>
    <w:p w14:paraId="4551A44A">
      <w:pPr>
        <w:pStyle w:val="2"/>
        <w:ind w:left="0" w:leftChars="0" w:firstLine="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14:paraId="631C4A9D">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Challenges Faced</w:t>
      </w:r>
      <w:r>
        <w:rPr>
          <w:rFonts w:hint="default" w:ascii="Times New Roman" w:hAnsi="Times New Roman" w:cs="Times New Roman"/>
          <w:sz w:val="24"/>
          <w:szCs w:val="24"/>
        </w:rPr>
        <w:t>: Encountered issues with missing columns initially required for interaction rate calculations.</w:t>
      </w:r>
    </w:p>
    <w:p w14:paraId="11528D2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Solutions Implemented</w:t>
      </w:r>
      <w:r>
        <w:rPr>
          <w:rFonts w:hint="default" w:ascii="Times New Roman" w:hAnsi="Times New Roman" w:cs="Times New Roman"/>
          <w:sz w:val="24"/>
          <w:szCs w:val="24"/>
        </w:rPr>
        <w:t>: Re-evaluated dataset and adjusted the code to proceed with available columns. This ensured that all relevant analyses could still be completed.</w:t>
      </w:r>
    </w:p>
    <w:p w14:paraId="4A34315E">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638C765">
      <w:pPr>
        <w:pStyle w:val="2"/>
        <w:jc w:val="both"/>
        <w:rPr>
          <w:rFonts w:hint="default" w:ascii="Times New Roman" w:hAnsi="Times New Roman" w:cs="Times New Roman"/>
          <w:spacing w:val="-2"/>
          <w:sz w:val="24"/>
          <w:szCs w:val="24"/>
        </w:rPr>
      </w:pPr>
    </w:p>
    <w:p w14:paraId="4A0FD0AA">
      <w:pPr>
        <w:pStyle w:val="7"/>
        <w:jc w:val="both"/>
        <w:rPr>
          <w:rFonts w:hint="default" w:ascii="Times New Roman" w:hAnsi="Times New Roman" w:cs="Times New Roman"/>
          <w:b/>
          <w:bCs/>
          <w:spacing w:val="-7"/>
          <w:sz w:val="28"/>
          <w:szCs w:val="28"/>
          <w:lang w:val="en-IN"/>
        </w:rPr>
      </w:pPr>
      <w:r>
        <w:rPr>
          <w:rFonts w:hint="default" w:ascii="Times New Roman" w:hAnsi="Times New Roman" w:cs="Times New Roman"/>
          <w:b/>
          <w:bCs/>
          <w:sz w:val="28"/>
          <w:szCs w:val="28"/>
        </w:rPr>
        <w:t>Next</w:t>
      </w:r>
      <w:r>
        <w:rPr>
          <w:rFonts w:hint="default" w:ascii="Times New Roman" w:hAnsi="Times New Roman" w:cs="Times New Roman"/>
          <w:b/>
          <w:bCs/>
          <w:spacing w:val="-7"/>
          <w:sz w:val="28"/>
          <w:szCs w:val="28"/>
        </w:rPr>
        <w:t xml:space="preserve"> </w:t>
      </w:r>
      <w:r>
        <w:rPr>
          <w:rFonts w:hint="default" w:ascii="Times New Roman" w:hAnsi="Times New Roman" w:cs="Times New Roman"/>
          <w:b/>
          <w:bCs/>
          <w:sz w:val="28"/>
          <w:szCs w:val="28"/>
        </w:rPr>
        <w:t>Steps</w:t>
      </w:r>
      <w:r>
        <w:rPr>
          <w:rFonts w:hint="default" w:ascii="Times New Roman" w:hAnsi="Times New Roman" w:cs="Times New Roman"/>
          <w:b/>
          <w:bCs/>
          <w:spacing w:val="-7"/>
          <w:sz w:val="28"/>
          <w:szCs w:val="28"/>
        </w:rPr>
        <w:t xml:space="preserve"> </w:t>
      </w:r>
      <w:r>
        <w:rPr>
          <w:rFonts w:hint="default" w:ascii="Times New Roman" w:hAnsi="Times New Roman" w:cs="Times New Roman"/>
          <w:b/>
          <w:bCs/>
          <w:spacing w:val="-7"/>
          <w:sz w:val="28"/>
          <w:szCs w:val="28"/>
          <w:lang w:val="en-IN"/>
        </w:rPr>
        <w:t>:</w:t>
      </w:r>
    </w:p>
    <w:p w14:paraId="29145E51">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147AA4D0">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Finalize insights and recommendations for content strategy.</w:t>
      </w:r>
    </w:p>
    <w:p w14:paraId="682A5E8F">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Complete report documentation with visuals and insights.</w:t>
      </w:r>
    </w:p>
    <w:p w14:paraId="362AF9B6">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r>
        <w:rPr>
          <w:rFonts w:hint="default" w:ascii="Times New Roman" w:hAnsi="Times New Roman" w:cs="Times New Roman"/>
          <w:sz w:val="24"/>
          <w:szCs w:val="24"/>
        </w:rPr>
        <w:t>: Ensure the report contains actionable insights for audience engagement strategies based on clustering and modeling results.</w:t>
      </w:r>
    </w:p>
    <w:p w14:paraId="44CED0E6">
      <w:pPr>
        <w:pStyle w:val="2"/>
        <w:jc w:val="both"/>
        <w:rPr>
          <w:rFonts w:hint="default" w:ascii="Times New Roman" w:hAnsi="Times New Roman" w:cs="Times New Roman"/>
          <w:spacing w:val="-7"/>
          <w:sz w:val="24"/>
          <w:szCs w:val="24"/>
        </w:rPr>
      </w:pPr>
    </w:p>
    <w:p w14:paraId="662E1FFD">
      <w:pPr>
        <w:pStyle w:val="2"/>
        <w:spacing w:before="1"/>
        <w:ind w:left="0" w:leftChars="0" w:firstLine="0" w:firstLineChars="0"/>
        <w:jc w:val="both"/>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14:paraId="048D68A6">
      <w:pPr>
        <w:pStyle w:val="3"/>
        <w:keepNext w:val="0"/>
        <w:keepLines w:val="0"/>
        <w:widowControl/>
        <w:suppressLineNumbers w:val="0"/>
        <w:jc w:val="both"/>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6705845F">
      <w:pPr>
        <w:pStyle w:val="2"/>
        <w:spacing w:before="1"/>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This analysis provided in-depth insights into audience engagement with interactive content. Clustering revealed distinct audience segments, while predictive modeling validated key factors influencing engagement. These insights can guide future content strategies in the entertainment sector.</w:t>
      </w:r>
    </w:p>
    <w:p w14:paraId="4E9642DF">
      <w:pPr>
        <w:pStyle w:val="2"/>
        <w:spacing w:before="1"/>
        <w:jc w:val="both"/>
        <w:rPr>
          <w:rFonts w:hint="default" w:ascii="Times New Roman" w:hAnsi="Times New Roman" w:eastAsia="SimSun" w:cs="Times New Roman"/>
          <w:sz w:val="24"/>
          <w:szCs w:val="24"/>
        </w:rPr>
      </w:pPr>
    </w:p>
    <w:p w14:paraId="1ADA35F7">
      <w:pPr>
        <w:pStyle w:val="2"/>
        <w:spacing w:before="1"/>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38A50400">
      <w:pPr>
        <w:pStyle w:val="7"/>
        <w:jc w:val="both"/>
        <w:rPr>
          <w:rFonts w:hint="default" w:ascii="Times New Roman" w:hAnsi="Times New Roman" w:cs="Times New Roman"/>
          <w:sz w:val="24"/>
          <w:szCs w:val="24"/>
        </w:rPr>
      </w:pPr>
    </w:p>
    <w:p w14:paraId="3FA9EA9F">
      <w:pPr>
        <w:pStyle w:val="7"/>
        <w:jc w:val="both"/>
        <w:rPr>
          <w:rFonts w:hint="default" w:ascii="Times New Roman" w:hAnsi="Times New Roman" w:cs="Times New Roman"/>
          <w:sz w:val="24"/>
          <w:szCs w:val="24"/>
        </w:rPr>
      </w:pPr>
    </w:p>
    <w:p w14:paraId="0C3DB8F9">
      <w:pPr>
        <w:pStyle w:val="7"/>
        <w:jc w:val="both"/>
        <w:rPr>
          <w:rFonts w:hint="default" w:ascii="Times New Roman" w:hAnsi="Times New Roman" w:cs="Times New Roman"/>
          <w:sz w:val="24"/>
          <w:szCs w:val="24"/>
        </w:rPr>
      </w:pPr>
    </w:p>
    <w:p w14:paraId="2EAC84E7">
      <w:pPr>
        <w:pStyle w:val="7"/>
        <w:jc w:val="both"/>
        <w:rPr>
          <w:rFonts w:hint="default" w:ascii="Times New Roman" w:hAnsi="Times New Roman" w:cs="Times New Roman"/>
          <w:sz w:val="24"/>
          <w:szCs w:val="24"/>
        </w:rPr>
      </w:pPr>
    </w:p>
    <w:p w14:paraId="156A5B97">
      <w:pPr>
        <w:pStyle w:val="7"/>
        <w:jc w:val="both"/>
        <w:rPr>
          <w:rFonts w:hint="default" w:ascii="Times New Roman" w:hAnsi="Times New Roman" w:cs="Times New Roman"/>
          <w:sz w:val="24"/>
          <w:szCs w:val="24"/>
        </w:rPr>
      </w:pPr>
    </w:p>
    <w:p w14:paraId="16259256">
      <w:pPr>
        <w:pStyle w:val="7"/>
        <w:spacing w:before="189"/>
        <w:jc w:val="both"/>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7AF92FD3">
      <w:pPr>
        <w:pStyle w:val="13"/>
        <w:numPr>
          <w:ilvl w:val="0"/>
          <w:numId w:val="0"/>
        </w:numPr>
        <w:tabs>
          <w:tab w:val="left" w:pos="820"/>
        </w:tabs>
        <w:spacing w:before="41" w:after="0" w:line="240" w:lineRule="auto"/>
        <w:ind w:right="0" w:rightChars="0"/>
        <w:jc w:val="both"/>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8045FA"/>
    <w:multiLevelType w:val="multilevel"/>
    <w:tmpl w:val="A08045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22124E"/>
    <w:multiLevelType w:val="multilevel"/>
    <w:tmpl w:val="FD2212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CB5F5C"/>
    <w:multiLevelType w:val="multilevel"/>
    <w:tmpl w:val="0FCB5F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0E49551"/>
    <w:multiLevelType w:val="multilevel"/>
    <w:tmpl w:val="20E495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4E31EDD"/>
    <w:multiLevelType w:val="multilevel"/>
    <w:tmpl w:val="64E31E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15F6644"/>
    <w:rsid w:val="2AAB4F69"/>
    <w:rsid w:val="33B16A52"/>
    <w:rsid w:val="349C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TotalTime>23</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2024-11-07T04:27:30Z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2D7A44600491476C91CC2F7EFD487F58_13</vt:lpwstr>
  </property>
</Properties>
</file>