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57208385" w14:textId="46E8B0D1" w:rsidR="004367C4" w:rsidRPr="004367C4" w:rsidRDefault="004367C4" w:rsidP="004367C4">
      <w:pPr>
        <w:pStyle w:val="a3"/>
        <w:rPr>
          <w:b/>
          <w:bCs/>
          <w:sz w:val="40"/>
          <w:szCs w:val="40"/>
        </w:rPr>
      </w:pPr>
      <w:r w:rsidRPr="004367C4">
        <w:rPr>
          <w:b/>
          <w:bCs/>
          <w:sz w:val="40"/>
          <w:szCs w:val="40"/>
        </w:rPr>
        <w:t>Структуры хранения матриц специального вида</w:t>
      </w:r>
    </w:p>
    <w:p w14:paraId="1562684D" w14:textId="77777777" w:rsidR="004367C4" w:rsidRDefault="004367C4" w:rsidP="004367C4">
      <w:pPr>
        <w:pStyle w:val="a3"/>
      </w:pP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1AA1AB7" w:rsidR="004367C4" w:rsidRPr="00BF203F" w:rsidRDefault="00BF203F" w:rsidP="004367C4">
      <w:pPr>
        <w:pStyle w:val="21"/>
        <w:ind w:left="7527"/>
      </w:pPr>
      <w:r>
        <w:t>Трофимов В.А.</w:t>
      </w:r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EC4787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EC4787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EC4787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EC4787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EC4787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EC4787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EC4787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EC4787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054DCBCB" w14:textId="77777777" w:rsidR="00E65A1D" w:rsidRDefault="00E65A1D" w:rsidP="00E65A1D">
      <w:r>
        <w:t xml:space="preserve">Понятие Матрица в европейской науке было введено в работах У. Гамильтона3 и А. Кэли4 в середине XIX века. </w:t>
      </w:r>
    </w:p>
    <w:p w14:paraId="6D306F2E" w14:textId="77777777" w:rsidR="00E65A1D" w:rsidRDefault="00E65A1D" w:rsidP="00E65A1D">
      <w: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311116CA" w14:textId="77777777" w:rsidR="00E65A1D" w:rsidRDefault="00E65A1D" w:rsidP="00E65A1D">
      <w: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Derive</w:t>
      </w:r>
      <w:proofErr w:type="spellEnd"/>
      <w:r>
        <w:t xml:space="preserve">, </w:t>
      </w:r>
      <w:proofErr w:type="spellStart"/>
      <w:r>
        <w:t>Mapple</w:t>
      </w:r>
      <w:proofErr w:type="spellEnd"/>
      <w:r>
        <w:t>) подсистем, выполняющих операции над матрицами, а также существование специальных программных библиотек (</w:t>
      </w:r>
      <w:proofErr w:type="spellStart"/>
      <w:r>
        <w:t>ScalaPack</w:t>
      </w:r>
      <w:proofErr w:type="spellEnd"/>
      <w:r>
        <w:t xml:space="preserve">, </w:t>
      </w:r>
      <w:proofErr w:type="spellStart"/>
      <w:r>
        <w:t>PlaPack</w:t>
      </w:r>
      <w:proofErr w:type="spellEnd"/>
      <w:r>
        <w:t xml:space="preserve">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0485F4FA" w14:textId="70E6D11E" w:rsidR="004367C4" w:rsidRDefault="00E65A1D" w:rsidP="00E65A1D"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14:paraId="61F168F4" w14:textId="055438A1" w:rsidR="00E33654" w:rsidRDefault="00E33654" w:rsidP="00E65A1D"/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152D0BA2" w14:textId="77777777" w:rsidR="00E33654" w:rsidRDefault="00E33654" w:rsidP="00E65A1D"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E33654">
        <w:rPr>
          <w:rFonts w:asciiTheme="minorHAnsi" w:hAnsiTheme="minorHAnsi" w:cstheme="minorHAnsi"/>
        </w:rPr>
        <w:t>верхнетреугольных</w:t>
      </w:r>
      <w:proofErr w:type="spellEnd"/>
      <w:r>
        <w:t xml:space="preserve">) и выполнение основных операций над ними: </w:t>
      </w:r>
    </w:p>
    <w:p w14:paraId="0A0CE99B" w14:textId="77777777" w:rsidR="00E33654" w:rsidRDefault="00E33654" w:rsidP="00E65A1D">
      <w:r>
        <w:sym w:font="Symbol" w:char="F0B7"/>
      </w:r>
      <w:r>
        <w:t xml:space="preserve"> сложение/вычитание; </w:t>
      </w:r>
    </w:p>
    <w:p w14:paraId="114E6685" w14:textId="77777777" w:rsidR="00E33654" w:rsidRDefault="00E33654" w:rsidP="00E65A1D">
      <w:r>
        <w:sym w:font="Symbol" w:char="F0B7"/>
      </w:r>
      <w:r>
        <w:t xml:space="preserve"> умножение;</w:t>
      </w:r>
    </w:p>
    <w:p w14:paraId="611B0128" w14:textId="0890C5F9" w:rsidR="00E33654" w:rsidRDefault="00E33654" w:rsidP="00E65A1D">
      <w:r>
        <w:sym w:font="Symbol" w:char="F0B7"/>
      </w:r>
      <w:r>
        <w:t xml:space="preserve"> копирование; </w:t>
      </w:r>
    </w:p>
    <w:p w14:paraId="2BC03A7E" w14:textId="77777777" w:rsidR="00E33654" w:rsidRDefault="00E33654" w:rsidP="00E65A1D">
      <w:r>
        <w:sym w:font="Symbol" w:char="F0B7"/>
      </w:r>
      <w:r>
        <w:t xml:space="preserve"> сравнение. </w:t>
      </w:r>
    </w:p>
    <w:p w14:paraId="0067B54D" w14:textId="77662D94" w:rsidR="00E33654" w:rsidRDefault="00E33654" w:rsidP="00E33654">
      <w:pPr>
        <w:ind w:firstLine="0"/>
      </w:pPr>
      <w:r>
        <w:t>Программные средства должны содержать:</w:t>
      </w:r>
    </w:p>
    <w:p w14:paraId="7750873C" w14:textId="27A95880" w:rsidR="00E33654" w:rsidRDefault="00E33654" w:rsidP="00E33654">
      <w:pPr>
        <w:ind w:firstLine="0"/>
      </w:pPr>
      <w:r>
        <w:t xml:space="preserve">          </w:t>
      </w:r>
      <w:r>
        <w:sym w:font="Symbol" w:char="F0B7"/>
      </w:r>
      <w:r>
        <w:t xml:space="preserve"> класс Вектор (на шаблонах);</w:t>
      </w:r>
    </w:p>
    <w:p w14:paraId="0F7B03FF" w14:textId="77777777" w:rsidR="00E33654" w:rsidRDefault="00E33654" w:rsidP="00E65A1D">
      <w:r>
        <w:t xml:space="preserve"> </w:t>
      </w:r>
      <w:r>
        <w:sym w:font="Symbol" w:char="F0B7"/>
      </w:r>
      <w:r>
        <w:t xml:space="preserve"> класс Матрица (на шаблонах);</w:t>
      </w:r>
    </w:p>
    <w:p w14:paraId="5DD36CCA" w14:textId="067500C5" w:rsidR="00E33654" w:rsidRDefault="00E33654" w:rsidP="00E65A1D">
      <w:r>
        <w:t xml:space="preserve"> </w:t>
      </w: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14:paraId="51AB3E83" w14:textId="318A033A" w:rsidR="00E33654" w:rsidRDefault="00E33654" w:rsidP="00E65A1D"/>
    <w:p w14:paraId="62FB51D6" w14:textId="77777777" w:rsidR="00E33654" w:rsidRDefault="00E33654" w:rsidP="00E65A1D">
      <w:r>
        <w:t>Сделаем следующие основные допущения:</w:t>
      </w:r>
    </w:p>
    <w:p w14:paraId="5B1F0821" w14:textId="77777777" w:rsidR="00E33654" w:rsidRDefault="00E33654" w:rsidP="00E65A1D">
      <w:r>
        <w:t xml:space="preserve"> </w:t>
      </w:r>
      <w:r>
        <w:sym w:font="Symbol" w:char="F0B7"/>
      </w:r>
      <w:r>
        <w:t xml:space="preserve"> Условимся рассматривать в дальнейшем </w:t>
      </w:r>
      <w:proofErr w:type="spellStart"/>
      <w:r>
        <w:t>верхнетреугольные</w:t>
      </w:r>
      <w:proofErr w:type="spellEnd"/>
      <w:r>
        <w:t xml:space="preserve"> квадратные матрицы, состоящие из элементов произвольного типа. </w:t>
      </w:r>
    </w:p>
    <w:p w14:paraId="16AAA788" w14:textId="06FB981C" w:rsidR="00E33654" w:rsidRDefault="00E33654" w:rsidP="00E65A1D">
      <w:pPr>
        <w:rPr>
          <w:vertAlign w:val="superscript"/>
        </w:rPr>
      </w:pPr>
      <w:r>
        <w:sym w:font="Symbol" w:char="F0B7"/>
      </w:r>
      <w:r>
        <w:t xml:space="preserve"> Будем считать размер матрицы конечным числом, не превышающим </w:t>
      </w:r>
      <w:r w:rsidRPr="00E33654">
        <w:t>2</w:t>
      </w:r>
      <w:r w:rsidRPr="00E33654">
        <w:rPr>
          <w:vertAlign w:val="superscript"/>
        </w:rPr>
        <w:t>31</w:t>
      </w:r>
    </w:p>
    <w:p w14:paraId="7D0721C4" w14:textId="15A753DE" w:rsidR="00E33654" w:rsidRDefault="00E33654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2" w:name="_Toc270962761"/>
      <w:r>
        <w:lastRenderedPageBreak/>
        <w:t>Руководство программиста</w:t>
      </w:r>
      <w:bookmarkEnd w:id="2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3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24BBC58" w14:textId="753E4D08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BF203F">
        <w:rPr>
          <w:rFonts w:eastAsiaTheme="minorHAnsi"/>
          <w:color w:val="000000" w:themeColor="text1"/>
        </w:rPr>
        <w:t xml:space="preserve">  </w:t>
      </w:r>
      <w:r w:rsidRPr="002245C3">
        <w:rPr>
          <w:rFonts w:eastAsiaTheme="minorHAnsi"/>
          <w:color w:val="000000" w:themeColor="text1"/>
          <w:lang w:val="en-US"/>
        </w:rPr>
        <w:t xml:space="preserve">bool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operato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r==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)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;   </w:t>
      </w:r>
      <w:proofErr w:type="gramEnd"/>
      <w:r w:rsidRPr="002245C3">
        <w:rPr>
          <w:rFonts w:eastAsiaTheme="minorHAnsi"/>
          <w:color w:val="000000" w:themeColor="text1"/>
          <w:lang w:val="en-US"/>
        </w:rPr>
        <w:t>//</w:t>
      </w:r>
      <w:r w:rsidRPr="002245C3">
        <w:rPr>
          <w:rFonts w:eastAsiaTheme="minorHAnsi"/>
          <w:color w:val="000000" w:themeColor="text1"/>
        </w:rPr>
        <w:t>сравнение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1E854F5E" w14:textId="5104C20B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operator</w:t>
      </w:r>
      <w:r w:rsidR="005764F0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>=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proofErr w:type="gramStart"/>
      <w:r w:rsidRPr="002245C3">
        <w:rPr>
          <w:rFonts w:eastAsiaTheme="minorHAnsi"/>
          <w:color w:val="000000" w:themeColor="text1"/>
          <w:lang w:val="en-US"/>
        </w:rPr>
        <w:t xml:space="preserve">);   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    //</w:t>
      </w:r>
      <w:r w:rsidRPr="002245C3">
        <w:rPr>
          <w:rFonts w:eastAsiaTheme="minorHAnsi"/>
          <w:color w:val="000000" w:themeColor="text1"/>
        </w:rPr>
        <w:t>присваивание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7B4282FD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>+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);     //</w:t>
      </w:r>
      <w:r w:rsidRPr="002245C3">
        <w:rPr>
          <w:rFonts w:eastAsiaTheme="minorHAnsi"/>
          <w:color w:val="000000" w:themeColor="text1"/>
        </w:rPr>
        <w:t>сложение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41A82CCE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>-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);    //</w:t>
      </w:r>
      <w:r w:rsidRPr="002245C3">
        <w:rPr>
          <w:rFonts w:eastAsiaTheme="minorHAnsi"/>
          <w:color w:val="000000" w:themeColor="text1"/>
        </w:rPr>
        <w:t>вычитание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030AA385" w14:textId="684015D4" w:rsidR="002245C3" w:rsidRPr="002245C3" w:rsidRDefault="002245C3" w:rsidP="005764F0">
      <w:pPr>
        <w:ind w:firstLine="0"/>
        <w:rPr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>* (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const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mt</w:t>
      </w:r>
      <w:proofErr w:type="spellEnd"/>
      <w:r w:rsidRPr="002245C3">
        <w:rPr>
          <w:rFonts w:eastAsiaTheme="minorHAnsi"/>
          <w:color w:val="000000" w:themeColor="text1"/>
          <w:lang w:val="en-US"/>
        </w:rPr>
        <w:t>);  //</w:t>
      </w:r>
      <w:r w:rsidRPr="002245C3">
        <w:rPr>
          <w:rFonts w:eastAsiaTheme="minorHAnsi"/>
          <w:color w:val="000000" w:themeColor="text1"/>
        </w:rPr>
        <w:t>умножение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26FEC80C" w14:textId="77777777" w:rsidR="002245C3" w:rsidRPr="002245C3" w:rsidRDefault="002245C3" w:rsidP="002245C3">
      <w:pPr>
        <w:rPr>
          <w:lang w:val="en-US"/>
        </w:rPr>
      </w:pPr>
    </w:p>
    <w:p w14:paraId="6A79CC1B" w14:textId="43282981" w:rsidR="00E33654" w:rsidRDefault="00583BFB" w:rsidP="00E65A1D">
      <w:r>
        <w:t xml:space="preserve">Для структуры данных Вектор </w:t>
      </w:r>
      <w:r w:rsidR="00D90AF1">
        <w:t>б</w:t>
      </w:r>
      <w:r>
        <w:t>ыли реализованы следующие операции:</w:t>
      </w:r>
    </w:p>
    <w:p w14:paraId="4DE95165" w14:textId="77777777" w:rsidR="00583BFB" w:rsidRDefault="00583BFB" w:rsidP="00E65A1D">
      <w:r>
        <w:sym w:font="Symbol" w:char="F0B7"/>
      </w:r>
      <w:r>
        <w:t xml:space="preserve"> вычисление длины; </w:t>
      </w:r>
    </w:p>
    <w:p w14:paraId="7704DFD6" w14:textId="77777777" w:rsidR="00583BFB" w:rsidRDefault="00583BFB" w:rsidP="00E65A1D">
      <w:r>
        <w:sym w:font="Symbol" w:char="F0B7"/>
      </w:r>
      <w:r>
        <w:t xml:space="preserve"> сравнение; </w:t>
      </w:r>
    </w:p>
    <w:p w14:paraId="144ABF2B" w14:textId="77777777" w:rsidR="00583BFB" w:rsidRDefault="00583BFB" w:rsidP="00E65A1D">
      <w:r>
        <w:sym w:font="Symbol" w:char="F0B7"/>
      </w:r>
      <w:r>
        <w:t xml:space="preserve"> прибавление/вычитание скаляра; </w:t>
      </w:r>
    </w:p>
    <w:p w14:paraId="6910436A" w14:textId="77777777" w:rsidR="00583BFB" w:rsidRDefault="00583BFB" w:rsidP="00E65A1D">
      <w:r>
        <w:sym w:font="Symbol" w:char="F0B7"/>
      </w:r>
      <w:r>
        <w:t xml:space="preserve"> умножение на скаляр; </w:t>
      </w:r>
    </w:p>
    <w:p w14:paraId="36321D8C" w14:textId="77777777" w:rsidR="00583BFB" w:rsidRDefault="00583BFB" w:rsidP="00E65A1D">
      <w:r>
        <w:sym w:font="Symbol" w:char="F0B7"/>
      </w:r>
      <w:r>
        <w:t xml:space="preserve"> сложение/вычитание векторов; </w:t>
      </w:r>
    </w:p>
    <w:p w14:paraId="28B76FB7" w14:textId="77777777" w:rsidR="00583BFB" w:rsidRDefault="00583BFB" w:rsidP="00E65A1D">
      <w:r>
        <w:sym w:font="Symbol" w:char="F0B7"/>
      </w:r>
      <w:r>
        <w:t xml:space="preserve"> скалярное произведение векторов; </w:t>
      </w:r>
    </w:p>
    <w:p w14:paraId="092F3F46" w14:textId="6AAF362D" w:rsidR="00583BFB" w:rsidRDefault="00583BFB" w:rsidP="00E65A1D">
      <w:r>
        <w:sym w:font="Symbol" w:char="F0B7"/>
      </w:r>
      <w:r>
        <w:t xml:space="preserve"> создание копии.</w:t>
      </w:r>
    </w:p>
    <w:p w14:paraId="5EBE532F" w14:textId="468A0F0F" w:rsidR="00D90AF1" w:rsidRDefault="00D90AF1" w:rsidP="00E65A1D"/>
    <w:p w14:paraId="1315BF27" w14:textId="77777777" w:rsidR="00D90AF1" w:rsidRDefault="00D90AF1" w:rsidP="00D90AF1">
      <w:r>
        <w:t>Для структуры данных Матрица были реализованы следующие операции:</w:t>
      </w:r>
    </w:p>
    <w:p w14:paraId="393683AE" w14:textId="4452E44E" w:rsidR="00D90AF1" w:rsidRDefault="00D90AF1" w:rsidP="00E65A1D">
      <w:r>
        <w:t xml:space="preserve"> </w:t>
      </w:r>
      <w:r>
        <w:sym w:font="Symbol" w:char="F0B7"/>
      </w:r>
      <w:r>
        <w:t xml:space="preserve"> сравнение: </w:t>
      </w:r>
    </w:p>
    <w:p w14:paraId="23A8DDA4" w14:textId="77777777" w:rsidR="00D90AF1" w:rsidRDefault="00D90AF1" w:rsidP="00E65A1D">
      <w:r>
        <w:sym w:font="Symbol" w:char="F0B7"/>
      </w:r>
      <w:r>
        <w:t xml:space="preserve"> сложение/вычитание матриц: </w:t>
      </w:r>
    </w:p>
    <w:p w14:paraId="39709C40" w14:textId="556F748D" w:rsidR="00D90AF1" w:rsidRDefault="00D90AF1" w:rsidP="00E65A1D">
      <w:r>
        <w:sym w:font="Symbol" w:char="F0B7"/>
      </w:r>
      <w:r>
        <w:t xml:space="preserve"> умножение матриц.</w:t>
      </w:r>
    </w:p>
    <w:p w14:paraId="2FD73218" w14:textId="6DA999A2" w:rsidR="0069585B" w:rsidRDefault="0069585B" w:rsidP="00E65A1D"/>
    <w:p w14:paraId="50A9BAB2" w14:textId="3D54665D" w:rsidR="0069585B" w:rsidRDefault="0069585B" w:rsidP="00E65A1D">
      <w:r>
        <w:t xml:space="preserve">С учетом структуры данных целесообразной представляется следующая модульная структура программы: </w:t>
      </w:r>
    </w:p>
    <w:p w14:paraId="3F7C23F8" w14:textId="77777777" w:rsidR="0069585B" w:rsidRDefault="0069585B" w:rsidP="00E65A1D">
      <w:r>
        <w:sym w:font="Symbol" w:char="F0B7"/>
      </w:r>
      <w:r>
        <w:t xml:space="preserve"> </w:t>
      </w:r>
      <w:proofErr w:type="spellStart"/>
      <w:r>
        <w:t>Vector.h</w:t>
      </w:r>
      <w:proofErr w:type="spellEnd"/>
      <w:r>
        <w:t xml:space="preserve">, Vector.cpp – модуль, реализующий структуру данных Вектор; </w:t>
      </w:r>
    </w:p>
    <w:p w14:paraId="013C559C" w14:textId="5A613ECD" w:rsidR="0069585B" w:rsidRDefault="0069585B" w:rsidP="00E65A1D">
      <w:r>
        <w:sym w:font="Symbol" w:char="F0B7"/>
      </w:r>
      <w:r>
        <w:t xml:space="preserve"> </w:t>
      </w:r>
      <w:proofErr w:type="spellStart"/>
      <w:r>
        <w:t>Matrix.h</w:t>
      </w:r>
      <w:proofErr w:type="spellEnd"/>
      <w:r>
        <w:t>, Matrix.cpp – модуль, реализующий структуру</w:t>
      </w:r>
      <w:r w:rsidR="00E44E86">
        <w:t xml:space="preserve"> </w:t>
      </w:r>
      <w:r>
        <w:t xml:space="preserve">данных Матрица; </w:t>
      </w:r>
    </w:p>
    <w:p w14:paraId="1E77D0AB" w14:textId="1558DA2C" w:rsidR="0069585B" w:rsidRDefault="0069585B" w:rsidP="00E65A1D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 w:rsidRPr="0069585B">
        <w:t xml:space="preserve"> </w:t>
      </w:r>
      <w:r>
        <w:t>– модуль программы тестирования</w:t>
      </w:r>
      <w:r w:rsidR="00E44E86" w:rsidRPr="00E44E86">
        <w:t xml:space="preserve"> </w:t>
      </w:r>
      <w:r w:rsidR="00E44E86">
        <w:t>матриц</w:t>
      </w:r>
      <w:r>
        <w:t>.</w:t>
      </w:r>
    </w:p>
    <w:p w14:paraId="6A000D39" w14:textId="36A230FF" w:rsidR="0069585B" w:rsidRDefault="0069585B" w:rsidP="0069585B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модуль программы тестирования</w:t>
      </w:r>
      <w:r w:rsidR="00E44E86">
        <w:t xml:space="preserve"> векторов</w:t>
      </w:r>
      <w:r>
        <w:t>.</w:t>
      </w:r>
    </w:p>
    <w:p w14:paraId="073E72EB" w14:textId="01CB5CDE" w:rsidR="005D0086" w:rsidRDefault="005D0086" w:rsidP="0069585B"/>
    <w:p w14:paraId="71B66CAA" w14:textId="7E73A28D" w:rsidR="005D0086" w:rsidRDefault="005D0086" w:rsidP="0069585B"/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4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4"/>
    </w:p>
    <w:p w14:paraId="67787D43" w14:textId="1F7D2524" w:rsidR="002245C3" w:rsidRDefault="002245C3" w:rsidP="002245C3">
      <w:pPr>
        <w:rPr>
          <w:lang w:val="en-US"/>
        </w:rPr>
      </w:pPr>
      <w:r>
        <w:t>Создание вектора</w:t>
      </w:r>
      <w:r>
        <w:rPr>
          <w:lang w:val="en-US"/>
        </w:rPr>
        <w:t>:</w:t>
      </w:r>
    </w:p>
    <w:p w14:paraId="68E8C369" w14:textId="25137FF9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размер вектора</w:t>
      </w:r>
      <w:r>
        <w:rPr>
          <w:noProof/>
          <w:lang w:val="en-US"/>
        </w:rPr>
        <w:t>;</w:t>
      </w:r>
    </w:p>
    <w:p w14:paraId="71FB663F" w14:textId="2B74E9C6" w:rsidR="00A347E2" w:rsidRP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вектор</w:t>
      </w:r>
      <w:r>
        <w:rPr>
          <w:noProof/>
          <w:lang w:val="en-US"/>
        </w:rPr>
        <w:t>;</w:t>
      </w:r>
    </w:p>
    <w:p w14:paraId="3F3913FE" w14:textId="2AD2D1F1" w:rsidR="00A347E2" w:rsidRDefault="00A347E2" w:rsidP="00A347E2">
      <w:pPr>
        <w:rPr>
          <w:lang w:val="en-US"/>
        </w:rPr>
      </w:pPr>
      <w:r>
        <w:lastRenderedPageBreak/>
        <w:t>Создание матрицы</w:t>
      </w:r>
      <w:r w:rsidRPr="00A347E2">
        <w:rPr>
          <w:lang w:val="en-US"/>
        </w:rPr>
        <w:t>:</w:t>
      </w:r>
    </w:p>
    <w:p w14:paraId="74CCCFA2" w14:textId="504C5894" w:rsidR="005764F0" w:rsidRDefault="005764F0" w:rsidP="00A347E2">
      <w:pPr>
        <w:rPr>
          <w:lang w:val="en-US"/>
        </w:rPr>
      </w:pPr>
    </w:p>
    <w:p w14:paraId="1BEEFA83" w14:textId="05A928C5" w:rsidR="005764F0" w:rsidRPr="005764F0" w:rsidRDefault="005764F0" w:rsidP="005764F0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строки матрицы</w:t>
      </w:r>
    </w:p>
    <w:p w14:paraId="6B5B9850" w14:textId="458DCDA1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строки элементами от 0 до кол-во векторов, которые понадобятся для создание матрицы</w:t>
      </w:r>
      <w:r w:rsidR="005764F0" w:rsidRPr="005764F0">
        <w:rPr>
          <w:noProof/>
        </w:rPr>
        <w:t>;</w:t>
      </w:r>
    </w:p>
    <w:p w14:paraId="6C167EF0" w14:textId="3610BB25" w:rsidR="005764F0" w:rsidRDefault="005764F0" w:rsidP="005764F0">
      <w:pPr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5" w:name="_Toc52533149"/>
      <w:bookmarkStart w:id="6" w:name="_Toc52533794"/>
      <w:bookmarkStart w:id="7" w:name="_Toc53154861"/>
      <w:bookmarkStart w:id="8" w:name="_Toc270962765"/>
      <w:r>
        <w:rPr>
          <w:rFonts w:ascii="Times New Roman" w:hAnsi="Times New Roman" w:cs="Times New Roman"/>
          <w:b w:val="0"/>
        </w:rPr>
        <w:lastRenderedPageBreak/>
        <w:t>Эксперименты</w:t>
      </w:r>
      <w:bookmarkEnd w:id="5"/>
      <w:bookmarkEnd w:id="6"/>
      <w:bookmarkEnd w:id="7"/>
    </w:p>
    <w:p w14:paraId="7574C611" w14:textId="43E5DCAB" w:rsidR="007B1C42" w:rsidRDefault="007B1C42" w:rsidP="007B1C42">
      <w:r>
        <w:t xml:space="preserve">В данной лабораторной работе были трудности с онлайн компилятором </w:t>
      </w:r>
      <w:r w:rsidRPr="007B1C42">
        <w:t>“</w:t>
      </w:r>
      <w:r w:rsidR="00EC4787">
        <w:rPr>
          <w:lang w:val="en-US"/>
        </w:rPr>
        <w:t>Travi</w:t>
      </w:r>
      <w:r>
        <w:rPr>
          <w:lang w:val="en-US"/>
        </w:rPr>
        <w:t>s</w:t>
      </w:r>
      <w:r w:rsidRPr="009F3F95">
        <w:t>”</w:t>
      </w:r>
      <w:r>
        <w:t>, его компилятор очень чувствителен к написанию файлов</w:t>
      </w:r>
      <w:r w:rsidRPr="007B1C42">
        <w:t>.</w:t>
      </w:r>
      <w:r w:rsidR="00E5164A" w:rsidRPr="00E5164A">
        <w:t xml:space="preserve"> </w:t>
      </w:r>
      <w:r w:rsidR="00E5164A">
        <w:t xml:space="preserve">Практически все операции были выполнены с помощью методов </w:t>
      </w:r>
      <w:r w:rsidR="00E5164A">
        <w:rPr>
          <w:lang w:val="en-US"/>
        </w:rPr>
        <w:t>if</w:t>
      </w:r>
      <w:r w:rsidR="00E5164A" w:rsidRPr="00E5164A">
        <w:t xml:space="preserve"> </w:t>
      </w:r>
      <w:r w:rsidR="00E5164A">
        <w:t xml:space="preserve">и </w:t>
      </w:r>
      <w:r w:rsidR="00E5164A">
        <w:rPr>
          <w:lang w:val="en-US"/>
        </w:rPr>
        <w:t>for</w:t>
      </w:r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50"/>
      <w:bookmarkStart w:id="10" w:name="_Toc52533795"/>
      <w:bookmarkStart w:id="11" w:name="_Toc53154862"/>
      <w:r>
        <w:rPr>
          <w:rFonts w:ascii="Times New Roman" w:hAnsi="Times New Roman" w:cs="Times New Roman"/>
          <w:b w:val="0"/>
        </w:rPr>
        <w:lastRenderedPageBreak/>
        <w:t>Заключение</w:t>
      </w:r>
      <w:bookmarkEnd w:id="8"/>
      <w:bookmarkEnd w:id="9"/>
      <w:bookmarkEnd w:id="10"/>
      <w:bookmarkEnd w:id="11"/>
    </w:p>
    <w:p w14:paraId="52CBD60E" w14:textId="0561C006" w:rsidR="009F3F95" w:rsidRPr="00EC4787" w:rsidRDefault="009F3F95" w:rsidP="009F3F95">
      <w:pPr>
        <w:spacing w:line="360" w:lineRule="auto"/>
      </w:pPr>
      <w:r>
        <w:t>В ходе выполнения данной лабораторной работы были реализованы операции над матрицами и их создание, был изучен новый вид проверки работоспособность программ</w:t>
      </w:r>
      <w:r w:rsidRPr="009F3F95">
        <w:t xml:space="preserve"> “</w:t>
      </w:r>
      <w:r w:rsidR="00EC4787">
        <w:rPr>
          <w:lang w:val="en-US"/>
        </w:rPr>
        <w:t>Travi</w:t>
      </w:r>
      <w:bookmarkStart w:id="12" w:name="_GoBack"/>
      <w:bookmarkEnd w:id="12"/>
      <w:r>
        <w:rPr>
          <w:lang w:val="en-US"/>
        </w:rPr>
        <w:t>s</w:t>
      </w:r>
      <w:r w:rsidRPr="009F3F95">
        <w:t>”.</w:t>
      </w:r>
      <w:r>
        <w:t xml:space="preserve"> А также полная самостоятельность исполнения поставленных задач</w:t>
      </w:r>
      <w:r w:rsidR="007B1C42" w:rsidRPr="00EC4787"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3" w:name="_Toc169986020"/>
      <w:bookmarkStart w:id="14" w:name="_Toc270962766"/>
      <w:bookmarkStart w:id="15" w:name="_Toc52533151"/>
      <w:bookmarkStart w:id="16" w:name="_Toc52533796"/>
      <w:bookmarkStart w:id="17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3"/>
      <w:bookmarkEnd w:id="14"/>
      <w:bookmarkEnd w:id="15"/>
      <w:bookmarkEnd w:id="16"/>
      <w:bookmarkEnd w:id="17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Столлингс</w:t>
      </w:r>
      <w:proofErr w:type="spellEnd"/>
      <w: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Камаев</w:t>
      </w:r>
      <w:proofErr w:type="spellEnd"/>
      <w:r>
        <w:t xml:space="preserve">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18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8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9" w:name="_Toc169986021"/>
      <w:bookmarkStart w:id="20" w:name="_Toc270962767"/>
      <w:bookmarkStart w:id="21" w:name="_Toc52533152"/>
      <w:bookmarkStart w:id="22" w:name="_Toc52533797"/>
      <w:bookmarkStart w:id="23" w:name="_Toc53154864"/>
      <w:r>
        <w:rPr>
          <w:rFonts w:ascii="Times New Roman" w:hAnsi="Times New Roman" w:cs="Times New Roman"/>
          <w:b w:val="0"/>
        </w:rPr>
        <w:t>Приложения</w:t>
      </w:r>
      <w:bookmarkEnd w:id="19"/>
      <w:bookmarkEnd w:id="20"/>
      <w:bookmarkEnd w:id="21"/>
      <w:bookmarkEnd w:id="22"/>
      <w:bookmarkEnd w:id="23"/>
    </w:p>
    <w:p w14:paraId="6941EED1" w14:textId="4A4D709E" w:rsidR="00A51B03" w:rsidRDefault="00A51B03" w:rsidP="00A51B03">
      <w:r>
        <w:rPr>
          <w:noProof/>
        </w:rPr>
        <w:drawing>
          <wp:inline distT="0" distB="0" distL="0" distR="0" wp14:anchorId="17E636A4" wp14:editId="4C9D176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813" w14:textId="2FB45648" w:rsidR="00A51B03" w:rsidRDefault="00A51B03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7E"/>
    <w:rsid w:val="001B5203"/>
    <w:rsid w:val="001F274E"/>
    <w:rsid w:val="002245C3"/>
    <w:rsid w:val="004367C4"/>
    <w:rsid w:val="005764F0"/>
    <w:rsid w:val="00583BFB"/>
    <w:rsid w:val="005D0086"/>
    <w:rsid w:val="0069585B"/>
    <w:rsid w:val="007B1C42"/>
    <w:rsid w:val="009F3F95"/>
    <w:rsid w:val="00A347E2"/>
    <w:rsid w:val="00A51B03"/>
    <w:rsid w:val="00BF203F"/>
    <w:rsid w:val="00D90AF1"/>
    <w:rsid w:val="00E03B7E"/>
    <w:rsid w:val="00E33654"/>
    <w:rsid w:val="00E44E86"/>
    <w:rsid w:val="00E5164A"/>
    <w:rsid w:val="00E65A1D"/>
    <w:rsid w:val="00EC4787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Ник</cp:lastModifiedBy>
  <cp:revision>12</cp:revision>
  <dcterms:created xsi:type="dcterms:W3CDTF">2020-10-11T17:39:00Z</dcterms:created>
  <dcterms:modified xsi:type="dcterms:W3CDTF">2020-11-05T00:33:00Z</dcterms:modified>
</cp:coreProperties>
</file>