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2E9" w:rsidRDefault="00AA5E49">
      <w:pPr>
        <w:pStyle w:val="Typeofreport"/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JMTS Upgrade Work Plan</w:t>
      </w:r>
    </w:p>
    <w:p w:rsidR="00AA5E49" w:rsidRPr="00C7250F" w:rsidRDefault="00AA5E49">
      <w:pPr>
        <w:pStyle w:val="Typeofreport"/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(Extracted from Inception Report)</w:t>
      </w:r>
    </w:p>
    <w:p w:rsidR="00D72C7E" w:rsidRPr="00871CF5" w:rsidRDefault="00D72C7E">
      <w:pPr>
        <w:jc w:val="both"/>
        <w:rPr>
          <w:b/>
        </w:rPr>
      </w:pPr>
    </w:p>
    <w:p w:rsidR="00D72C7E" w:rsidRPr="00871CF5" w:rsidRDefault="00BE7300">
      <w:pPr>
        <w:jc w:val="both"/>
      </w:pPr>
      <w:r w:rsidRPr="00871CF5">
        <w:t xml:space="preserve">The following table outlines the work plan that will be followed during the </w:t>
      </w:r>
      <w:r w:rsidR="00183956" w:rsidRPr="00871CF5">
        <w:t xml:space="preserve">update and </w:t>
      </w:r>
      <w:r w:rsidRPr="00871CF5">
        <w:t>upgrade of the JMTS:</w:t>
      </w:r>
    </w:p>
    <w:p w:rsidR="00D72C7E" w:rsidRPr="00871CF5" w:rsidRDefault="00D72C7E">
      <w:pPr>
        <w:jc w:val="both"/>
      </w:pPr>
    </w:p>
    <w:p w:rsidR="00D72C7E" w:rsidRPr="00871CF5" w:rsidRDefault="00BE7300">
      <w:pPr>
        <w:jc w:val="both"/>
      </w:pPr>
      <w:r w:rsidRPr="00871CF5">
        <w:t>Table: JMTS Work Plan</w:t>
      </w:r>
    </w:p>
    <w:tbl>
      <w:tblPr>
        <w:tblW w:w="1020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551"/>
        <w:gridCol w:w="3826"/>
        <w:gridCol w:w="3827"/>
      </w:tblGrid>
      <w:tr w:rsidR="00D72C7E" w:rsidRPr="00871CF5">
        <w:trPr>
          <w:tblHeader/>
        </w:trPr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Heading"/>
            </w:pPr>
            <w:r w:rsidRPr="00871CF5">
              <w:t>Module/Activity</w:t>
            </w:r>
          </w:p>
        </w:tc>
        <w:tc>
          <w:tcPr>
            <w:tcW w:w="3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Heading"/>
            </w:pPr>
            <w:r w:rsidRPr="00871CF5">
              <w:t>Estimated Turnaround Time</w:t>
            </w:r>
          </w:p>
        </w:tc>
        <w:tc>
          <w:tcPr>
            <w:tcW w:w="38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Heading"/>
            </w:pPr>
            <w:r w:rsidRPr="00871CF5">
              <w:t>Description/Comment</w:t>
            </w:r>
          </w:p>
        </w:tc>
      </w:tr>
      <w:tr w:rsidR="00D72C7E" w:rsidRPr="00871CF5"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</w:pPr>
            <w:r w:rsidRPr="00871CF5">
              <w:t>Job Management</w:t>
            </w:r>
          </w:p>
          <w:p w:rsidR="00D72C7E" w:rsidRPr="00871CF5" w:rsidRDefault="00BE7300">
            <w:pPr>
              <w:pStyle w:val="TableContents"/>
            </w:pPr>
            <w:r w:rsidRPr="00871CF5">
              <w:t>Legal Office</w:t>
            </w:r>
          </w:p>
          <w:p w:rsidR="00D72C7E" w:rsidRPr="00871CF5" w:rsidRDefault="00BE7300">
            <w:pPr>
              <w:pStyle w:val="TableContents"/>
            </w:pPr>
            <w:r w:rsidRPr="00871CF5">
              <w:t>Client Management</w:t>
            </w:r>
          </w:p>
        </w:tc>
        <w:tc>
          <w:tcPr>
            <w:tcW w:w="38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  <w:jc w:val="center"/>
            </w:pPr>
            <w:r w:rsidRPr="00871CF5">
              <w:t>1 month</w:t>
            </w:r>
          </w:p>
        </w:tc>
        <w:tc>
          <w:tcPr>
            <w:tcW w:w="3827" w:type="dxa"/>
            <w:vMerge w:val="restart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 w:rsidP="009B594E">
            <w:pPr>
              <w:pStyle w:val="TableContents"/>
            </w:pPr>
            <w:r w:rsidRPr="00871CF5">
              <w:t>During</w:t>
            </w:r>
            <w:bookmarkStart w:id="0" w:name="_GoBack"/>
            <w:bookmarkEnd w:id="0"/>
            <w:r w:rsidRPr="00871CF5">
              <w:t xml:space="preserve"> implementat</w:t>
            </w:r>
            <w:r w:rsidR="00FC68A6" w:rsidRPr="00871CF5">
              <w:t>ion all relevant documentation will be created and/or updated.</w:t>
            </w:r>
          </w:p>
          <w:p w:rsidR="00D72C7E" w:rsidRPr="00871CF5" w:rsidRDefault="00D72C7E" w:rsidP="009B594E">
            <w:pPr>
              <w:pStyle w:val="TableContents"/>
            </w:pPr>
          </w:p>
          <w:p w:rsidR="00D72C7E" w:rsidRDefault="00BE7300" w:rsidP="009B594E">
            <w:r w:rsidRPr="00871CF5">
              <w:t xml:space="preserve">The appendix to this report lists the modifications and features that </w:t>
            </w:r>
            <w:r w:rsidR="00A831C6" w:rsidRPr="00871CF5">
              <w:t xml:space="preserve">will be </w:t>
            </w:r>
            <w:r w:rsidRPr="00871CF5">
              <w:t xml:space="preserve">implemented in the JMTS during the execution of </w:t>
            </w:r>
            <w:r w:rsidR="007B38E1">
              <w:t>this</w:t>
            </w:r>
            <w:r w:rsidRPr="00871CF5">
              <w:t xml:space="preserve"> work plan.</w:t>
            </w:r>
          </w:p>
          <w:p w:rsidR="008378B1" w:rsidRDefault="008378B1" w:rsidP="009B594E"/>
          <w:p w:rsidR="008378B1" w:rsidRPr="00871CF5" w:rsidRDefault="008378B1" w:rsidP="009B594E">
            <w:r>
              <w:t>Basic training sessions will be interspersed between the deployments of the various modules where necessary.</w:t>
            </w:r>
          </w:p>
        </w:tc>
      </w:tr>
      <w:tr w:rsidR="00D72C7E" w:rsidRPr="00871CF5"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</w:pPr>
            <w:r w:rsidRPr="00871CF5">
              <w:t>Standard</w:t>
            </w:r>
            <w:r w:rsidR="00871CF5" w:rsidRPr="00871CF5">
              <w:t>s</w:t>
            </w:r>
            <w:r w:rsidRPr="00871CF5">
              <w:t xml:space="preserve"> Compliance</w:t>
            </w:r>
          </w:p>
          <w:p w:rsidR="00D72C7E" w:rsidRPr="00871CF5" w:rsidRDefault="00BE7300">
            <w:pPr>
              <w:pStyle w:val="TableContents"/>
            </w:pPr>
            <w:r w:rsidRPr="00871CF5">
              <w:t>Certification</w:t>
            </w:r>
          </w:p>
          <w:p w:rsidR="00D72C7E" w:rsidRPr="00871CF5" w:rsidRDefault="00BE7300">
            <w:pPr>
              <w:pStyle w:val="TableContents"/>
            </w:pPr>
            <w:r w:rsidRPr="00871CF5">
              <w:t>Foods Inspectorate</w:t>
            </w:r>
          </w:p>
        </w:tc>
        <w:tc>
          <w:tcPr>
            <w:tcW w:w="38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  <w:jc w:val="center"/>
            </w:pPr>
            <w:r w:rsidRPr="00871CF5">
              <w:t>1 month</w:t>
            </w:r>
          </w:p>
        </w:tc>
        <w:tc>
          <w:tcPr>
            <w:tcW w:w="382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D72C7E">
            <w:pPr>
              <w:pStyle w:val="TableContents"/>
            </w:pPr>
          </w:p>
        </w:tc>
      </w:tr>
      <w:tr w:rsidR="00D72C7E" w:rsidRPr="00871CF5"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</w:pPr>
            <w:r w:rsidRPr="00871CF5">
              <w:t>Legal Metrology</w:t>
            </w:r>
          </w:p>
          <w:p w:rsidR="00D72C7E" w:rsidRPr="00871CF5" w:rsidRDefault="00BE7300">
            <w:pPr>
              <w:pStyle w:val="TableContents"/>
            </w:pPr>
            <w:r w:rsidRPr="00871CF5">
              <w:t>Task Management</w:t>
            </w:r>
          </w:p>
          <w:p w:rsidR="00D72C7E" w:rsidRPr="00871CF5" w:rsidRDefault="00BE7300">
            <w:pPr>
              <w:pStyle w:val="TableContents"/>
            </w:pPr>
            <w:r w:rsidRPr="00871CF5">
              <w:t>Service Request</w:t>
            </w:r>
          </w:p>
        </w:tc>
        <w:tc>
          <w:tcPr>
            <w:tcW w:w="38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  <w:jc w:val="center"/>
            </w:pPr>
            <w:r w:rsidRPr="00871CF5">
              <w:t>1 month</w:t>
            </w:r>
          </w:p>
        </w:tc>
        <w:tc>
          <w:tcPr>
            <w:tcW w:w="382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D72C7E">
            <w:pPr>
              <w:pStyle w:val="TableContents"/>
            </w:pPr>
          </w:p>
        </w:tc>
      </w:tr>
      <w:tr w:rsidR="00D72C7E" w:rsidRPr="00871CF5"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</w:pPr>
            <w:r w:rsidRPr="00871CF5">
              <w:t>Standards</w:t>
            </w:r>
          </w:p>
          <w:p w:rsidR="00D72C7E" w:rsidRPr="00871CF5" w:rsidRDefault="00BE7300">
            <w:pPr>
              <w:pStyle w:val="TableContents"/>
            </w:pPr>
            <w:r w:rsidRPr="00871CF5">
              <w:t>Financial administration</w:t>
            </w:r>
          </w:p>
          <w:p w:rsidR="00D72C7E" w:rsidRPr="00871CF5" w:rsidRDefault="00BE7300">
            <w:pPr>
              <w:pStyle w:val="TableContents"/>
            </w:pPr>
            <w:r w:rsidRPr="00871CF5">
              <w:t>System administration</w:t>
            </w:r>
          </w:p>
        </w:tc>
        <w:tc>
          <w:tcPr>
            <w:tcW w:w="38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  <w:jc w:val="center"/>
            </w:pPr>
            <w:r w:rsidRPr="00871CF5">
              <w:t>1 month</w:t>
            </w:r>
          </w:p>
        </w:tc>
        <w:tc>
          <w:tcPr>
            <w:tcW w:w="382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D72C7E">
            <w:pPr>
              <w:pStyle w:val="TableContents"/>
            </w:pPr>
          </w:p>
        </w:tc>
      </w:tr>
      <w:tr w:rsidR="00D72C7E" w:rsidRPr="00871CF5"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</w:pPr>
            <w:r w:rsidRPr="00871CF5">
              <w:t>Reporting</w:t>
            </w:r>
          </w:p>
          <w:p w:rsidR="00D72C7E" w:rsidRPr="00871CF5" w:rsidRDefault="00BE7300">
            <w:pPr>
              <w:pStyle w:val="TableContents"/>
            </w:pPr>
            <w:r w:rsidRPr="00871CF5">
              <w:t>Training</w:t>
            </w:r>
          </w:p>
          <w:p w:rsidR="00D72C7E" w:rsidRPr="00871CF5" w:rsidRDefault="00BE7300">
            <w:pPr>
              <w:pStyle w:val="TableContents"/>
            </w:pPr>
            <w:r w:rsidRPr="00871CF5">
              <w:t>Documentation</w:t>
            </w:r>
          </w:p>
        </w:tc>
        <w:tc>
          <w:tcPr>
            <w:tcW w:w="382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BE7300">
            <w:pPr>
              <w:pStyle w:val="TableContents"/>
              <w:jc w:val="center"/>
            </w:pPr>
            <w:r w:rsidRPr="00871CF5">
              <w:t>1 month</w:t>
            </w:r>
          </w:p>
        </w:tc>
        <w:tc>
          <w:tcPr>
            <w:tcW w:w="382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D72C7E" w:rsidRPr="00871CF5" w:rsidRDefault="00D72C7E">
            <w:pPr>
              <w:pStyle w:val="TableContents"/>
            </w:pPr>
          </w:p>
        </w:tc>
      </w:tr>
    </w:tbl>
    <w:p w:rsidR="007B38E1" w:rsidRDefault="007B38E1">
      <w:pPr>
        <w:rPr>
          <w:b/>
          <w:bCs/>
        </w:rPr>
      </w:pPr>
    </w:p>
    <w:p w:rsidR="00D72C7E" w:rsidRPr="00871CF5" w:rsidRDefault="00BE7300">
      <w:r w:rsidRPr="00871CF5">
        <w:t xml:space="preserve">The following table lists the </w:t>
      </w:r>
      <w:r w:rsidR="00D565B9">
        <w:t>m</w:t>
      </w:r>
      <w:r w:rsidRPr="00871CF5">
        <w:t xml:space="preserve">odifications and features that will be implemented </w:t>
      </w:r>
      <w:r w:rsidR="00AA5E49">
        <w:t>for each module i</w:t>
      </w:r>
      <w:r w:rsidRPr="00871CF5">
        <w:t>n the JMTS.</w:t>
      </w:r>
    </w:p>
    <w:p w:rsidR="00D72C7E" w:rsidRPr="00871CF5" w:rsidRDefault="00D72C7E"/>
    <w:p w:rsidR="00D72C7E" w:rsidRPr="00871CF5" w:rsidRDefault="00BE7300">
      <w:r w:rsidRPr="00871CF5">
        <w:rPr>
          <w:b/>
          <w:bCs/>
        </w:rPr>
        <w:t>Table: JMTS Features and Modifications</w:t>
      </w:r>
    </w:p>
    <w:tbl>
      <w:tblPr>
        <w:tblW w:w="10203" w:type="dxa"/>
        <w:tblInd w:w="-128" w:type="dxa"/>
        <w:tblBorders>
          <w:top w:val="single" w:sz="8" w:space="0" w:color="000001"/>
          <w:left w:val="single" w:sz="8" w:space="0" w:color="000001"/>
          <w:bottom w:val="single" w:sz="8" w:space="0" w:color="000001"/>
          <w:insideH w:val="single" w:sz="8" w:space="0" w:color="000001"/>
        </w:tblBorders>
        <w:tblCellMar>
          <w:left w:w="-10" w:type="dxa"/>
          <w:right w:w="0" w:type="dxa"/>
        </w:tblCellMar>
        <w:tblLook w:val="0000" w:firstRow="0" w:lastRow="0" w:firstColumn="0" w:lastColumn="0" w:noHBand="0" w:noVBand="0"/>
      </w:tblPr>
      <w:tblGrid>
        <w:gridCol w:w="3518"/>
        <w:gridCol w:w="2209"/>
        <w:gridCol w:w="4476"/>
      </w:tblGrid>
      <w:tr w:rsidR="008719FA" w:rsidRPr="00871CF5" w:rsidTr="008719FA">
        <w:trPr>
          <w:trHeight w:val="360"/>
          <w:tblHeader/>
        </w:trPr>
        <w:tc>
          <w:tcPr>
            <w:tcW w:w="351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</w:tcBorders>
            <w:shd w:val="clear" w:color="auto" w:fill="auto"/>
            <w:tcMar>
              <w:left w:w="-10" w:type="dxa"/>
            </w:tcMar>
          </w:tcPr>
          <w:p w:rsidR="008719FA" w:rsidRPr="00871CF5" w:rsidRDefault="008719FA">
            <w:pPr>
              <w:jc w:val="center"/>
              <w:rPr>
                <w:color w:val="000000"/>
              </w:rPr>
            </w:pPr>
            <w:r w:rsidRPr="00871CF5">
              <w:rPr>
                <w:b/>
                <w:bCs/>
                <w:color w:val="000000"/>
              </w:rPr>
              <w:t>Feature/Modification</w:t>
            </w:r>
          </w:p>
        </w:tc>
        <w:tc>
          <w:tcPr>
            <w:tcW w:w="220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</w:tcBorders>
            <w:shd w:val="clear" w:color="auto" w:fill="auto"/>
            <w:tcMar>
              <w:left w:w="-10" w:type="dxa"/>
            </w:tcMar>
          </w:tcPr>
          <w:p w:rsidR="008719FA" w:rsidRPr="00871CF5" w:rsidRDefault="008719FA">
            <w:pPr>
              <w:jc w:val="center"/>
              <w:rPr>
                <w:color w:val="000000"/>
              </w:rPr>
            </w:pPr>
            <w:r w:rsidRPr="00871CF5">
              <w:rPr>
                <w:b/>
                <w:bCs/>
                <w:color w:val="000000"/>
              </w:rPr>
              <w:t>Module</w:t>
            </w:r>
          </w:p>
        </w:tc>
        <w:tc>
          <w:tcPr>
            <w:tcW w:w="447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-10" w:type="dxa"/>
            </w:tcMar>
          </w:tcPr>
          <w:p w:rsidR="008719FA" w:rsidRPr="00871CF5" w:rsidRDefault="008719FA">
            <w:pPr>
              <w:jc w:val="center"/>
            </w:pPr>
            <w:r w:rsidRPr="00871CF5">
              <w:rPr>
                <w:b/>
                <w:bCs/>
                <w:color w:val="000000"/>
              </w:rPr>
              <w:t>Description/Comment</w:t>
            </w: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  <w:rPr>
                <w:color w:val="000000"/>
              </w:rPr>
            </w:pPr>
            <w:r w:rsidRPr="00871CF5">
              <w:rPr>
                <w:color w:val="000000"/>
              </w:rPr>
              <w:t>Job to be marked completed only after the job costing is approved.</w:t>
            </w:r>
          </w:p>
        </w:tc>
        <w:tc>
          <w:tcPr>
            <w:tcW w:w="2209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Default="008719FA">
            <w:pPr>
              <w:snapToGrid w:val="0"/>
              <w:rPr>
                <w:color w:val="000000"/>
              </w:rPr>
            </w:pPr>
          </w:p>
          <w:p w:rsidR="008719FA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</w:pPr>
            <w:r w:rsidRPr="00871CF5">
              <w:rPr>
                <w:color w:val="000000"/>
              </w:rPr>
              <w:t>Job Management</w:t>
            </w:r>
          </w:p>
        </w:tc>
        <w:tc>
          <w:tcPr>
            <w:tcW w:w="447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  <w:rPr>
                <w:color w:val="000000"/>
              </w:rPr>
            </w:pPr>
            <w:r>
              <w:rPr>
                <w:color w:val="000000"/>
              </w:rPr>
              <w:t xml:space="preserve">Implement the generation of email and popup alerts for </w:t>
            </w:r>
            <w:r w:rsidR="008424E1">
              <w:rPr>
                <w:color w:val="000000"/>
              </w:rPr>
              <w:t xml:space="preserve">the </w:t>
            </w:r>
            <w:r>
              <w:rPr>
                <w:color w:val="000000"/>
              </w:rPr>
              <w:t>various stages of tracking a job.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>
              <w:t>Facilitation of sample hand-</w:t>
            </w:r>
            <w:r w:rsidRPr="00871CF5">
              <w:t>over from one department to another. This includes “signing” when the sample is handed over.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 w:rsidRPr="00871CF5">
              <w:t>Standard operating procedure</w:t>
            </w:r>
            <w:r w:rsidR="008424E1">
              <w:t>(s)</w:t>
            </w:r>
            <w:r w:rsidRPr="00871CF5">
              <w:t xml:space="preserve"> to be modified to include sample transfer procedure as implemented by the JMTS</w:t>
            </w:r>
            <w:r>
              <w:t>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 w:rsidRPr="00871CF5">
              <w:t>The state of the sample when received is to be included into the sample record.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8F4050">
            <w:pPr>
              <w:textAlignment w:val="top"/>
            </w:pPr>
            <w:r w:rsidRPr="00550FC0">
              <w:lastRenderedPageBreak/>
              <w:t>Add “lead generation” information concerning the reason</w:t>
            </w:r>
            <w:r>
              <w:t>s why</w:t>
            </w:r>
            <w:r w:rsidRPr="00550FC0">
              <w:t xml:space="preserve"> </w:t>
            </w:r>
            <w:r>
              <w:t xml:space="preserve">potential </w:t>
            </w:r>
            <w:r w:rsidRPr="00550FC0">
              <w:t>client</w:t>
            </w:r>
            <w:r>
              <w:t xml:space="preserve">s accept or reject the services offered by an organization e.g. </w:t>
            </w:r>
            <w:r w:rsidRPr="00550FC0">
              <w:t>a training seminar</w:t>
            </w:r>
            <w:r>
              <w:t>.</w:t>
            </w:r>
          </w:p>
        </w:tc>
        <w:tc>
          <w:tcPr>
            <w:tcW w:w="2209" w:type="dxa"/>
            <w:vMerge w:val="restart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 w:rsidP="00791AF8">
            <w:pPr>
              <w:snapToGrid w:val="0"/>
            </w:pPr>
          </w:p>
          <w:p w:rsidR="008719FA" w:rsidRDefault="008719FA" w:rsidP="00791AF8">
            <w:pPr>
              <w:snapToGrid w:val="0"/>
            </w:pPr>
          </w:p>
          <w:p w:rsidR="008719FA" w:rsidRDefault="008719FA" w:rsidP="00791AF8">
            <w:pPr>
              <w:snapToGrid w:val="0"/>
            </w:pPr>
          </w:p>
          <w:p w:rsidR="008719FA" w:rsidRPr="00871CF5" w:rsidRDefault="008719FA" w:rsidP="00791AF8">
            <w:pPr>
              <w:snapToGrid w:val="0"/>
            </w:pPr>
            <w:r w:rsidRPr="00871CF5">
              <w:t>Client Management</w:t>
            </w:r>
          </w:p>
        </w:tc>
        <w:tc>
          <w:tcPr>
            <w:tcW w:w="447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 w:rsidRPr="00871CF5">
              <w:t xml:space="preserve">In </w:t>
            </w:r>
            <w:r w:rsidR="008424E1">
              <w:t xml:space="preserve">the </w:t>
            </w:r>
            <w:r w:rsidRPr="00871CF5">
              <w:t>client credit status dialog allow view</w:t>
            </w:r>
            <w:r w:rsidR="008424E1">
              <w:t>ing of</w:t>
            </w:r>
            <w:r w:rsidRPr="00871CF5">
              <w:t xml:space="preserve"> credit/regular clients only.</w:t>
            </w:r>
          </w:p>
        </w:tc>
        <w:tc>
          <w:tcPr>
            <w:tcW w:w="2209" w:type="dxa"/>
            <w:vMerge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</w:tr>
      <w:tr w:rsidR="008719FA" w:rsidRPr="00871CF5" w:rsidTr="008719FA">
        <w:trPr>
          <w:trHeight w:val="694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 w:rsidRPr="00871CF5">
              <w:t>Provide control of access to the modules of the JMTS</w:t>
            </w:r>
            <w:r>
              <w:t>.</w:t>
            </w:r>
          </w:p>
        </w:tc>
        <w:tc>
          <w:tcPr>
            <w:tcW w:w="2209" w:type="dxa"/>
            <w:vMerge w:val="restart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9405A9">
            <w:pPr>
              <w:snapToGrid w:val="0"/>
              <w:textAlignment w:val="top"/>
            </w:pPr>
          </w:p>
          <w:p w:rsidR="008719FA" w:rsidRDefault="008719FA" w:rsidP="009405A9">
            <w:pPr>
              <w:snapToGrid w:val="0"/>
              <w:textAlignment w:val="top"/>
            </w:pPr>
          </w:p>
          <w:p w:rsidR="008719FA" w:rsidRDefault="008719FA" w:rsidP="009405A9">
            <w:pPr>
              <w:snapToGrid w:val="0"/>
              <w:textAlignment w:val="top"/>
            </w:pPr>
          </w:p>
          <w:p w:rsidR="008424E1" w:rsidRDefault="008424E1" w:rsidP="009405A9">
            <w:pPr>
              <w:snapToGrid w:val="0"/>
              <w:textAlignment w:val="top"/>
            </w:pPr>
          </w:p>
          <w:p w:rsidR="008719FA" w:rsidRPr="00871CF5" w:rsidRDefault="008719FA" w:rsidP="009405A9">
            <w:pPr>
              <w:snapToGrid w:val="0"/>
              <w:textAlignment w:val="top"/>
            </w:pPr>
            <w:r w:rsidRPr="00871CF5">
              <w:t>System Administration</w:t>
            </w:r>
          </w:p>
        </w:tc>
        <w:tc>
          <w:tcPr>
            <w:tcW w:w="447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>
            <w:pPr>
              <w:snapToGrid w:val="0"/>
              <w:rPr>
                <w:color w:val="000000"/>
              </w:rPr>
            </w:pPr>
          </w:p>
          <w:p w:rsidR="008719FA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  <w:r>
              <w:rPr>
                <w:color w:val="000000"/>
              </w:rPr>
              <w:t>Adding information about each organization will allow information about that organization to be displayed when a user belonging to that organization logs on</w:t>
            </w:r>
            <w:r w:rsidR="008424E1">
              <w:rPr>
                <w:color w:val="000000"/>
              </w:rPr>
              <w:t xml:space="preserve"> to the JMTS</w:t>
            </w:r>
            <w:r>
              <w:rPr>
                <w:color w:val="000000"/>
              </w:rPr>
              <w:t>.</w:t>
            </w:r>
          </w:p>
        </w:tc>
      </w:tr>
      <w:tr w:rsidR="008719FA" w:rsidRPr="00871CF5" w:rsidTr="008719FA">
        <w:trPr>
          <w:trHeight w:val="694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 w:rsidRPr="00822AB8">
              <w:t>Implement assigning a person to more than one department.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9405A9">
            <w:pPr>
              <w:snapToGrid w:val="0"/>
              <w:textAlignment w:val="top"/>
            </w:pPr>
          </w:p>
        </w:tc>
        <w:tc>
          <w:tcPr>
            <w:tcW w:w="4476" w:type="dxa"/>
            <w:vMerge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694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424E1" w:rsidP="008424E1">
            <w:pPr>
              <w:textAlignment w:val="top"/>
            </w:pPr>
            <w:r>
              <w:t>Organizational records</w:t>
            </w:r>
            <w:r w:rsidR="008719FA">
              <w:t xml:space="preserve"> (e.g. BSJ, NCBJ and NCRA) are to be a</w:t>
            </w:r>
            <w:r w:rsidR="008719FA" w:rsidRPr="005831B4">
              <w:t>dd</w:t>
            </w:r>
            <w:r w:rsidR="008719FA">
              <w:t>ed. Images representing the organization’s</w:t>
            </w:r>
            <w:r w:rsidR="008719FA" w:rsidRPr="005831B4">
              <w:t xml:space="preserve"> logo/banner</w:t>
            </w:r>
            <w:r w:rsidR="008719FA">
              <w:t xml:space="preserve"> will be included as part of </w:t>
            </w:r>
            <w:r>
              <w:t>an</w:t>
            </w:r>
            <w:r w:rsidR="008719FA">
              <w:t xml:space="preserve"> organization’s record</w:t>
            </w:r>
            <w:r w:rsidR="008719FA" w:rsidRPr="005831B4">
              <w:t>.</w:t>
            </w:r>
          </w:p>
        </w:tc>
        <w:tc>
          <w:tcPr>
            <w:tcW w:w="2209" w:type="dxa"/>
            <w:vMerge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textAlignment w:val="top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4E18BF">
            <w:pPr>
              <w:textAlignment w:val="top"/>
            </w:pPr>
            <w:r>
              <w:t>Job t</w:t>
            </w:r>
            <w:r w:rsidRPr="00871CF5">
              <w:t>urnaround times are to be reported for the Finance division.</w:t>
            </w:r>
          </w:p>
        </w:tc>
        <w:tc>
          <w:tcPr>
            <w:tcW w:w="2209" w:type="dxa"/>
            <w:vMerge w:val="restart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DD5570">
            <w:pPr>
              <w:snapToGrid w:val="0"/>
              <w:rPr>
                <w:color w:val="000000"/>
              </w:rPr>
            </w:pPr>
          </w:p>
          <w:p w:rsidR="008719FA" w:rsidRPr="00871CF5" w:rsidRDefault="008719FA" w:rsidP="00DD5570">
            <w:pPr>
              <w:snapToGrid w:val="0"/>
              <w:rPr>
                <w:color w:val="000000"/>
              </w:rPr>
            </w:pPr>
          </w:p>
          <w:p w:rsidR="008719FA" w:rsidRPr="00871CF5" w:rsidRDefault="008719FA" w:rsidP="00DD5570">
            <w:pPr>
              <w:snapToGrid w:val="0"/>
              <w:rPr>
                <w:color w:val="000000"/>
              </w:rPr>
            </w:pPr>
          </w:p>
          <w:p w:rsidR="008719FA" w:rsidRPr="00871CF5" w:rsidRDefault="008719FA" w:rsidP="00DD5570">
            <w:pPr>
              <w:snapToGrid w:val="0"/>
              <w:rPr>
                <w:color w:val="000000"/>
              </w:rPr>
            </w:pPr>
            <w:r w:rsidRPr="00871CF5">
              <w:rPr>
                <w:color w:val="000000"/>
              </w:rPr>
              <w:t>Reporting</w:t>
            </w:r>
          </w:p>
        </w:tc>
        <w:tc>
          <w:tcPr>
            <w:tcW w:w="447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</w:p>
          <w:p w:rsidR="008719FA" w:rsidRPr="00871CF5" w:rsidRDefault="008719FA">
            <w:pPr>
              <w:snapToGrid w:val="0"/>
              <w:rPr>
                <w:color w:val="000000"/>
              </w:rPr>
            </w:pPr>
            <w:r w:rsidRPr="00871CF5">
              <w:rPr>
                <w:color w:val="000000"/>
              </w:rPr>
              <w:t>The list of equipment used by the labs is to be provided by Finance.</w:t>
            </w: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5D5EBA">
            <w:pPr>
              <w:textAlignment w:val="top"/>
            </w:pPr>
            <w:r w:rsidRPr="005D5EBA">
              <w:t xml:space="preserve">Report on discounts offered to clients. 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DD5570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textAlignment w:val="top"/>
            </w:pPr>
            <w:r w:rsidRPr="00871CF5">
              <w:t>The equipment used to do tests/calibrations is to be associated with a job and reported.</w:t>
            </w:r>
          </w:p>
        </w:tc>
        <w:tc>
          <w:tcPr>
            <w:tcW w:w="2209" w:type="dxa"/>
            <w:vMerge/>
            <w:tcBorders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 w:rsidP="00DD5570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871CF5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textAlignment w:val="top"/>
            </w:pPr>
            <w:r w:rsidRPr="00550FC0">
              <w:t xml:space="preserve">Monthly report is to be standardized </w:t>
            </w:r>
            <w:r w:rsidR="008424E1">
              <w:t xml:space="preserve">where possible </w:t>
            </w:r>
            <w:r w:rsidRPr="00550FC0">
              <w:t>across the division</w:t>
            </w:r>
            <w:r w:rsidR="008424E1">
              <w:t>s</w:t>
            </w:r>
            <w:r w:rsidRPr="00550FC0">
              <w:t xml:space="preserve"> and the name changed from Monthly Report to “Departmental</w:t>
            </w:r>
            <w:r w:rsidR="008424E1">
              <w:t>/Divisional/Lab</w:t>
            </w:r>
            <w:r w:rsidRPr="00550FC0">
              <w:t xml:space="preserve"> Report”. The calculation of COTIF is to be standardized. Divisional and lab reports are to be created that also gives COTIF.</w:t>
            </w:r>
          </w:p>
        </w:tc>
        <w:tc>
          <w:tcPr>
            <w:tcW w:w="2209" w:type="dxa"/>
            <w:vMerge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C74FBB">
            <w:pPr>
              <w:textAlignment w:val="top"/>
            </w:pPr>
            <w:r w:rsidRPr="00550FC0">
              <w:t xml:space="preserve">Cost Scheduling and Proforma Invoice generation </w:t>
            </w:r>
            <w:r>
              <w:t>will</w:t>
            </w:r>
            <w:r w:rsidRPr="00550FC0">
              <w:t xml:space="preserve"> be included into system.</w:t>
            </w:r>
          </w:p>
        </w:tc>
        <w:tc>
          <w:tcPr>
            <w:tcW w:w="2209" w:type="dxa"/>
            <w:vMerge w:val="restart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7C1274">
            <w:pPr>
              <w:snapToGrid w:val="0"/>
            </w:pPr>
          </w:p>
          <w:p w:rsidR="008719FA" w:rsidRPr="00550FC0" w:rsidRDefault="008719FA" w:rsidP="007C1274">
            <w:pPr>
              <w:snapToGrid w:val="0"/>
            </w:pPr>
          </w:p>
          <w:p w:rsidR="008719FA" w:rsidRDefault="008719FA" w:rsidP="007C1274">
            <w:pPr>
              <w:snapToGrid w:val="0"/>
            </w:pPr>
          </w:p>
          <w:p w:rsidR="008719FA" w:rsidRDefault="008719FA" w:rsidP="007C1274">
            <w:pPr>
              <w:snapToGrid w:val="0"/>
            </w:pPr>
          </w:p>
          <w:p w:rsidR="008719FA" w:rsidRDefault="008719FA" w:rsidP="007C1274">
            <w:pPr>
              <w:snapToGrid w:val="0"/>
            </w:pPr>
          </w:p>
          <w:p w:rsidR="008719FA" w:rsidRPr="00550FC0" w:rsidRDefault="008719FA" w:rsidP="007C1274">
            <w:pPr>
              <w:snapToGrid w:val="0"/>
            </w:pPr>
            <w:r w:rsidRPr="00550FC0">
              <w:t>Financial Administration &amp; Management</w:t>
            </w:r>
          </w:p>
        </w:tc>
        <w:tc>
          <w:tcPr>
            <w:tcW w:w="447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AA0F23">
            <w:pPr>
              <w:snapToGrid w:val="0"/>
              <w:rPr>
                <w:color w:val="000000"/>
              </w:rPr>
            </w:pPr>
          </w:p>
          <w:p w:rsidR="008719FA" w:rsidRPr="00550FC0" w:rsidRDefault="008719FA" w:rsidP="00AA0F23">
            <w:pPr>
              <w:snapToGrid w:val="0"/>
              <w:rPr>
                <w:color w:val="000000"/>
              </w:rPr>
            </w:pPr>
          </w:p>
          <w:p w:rsidR="008719FA" w:rsidRDefault="008719FA" w:rsidP="00AA0F23">
            <w:pPr>
              <w:snapToGrid w:val="0"/>
              <w:rPr>
                <w:color w:val="000000"/>
              </w:rPr>
            </w:pPr>
          </w:p>
          <w:p w:rsidR="008719FA" w:rsidRDefault="008719FA" w:rsidP="00AA0F23">
            <w:pPr>
              <w:snapToGrid w:val="0"/>
              <w:rPr>
                <w:color w:val="000000"/>
              </w:rPr>
            </w:pPr>
          </w:p>
          <w:p w:rsidR="008719FA" w:rsidRDefault="008719FA" w:rsidP="00AA0F23">
            <w:pPr>
              <w:snapToGrid w:val="0"/>
              <w:rPr>
                <w:color w:val="000000"/>
              </w:rPr>
            </w:pPr>
          </w:p>
          <w:p w:rsidR="008719FA" w:rsidRPr="00550FC0" w:rsidRDefault="008719FA" w:rsidP="00AA0F23">
            <w:pPr>
              <w:snapToGrid w:val="0"/>
              <w:rPr>
                <w:color w:val="000000"/>
              </w:rPr>
            </w:pPr>
            <w:r w:rsidRPr="00550FC0">
              <w:rPr>
                <w:color w:val="000000"/>
              </w:rPr>
              <w:t>Cost codes are to be assigned by the Finance division.</w:t>
            </w: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C74FBB">
            <w:pPr>
              <w:textAlignment w:val="top"/>
            </w:pPr>
            <w:r>
              <w:t xml:space="preserve">Implement importing job costings into </w:t>
            </w:r>
            <w:r w:rsidR="0050099A">
              <w:t xml:space="preserve">the </w:t>
            </w:r>
            <w:r>
              <w:t>Accpac</w:t>
            </w:r>
            <w:r w:rsidR="0050099A">
              <w:t xml:space="preserve"> accounting software</w:t>
            </w:r>
            <w:r>
              <w:t>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7C1274">
            <w:pPr>
              <w:snapToGrid w:val="0"/>
            </w:pPr>
          </w:p>
        </w:tc>
        <w:tc>
          <w:tcPr>
            <w:tcW w:w="4476" w:type="dxa"/>
            <w:vMerge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AA0F23">
            <w:pPr>
              <w:snapToGrid w:val="0"/>
              <w:rPr>
                <w:color w:val="000000"/>
              </w:rPr>
            </w:pP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C74FBB">
            <w:pPr>
              <w:textAlignment w:val="top"/>
            </w:pPr>
            <w:r w:rsidRPr="00B065E7">
              <w:t xml:space="preserve">Implement setting currency and exchange rates for costing </w:t>
            </w:r>
            <w:r>
              <w:t xml:space="preserve">and </w:t>
            </w:r>
            <w:r w:rsidRPr="00B065E7">
              <w:t>payments.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7C1274">
            <w:pPr>
              <w:snapToGrid w:val="0"/>
            </w:pPr>
          </w:p>
        </w:tc>
        <w:tc>
          <w:tcPr>
            <w:tcW w:w="4476" w:type="dxa"/>
            <w:vMerge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AA0F23">
            <w:pPr>
              <w:snapToGrid w:val="0"/>
              <w:rPr>
                <w:color w:val="000000"/>
              </w:rPr>
            </w:pP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textAlignment w:val="top"/>
            </w:pPr>
            <w:r w:rsidRPr="00982E98">
              <w:t>Implement option to turn off the charging of tax</w:t>
            </w:r>
            <w:r>
              <w:t>es</w:t>
            </w:r>
            <w:r w:rsidRPr="00982E98">
              <w:t xml:space="preserve"> such as GCT for </w:t>
            </w:r>
            <w:r w:rsidRPr="00982E98">
              <w:lastRenderedPageBreak/>
              <w:t>specific departments</w:t>
            </w:r>
            <w:r>
              <w:t>.</w:t>
            </w:r>
          </w:p>
        </w:tc>
        <w:tc>
          <w:tcPr>
            <w:tcW w:w="2209" w:type="dxa"/>
            <w:vMerge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7C1274">
            <w:pPr>
              <w:snapToGrid w:val="0"/>
            </w:pPr>
          </w:p>
        </w:tc>
        <w:tc>
          <w:tcPr>
            <w:tcW w:w="4476" w:type="dxa"/>
            <w:vMerge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AA0F23">
            <w:pPr>
              <w:snapToGrid w:val="0"/>
              <w:rPr>
                <w:color w:val="000000"/>
              </w:rPr>
            </w:pPr>
          </w:p>
        </w:tc>
      </w:tr>
      <w:tr w:rsidR="008719FA" w:rsidRPr="00C7250F" w:rsidTr="008719FA">
        <w:trPr>
          <w:trHeight w:val="888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textAlignment w:val="top"/>
              <w:rPr>
                <w:color w:val="000000"/>
              </w:rPr>
            </w:pPr>
            <w:r w:rsidRPr="00C7250F">
              <w:lastRenderedPageBreak/>
              <w:t>Designate laboratories and department units as cost centres and assign cost codes</w:t>
            </w:r>
            <w:r>
              <w:t>.</w:t>
            </w:r>
          </w:p>
        </w:tc>
        <w:tc>
          <w:tcPr>
            <w:tcW w:w="2209" w:type="dxa"/>
            <w:vMerge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  <w:tc>
          <w:tcPr>
            <w:tcW w:w="447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</w:tr>
      <w:tr w:rsidR="008719FA" w:rsidRPr="00C7250F" w:rsidTr="008719FA">
        <w:trPr>
          <w:trHeight w:val="411"/>
        </w:trPr>
        <w:tc>
          <w:tcPr>
            <w:tcW w:w="3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9B594E">
            <w:pPr>
              <w:textAlignment w:val="top"/>
              <w:rPr>
                <w:color w:val="000000"/>
              </w:rPr>
            </w:pPr>
            <w:r>
              <w:rPr>
                <w:color w:val="000000"/>
              </w:rPr>
              <w:t>Revamp the module and include additional reports and alerts.</w:t>
            </w:r>
          </w:p>
        </w:tc>
        <w:tc>
          <w:tcPr>
            <w:tcW w:w="2209" w:type="dxa"/>
            <w:tcBorders>
              <w:top w:val="single" w:sz="4" w:space="0" w:color="000001"/>
              <w:lef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715A4D" w:rsidRDefault="008719FA" w:rsidP="008339AF">
            <w:pPr>
              <w:snapToGrid w:val="0"/>
              <w:rPr>
                <w:color w:val="000000"/>
              </w:rPr>
            </w:pPr>
            <w:r w:rsidRPr="00715A4D">
              <w:rPr>
                <w:color w:val="000000"/>
              </w:rPr>
              <w:t>Legal Office</w:t>
            </w:r>
          </w:p>
        </w:tc>
        <w:tc>
          <w:tcPr>
            <w:tcW w:w="44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</w:tr>
      <w:tr w:rsidR="008719FA" w:rsidRPr="00C7250F" w:rsidTr="008719FA">
        <w:trPr>
          <w:trHeight w:val="420"/>
        </w:trPr>
        <w:tc>
          <w:tcPr>
            <w:tcW w:w="3518" w:type="dxa"/>
            <w:tcBorders>
              <w:top w:val="single" w:sz="4" w:space="0" w:color="00000A"/>
              <w:left w:val="single" w:sz="4" w:space="0" w:color="000001"/>
              <w:bottom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 w:rsidP="00F566FC">
            <w:pPr>
              <w:textAlignment w:val="top"/>
              <w:rPr>
                <w:color w:val="000000"/>
              </w:rPr>
            </w:pPr>
            <w:r>
              <w:rPr>
                <w:color w:val="000000"/>
              </w:rPr>
              <w:t>Reactivate the existing features and implement email and popup alerts for the Port of Entry Detention and other processes.</w:t>
            </w:r>
          </w:p>
        </w:tc>
        <w:tc>
          <w:tcPr>
            <w:tcW w:w="2209" w:type="dxa"/>
            <w:tcBorders>
              <w:left w:val="single" w:sz="4" w:space="0" w:color="000001"/>
              <w:bottom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 w:rsidP="008339AF">
            <w:pPr>
              <w:pStyle w:val="TableContents"/>
              <w:rPr>
                <w:color w:val="000000"/>
                <w:sz w:val="22"/>
                <w:szCs w:val="22"/>
              </w:rPr>
            </w:pPr>
            <w:r w:rsidRPr="00C7250F">
              <w:t>Standard</w:t>
            </w:r>
            <w:r>
              <w:t>s</w:t>
            </w:r>
            <w:r w:rsidRPr="00C7250F">
              <w:t xml:space="preserve"> Compliance</w:t>
            </w:r>
          </w:p>
        </w:tc>
        <w:tc>
          <w:tcPr>
            <w:tcW w:w="4476" w:type="dxa"/>
            <w:tcBorders>
              <w:top w:val="single" w:sz="4" w:space="0" w:color="00000A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F566FC" w:rsidRDefault="008719FA" w:rsidP="00F566FC">
            <w:pPr>
              <w:snapToGrid w:val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The requirements in the document “</w:t>
            </w:r>
            <w:r w:rsidRPr="00F566FC">
              <w:rPr>
                <w:color w:val="000000"/>
                <w:sz w:val="22"/>
                <w:szCs w:val="22"/>
              </w:rPr>
              <w:t>Software User Requirements</w:t>
            </w:r>
          </w:p>
          <w:p w:rsidR="008719FA" w:rsidRPr="00C7250F" w:rsidRDefault="008719FA" w:rsidP="00F566FC">
            <w:pPr>
              <w:snapToGrid w:val="0"/>
              <w:rPr>
                <w:color w:val="000000"/>
                <w:sz w:val="22"/>
                <w:szCs w:val="22"/>
              </w:rPr>
            </w:pPr>
            <w:r w:rsidRPr="00F566FC">
              <w:rPr>
                <w:color w:val="000000"/>
                <w:sz w:val="22"/>
                <w:szCs w:val="22"/>
              </w:rPr>
              <w:t>The Compliance Department</w:t>
            </w:r>
            <w:r>
              <w:rPr>
                <w:color w:val="000000"/>
                <w:sz w:val="22"/>
                <w:szCs w:val="22"/>
              </w:rPr>
              <w:t xml:space="preserve">” by Ms. Susan Muir will be implemented. </w:t>
            </w: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 w:rsidP="00727DE3">
            <w:pPr>
              <w:textAlignment w:val="top"/>
            </w:pPr>
            <w:r w:rsidRPr="00727DE3">
              <w:t>Features to enhance company certification process</w:t>
            </w:r>
            <w:r>
              <w:t xml:space="preserve"> to be implemented</w:t>
            </w:r>
            <w:r w:rsidR="009B594E">
              <w:t>.</w:t>
            </w:r>
          </w:p>
        </w:tc>
        <w:tc>
          <w:tcPr>
            <w:tcW w:w="220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  <w:rPr>
                <w:color w:val="000000"/>
                <w:sz w:val="22"/>
                <w:szCs w:val="22"/>
              </w:rPr>
            </w:pPr>
            <w:r w:rsidRPr="00C7250F">
              <w:t>Certification</w:t>
            </w:r>
            <w:r w:rsidR="000B133A">
              <w:t xml:space="preserve"> (NCBJ)</w:t>
            </w:r>
          </w:p>
        </w:tc>
        <w:tc>
          <w:tcPr>
            <w:tcW w:w="4476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727DE3" w:rsidRDefault="008719FA" w:rsidP="00727DE3">
            <w:pPr>
              <w:textAlignment w:val="top"/>
            </w:pPr>
            <w:r w:rsidRPr="006A3625">
              <w:t>Alerts to be generated when a task in the certification process is due, soon due or overdue.</w:t>
            </w:r>
          </w:p>
        </w:tc>
        <w:tc>
          <w:tcPr>
            <w:tcW w:w="2209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727DE3" w:rsidRDefault="008719FA" w:rsidP="00727DE3">
            <w:pPr>
              <w:textAlignment w:val="top"/>
            </w:pPr>
            <w:r w:rsidRPr="00727DE3">
              <w:t>NCBJ data re certification process to be imported such as scheduling informa</w:t>
            </w:r>
            <w:r>
              <w:t>tion, auditor and technical exper</w:t>
            </w:r>
            <w:r w:rsidRPr="00727DE3">
              <w:t>t</w:t>
            </w:r>
            <w:r>
              <w:t>s</w:t>
            </w:r>
            <w:r w:rsidRPr="00727DE3">
              <w:t xml:space="preserve"> lists</w:t>
            </w:r>
          </w:p>
        </w:tc>
        <w:tc>
          <w:tcPr>
            <w:tcW w:w="2209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</w:tr>
      <w:tr w:rsidR="008719FA" w:rsidRPr="00C7250F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 w:rsidP="00107895">
            <w:pPr>
              <w:textAlignment w:val="top"/>
            </w:pPr>
            <w:r w:rsidRPr="00107895">
              <w:t xml:space="preserve">Reactivate the existing features and implement email and popup alerts for the </w:t>
            </w:r>
            <w:r>
              <w:t xml:space="preserve">factory registration </w:t>
            </w:r>
            <w:r w:rsidRPr="00107895">
              <w:t>and other processes.</w:t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A62A55">
            <w:pPr>
              <w:snapToGrid w:val="0"/>
            </w:pPr>
          </w:p>
          <w:p w:rsidR="008719FA" w:rsidRDefault="008719FA">
            <w:pPr>
              <w:snapToGrid w:val="0"/>
              <w:rPr>
                <w:color w:val="000000"/>
                <w:sz w:val="22"/>
                <w:szCs w:val="22"/>
              </w:rPr>
            </w:pPr>
            <w:r w:rsidRPr="00871CF5">
              <w:t>Foods Inspectorate</w:t>
            </w:r>
          </w:p>
        </w:tc>
        <w:tc>
          <w:tcPr>
            <w:tcW w:w="4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C7250F" w:rsidRDefault="008719FA">
            <w:pPr>
              <w:snapToGrid w:val="0"/>
              <w:rPr>
                <w:color w:val="000000"/>
                <w:sz w:val="22"/>
                <w:szCs w:val="22"/>
              </w:rPr>
            </w:pPr>
          </w:p>
        </w:tc>
      </w:tr>
      <w:tr w:rsidR="008719FA" w:rsidRPr="00550FC0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 w:rsidP="004F3D7A">
            <w:pPr>
              <w:textAlignment w:val="top"/>
              <w:rPr>
                <w:color w:val="000000"/>
              </w:rPr>
            </w:pPr>
            <w:r>
              <w:rPr>
                <w:color w:val="000000"/>
              </w:rPr>
              <w:t>Reactivate the existing features and implement email and popup alerts for the petrol pump verification and other processes.</w:t>
            </w:r>
          </w:p>
          <w:p w:rsidR="008719FA" w:rsidRDefault="008719FA" w:rsidP="004F3D7A">
            <w:pPr>
              <w:textAlignment w:val="top"/>
              <w:rPr>
                <w:color w:val="000000"/>
              </w:rPr>
            </w:pPr>
          </w:p>
          <w:p w:rsidR="008719FA" w:rsidRPr="00550FC0" w:rsidRDefault="008719FA" w:rsidP="004F3D7A">
            <w:pPr>
              <w:textAlignment w:val="top"/>
              <w:rPr>
                <w:color w:val="000000"/>
              </w:rPr>
            </w:pP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A62A55">
            <w:pPr>
              <w:snapToGrid w:val="0"/>
            </w:pPr>
          </w:p>
          <w:p w:rsidR="00A62A55" w:rsidRDefault="00A62A55">
            <w:pPr>
              <w:snapToGrid w:val="0"/>
            </w:pPr>
          </w:p>
          <w:p w:rsidR="008719FA" w:rsidRPr="00550FC0" w:rsidRDefault="008719FA">
            <w:pPr>
              <w:snapToGrid w:val="0"/>
              <w:rPr>
                <w:color w:val="000000"/>
              </w:rPr>
            </w:pPr>
            <w:r w:rsidRPr="00871CF5">
              <w:t>Legal Metrology</w:t>
            </w:r>
          </w:p>
        </w:tc>
        <w:tc>
          <w:tcPr>
            <w:tcW w:w="4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550FC0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 w:rsidP="00E94EE9">
            <w:pPr>
              <w:textAlignment w:val="top"/>
            </w:pPr>
            <w:r>
              <w:t xml:space="preserve">Facilitate the </w:t>
            </w:r>
            <w:r w:rsidRPr="00E94EE9">
              <w:t xml:space="preserve">entry of requests from internal and external clients as tasks. </w:t>
            </w:r>
          </w:p>
        </w:tc>
        <w:tc>
          <w:tcPr>
            <w:tcW w:w="220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Default="008719FA">
            <w:pPr>
              <w:snapToGrid w:val="0"/>
            </w:pPr>
          </w:p>
          <w:p w:rsidR="008719FA" w:rsidRPr="00550FC0" w:rsidRDefault="008719FA">
            <w:pPr>
              <w:snapToGrid w:val="0"/>
              <w:rPr>
                <w:color w:val="000000"/>
              </w:rPr>
            </w:pPr>
            <w:r w:rsidRPr="00871CF5">
              <w:t>Task Management</w:t>
            </w:r>
          </w:p>
        </w:tc>
        <w:tc>
          <w:tcPr>
            <w:tcW w:w="4476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  <w:r>
              <w:rPr>
                <w:color w:val="000000"/>
              </w:rPr>
              <w:t>This module will be implemented mainly for the BSJ’s Corporate and Legal offices.</w:t>
            </w:r>
          </w:p>
        </w:tc>
      </w:tr>
      <w:tr w:rsidR="008719FA" w:rsidRPr="00550FC0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 w:rsidP="008F06F6">
            <w:pPr>
              <w:textAlignment w:val="top"/>
            </w:pPr>
            <w:r w:rsidRPr="008F06F6">
              <w:t>Alerts when tasks are due or soon due</w:t>
            </w:r>
            <w:r>
              <w:t xml:space="preserve"> are to be generated</w:t>
            </w:r>
            <w:r w:rsidRPr="008F06F6">
              <w:t xml:space="preserve">. Multiple alerts can be sent when required action is not taken such as when the task is not marked completed after </w:t>
            </w:r>
            <w:r>
              <w:t xml:space="preserve">a set number of </w:t>
            </w:r>
            <w:r w:rsidRPr="008F06F6">
              <w:t>days.</w:t>
            </w:r>
          </w:p>
        </w:tc>
        <w:tc>
          <w:tcPr>
            <w:tcW w:w="2209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</w:p>
        </w:tc>
      </w:tr>
      <w:tr w:rsidR="008719FA" w:rsidRPr="00550FC0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Default="008719FA" w:rsidP="00E94EE9">
            <w:pPr>
              <w:textAlignment w:val="top"/>
            </w:pPr>
            <w:r>
              <w:t xml:space="preserve">Aspects of the </w:t>
            </w:r>
            <w:r w:rsidRPr="00E94EE9">
              <w:t>t</w:t>
            </w:r>
            <w:r>
              <w:t>ask are to be tracked such as</w:t>
            </w:r>
            <w:r w:rsidRPr="00E94EE9">
              <w:t xml:space="preserve"> turnaround time.</w:t>
            </w:r>
          </w:p>
        </w:tc>
        <w:tc>
          <w:tcPr>
            <w:tcW w:w="2209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871CF5" w:rsidRDefault="008719FA">
            <w:pPr>
              <w:snapToGrid w:val="0"/>
            </w:pPr>
          </w:p>
        </w:tc>
        <w:tc>
          <w:tcPr>
            <w:tcW w:w="4476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</w:p>
        </w:tc>
      </w:tr>
      <w:tr w:rsidR="000A6F39" w:rsidRPr="00550FC0" w:rsidTr="00776D72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0A6F39" w:rsidRPr="00550FC0" w:rsidRDefault="000A6F39" w:rsidP="002A34EF">
            <w:pPr>
              <w:textAlignment w:val="top"/>
            </w:pPr>
            <w:r>
              <w:t>Implement t</w:t>
            </w:r>
            <w:r w:rsidRPr="002A34EF">
              <w:t>rack</w:t>
            </w:r>
            <w:r>
              <w:t>ing of</w:t>
            </w:r>
            <w:r w:rsidRPr="002A34EF">
              <w:t xml:space="preserve"> the phases in the standards development process and generate alerts where necessary.</w:t>
            </w:r>
          </w:p>
        </w:tc>
        <w:tc>
          <w:tcPr>
            <w:tcW w:w="220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0A6F39" w:rsidRDefault="000A6F39">
            <w:pPr>
              <w:snapToGrid w:val="0"/>
              <w:rPr>
                <w:color w:val="000000"/>
              </w:rPr>
            </w:pPr>
          </w:p>
          <w:p w:rsidR="00AB4FC8" w:rsidRDefault="00AB4FC8">
            <w:pPr>
              <w:snapToGrid w:val="0"/>
              <w:rPr>
                <w:color w:val="000000"/>
              </w:rPr>
            </w:pPr>
          </w:p>
          <w:p w:rsidR="00AB4FC8" w:rsidRDefault="00AB4FC8">
            <w:pPr>
              <w:snapToGrid w:val="0"/>
              <w:rPr>
                <w:color w:val="000000"/>
              </w:rPr>
            </w:pPr>
          </w:p>
          <w:p w:rsidR="00AB4FC8" w:rsidRDefault="00AB4FC8">
            <w:pPr>
              <w:snapToGrid w:val="0"/>
              <w:rPr>
                <w:color w:val="000000"/>
              </w:rPr>
            </w:pPr>
          </w:p>
          <w:p w:rsidR="00A62A55" w:rsidRDefault="00A62A55">
            <w:pPr>
              <w:snapToGrid w:val="0"/>
              <w:rPr>
                <w:color w:val="000000"/>
              </w:rPr>
            </w:pPr>
          </w:p>
          <w:p w:rsidR="000A6F39" w:rsidRPr="00550FC0" w:rsidRDefault="000A6F39">
            <w:pPr>
              <w:snapToGrid w:val="0"/>
              <w:rPr>
                <w:color w:val="000000"/>
              </w:rPr>
            </w:pPr>
            <w:r>
              <w:rPr>
                <w:color w:val="000000"/>
              </w:rPr>
              <w:t>Standards</w:t>
            </w:r>
            <w:r w:rsidR="000B133A">
              <w:rPr>
                <w:color w:val="000000"/>
              </w:rPr>
              <w:t xml:space="preserve"> &amp; </w:t>
            </w:r>
            <w:r w:rsidR="000B133A">
              <w:rPr>
                <w:color w:val="000000"/>
              </w:rPr>
              <w:lastRenderedPageBreak/>
              <w:t>Certification</w:t>
            </w:r>
          </w:p>
        </w:tc>
        <w:tc>
          <w:tcPr>
            <w:tcW w:w="4476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0A6F39" w:rsidRPr="00550FC0" w:rsidRDefault="000A6F39">
            <w:pPr>
              <w:snapToGrid w:val="0"/>
              <w:rPr>
                <w:color w:val="000000"/>
              </w:rPr>
            </w:pPr>
          </w:p>
        </w:tc>
      </w:tr>
      <w:tr w:rsidR="00A62A55" w:rsidRPr="00550FC0" w:rsidTr="00776D72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0B133A" w:rsidP="002A34EF">
            <w:pPr>
              <w:textAlignment w:val="top"/>
            </w:pPr>
            <w:r>
              <w:t xml:space="preserve">Implement </w:t>
            </w:r>
            <w:r w:rsidRPr="000B133A">
              <w:t>WTO notification database</w:t>
            </w:r>
            <w:r>
              <w:t>.</w:t>
            </w:r>
          </w:p>
        </w:tc>
        <w:tc>
          <w:tcPr>
            <w:tcW w:w="2209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A62A55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Pr="00550FC0" w:rsidRDefault="00A62A55">
            <w:pPr>
              <w:snapToGrid w:val="0"/>
              <w:rPr>
                <w:color w:val="000000"/>
              </w:rPr>
            </w:pPr>
          </w:p>
        </w:tc>
      </w:tr>
      <w:tr w:rsidR="00A62A55" w:rsidRPr="00550FC0" w:rsidTr="00776D72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0B133A" w:rsidP="002A34EF">
            <w:pPr>
              <w:textAlignment w:val="top"/>
            </w:pPr>
            <w:r>
              <w:lastRenderedPageBreak/>
              <w:t xml:space="preserve">Implement </w:t>
            </w:r>
            <w:r w:rsidRPr="000B133A">
              <w:t>IEC/ISO standards commenting/tracking</w:t>
            </w:r>
            <w:r>
              <w:t>.</w:t>
            </w:r>
          </w:p>
        </w:tc>
        <w:tc>
          <w:tcPr>
            <w:tcW w:w="2209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A62A55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Pr="00550FC0" w:rsidRDefault="00A62A55">
            <w:pPr>
              <w:snapToGrid w:val="0"/>
              <w:rPr>
                <w:color w:val="000000"/>
              </w:rPr>
            </w:pPr>
          </w:p>
        </w:tc>
      </w:tr>
      <w:tr w:rsidR="00A62A55" w:rsidRPr="00550FC0" w:rsidTr="00776D72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0B133A" w:rsidP="0050099A">
            <w:pPr>
              <w:textAlignment w:val="top"/>
            </w:pPr>
            <w:r>
              <w:lastRenderedPageBreak/>
              <w:t>Implement t</w:t>
            </w:r>
            <w:r w:rsidRPr="000B133A">
              <w:t>echnical committee database</w:t>
            </w:r>
            <w:r>
              <w:t>.</w:t>
            </w:r>
          </w:p>
        </w:tc>
        <w:tc>
          <w:tcPr>
            <w:tcW w:w="2209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A62A55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Pr="00550FC0" w:rsidRDefault="00A62A55">
            <w:pPr>
              <w:snapToGrid w:val="0"/>
              <w:rPr>
                <w:color w:val="000000"/>
              </w:rPr>
            </w:pPr>
          </w:p>
        </w:tc>
      </w:tr>
      <w:tr w:rsidR="000A6F39" w:rsidRPr="00550FC0" w:rsidTr="00776D72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0A6F39" w:rsidRDefault="000A6F39" w:rsidP="000A6F39">
            <w:pPr>
              <w:textAlignment w:val="top"/>
            </w:pPr>
            <w:r>
              <w:t xml:space="preserve">Implement </w:t>
            </w:r>
            <w:r w:rsidR="00882D5F">
              <w:t xml:space="preserve">a </w:t>
            </w:r>
            <w:r>
              <w:t xml:space="preserve">database of all standards </w:t>
            </w:r>
            <w:r w:rsidRPr="000A6F39">
              <w:t>published</w:t>
            </w:r>
            <w:r>
              <w:t xml:space="preserve"> or being developed by the BSJ</w:t>
            </w:r>
            <w:r w:rsidR="00362470">
              <w:t xml:space="preserve"> and CROSQ</w:t>
            </w:r>
            <w:r w:rsidRPr="000A6F39">
              <w:t>.</w:t>
            </w:r>
          </w:p>
        </w:tc>
        <w:tc>
          <w:tcPr>
            <w:tcW w:w="2209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0A6F39" w:rsidRDefault="000A6F39">
            <w:pPr>
              <w:snapToGrid w:val="0"/>
              <w:rPr>
                <w:color w:val="000000"/>
              </w:rPr>
            </w:pPr>
          </w:p>
        </w:tc>
        <w:tc>
          <w:tcPr>
            <w:tcW w:w="4476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0A6F39" w:rsidRPr="00550FC0" w:rsidRDefault="000A6F39">
            <w:pPr>
              <w:snapToGrid w:val="0"/>
              <w:rPr>
                <w:color w:val="000000"/>
              </w:rPr>
            </w:pPr>
          </w:p>
        </w:tc>
      </w:tr>
      <w:tr w:rsidR="008719FA" w:rsidRPr="00550FC0" w:rsidTr="008719FA">
        <w:trPr>
          <w:trHeight w:val="390"/>
        </w:trPr>
        <w:tc>
          <w:tcPr>
            <w:tcW w:w="3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AB5043">
            <w:pPr>
              <w:textAlignment w:val="top"/>
            </w:pPr>
            <w:r>
              <w:t>Implement a RESTful web service that can be interfaced with the BSJ’s website and allow clients to submit service requests and track the status of jobs submitted.</w:t>
            </w:r>
          </w:p>
        </w:tc>
        <w:tc>
          <w:tcPr>
            <w:tcW w:w="2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A62A55" w:rsidRDefault="00A62A55">
            <w:pPr>
              <w:snapToGrid w:val="0"/>
            </w:pPr>
          </w:p>
          <w:p w:rsidR="00A62A55" w:rsidRDefault="00A62A55">
            <w:pPr>
              <w:snapToGrid w:val="0"/>
            </w:pPr>
          </w:p>
          <w:p w:rsidR="008719FA" w:rsidRDefault="008719FA">
            <w:pPr>
              <w:snapToGrid w:val="0"/>
              <w:rPr>
                <w:color w:val="000000"/>
              </w:rPr>
            </w:pPr>
            <w:r w:rsidRPr="00871CF5">
              <w:t>Service Request</w:t>
            </w:r>
          </w:p>
        </w:tc>
        <w:tc>
          <w:tcPr>
            <w:tcW w:w="4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8" w:type="dxa"/>
              <w:right w:w="108" w:type="dxa"/>
            </w:tcMar>
          </w:tcPr>
          <w:p w:rsidR="008719FA" w:rsidRPr="00550FC0" w:rsidRDefault="008719FA">
            <w:pPr>
              <w:snapToGrid w:val="0"/>
              <w:rPr>
                <w:color w:val="000000"/>
              </w:rPr>
            </w:pPr>
          </w:p>
        </w:tc>
      </w:tr>
    </w:tbl>
    <w:p w:rsidR="00D72C7E" w:rsidRPr="00550FC0" w:rsidRDefault="00D72C7E"/>
    <w:p w:rsidR="00D72C7E" w:rsidRPr="00C7250F" w:rsidRDefault="00D72C7E">
      <w:pPr>
        <w:jc w:val="both"/>
      </w:pPr>
    </w:p>
    <w:sectPr w:rsidR="00D72C7E" w:rsidRPr="00C7250F">
      <w:footerReference w:type="default" r:id="rId9"/>
      <w:footerReference w:type="first" r:id="rId10"/>
      <w:pgSz w:w="11906" w:h="16838"/>
      <w:pgMar w:top="1418" w:right="851" w:bottom="1418" w:left="85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1ACD" w:rsidRDefault="00D61ACD">
      <w:r>
        <w:separator/>
      </w:r>
    </w:p>
  </w:endnote>
  <w:endnote w:type="continuationSeparator" w:id="0">
    <w:p w:rsidR="00D61ACD" w:rsidRDefault="00D61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  <w:embedRegular r:id="rId1" w:fontKey="{8FD0841E-9EE7-4523-B3D5-260ADA8FFBFE}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A60137A5-6AE5-4529-BC51-A8845E348C75}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Univers">
    <w:altName w:val="Arial"/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3" w:fontKey="{1D2B5C1C-E949-4B21-A3D8-3DB9D7113C8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92C97528-8F7D-4B58-BF1B-0E9BB06E497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C7E" w:rsidRDefault="00BE7300">
    <w:pPr>
      <w:pStyle w:val="Footer"/>
      <w:rPr>
        <w:b/>
        <w:bCs/>
        <w:i/>
        <w:iCs/>
      </w:rPr>
    </w:pPr>
    <w:r>
      <w:rPr>
        <w:noProof/>
        <w:lang w:val="en-JM" w:eastAsia="en-JM"/>
      </w:rPr>
      <mc:AlternateContent>
        <mc:Choice Requires="wps">
          <w:drawing>
            <wp:anchor distT="0" distB="0" distL="0" distR="0" simplePos="0" relativeHeight="5" behindDoc="1" locked="0" layoutInCell="1" allowOverlap="1" wp14:anchorId="65DF26DF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9375" cy="177800"/>
              <wp:effectExtent l="0" t="0" r="0" b="0"/>
              <wp:wrapSquare wrapText="largest"/>
              <wp:docPr id="1" name="Frame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40" cy="177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D72C7E" w:rsidRDefault="00BE7300"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D84A88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Frame5" o:spid="_x0000_s1026" style="position:absolute;margin-left:0;margin-top:.05pt;width:6.25pt;height:14pt;z-index:-503316475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" filled="f" stroked="f">
              <v:textbox inset="0,0,0,0">
                <w:txbxContent>
                  <w:p w:rsidR="00D72C7E" w:rsidRDefault="00BE7300"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D84A88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>
      <w:rPr>
        <w:b/>
        <w:bCs/>
        <w:i/>
        <w:iCs/>
        <w:sz w:val="20"/>
        <w:szCs w:val="20"/>
      </w:rPr>
      <w:t>JMTS Consultancy Inception Report</w:t>
    </w:r>
    <w:r>
      <w:rPr>
        <w:b/>
        <w:bCs/>
        <w:i/>
        <w:iCs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2C7E" w:rsidRDefault="00D72C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1ACD" w:rsidRDefault="00D61ACD">
      <w:r>
        <w:separator/>
      </w:r>
    </w:p>
  </w:footnote>
  <w:footnote w:type="continuationSeparator" w:id="0">
    <w:p w:rsidR="00D61ACD" w:rsidRDefault="00D61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D00FB"/>
    <w:multiLevelType w:val="multilevel"/>
    <w:tmpl w:val="8196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515C0349"/>
    <w:multiLevelType w:val="multilevel"/>
    <w:tmpl w:val="4A76E1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713714CC"/>
    <w:multiLevelType w:val="multilevel"/>
    <w:tmpl w:val="191241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C7E"/>
    <w:rsid w:val="000173B8"/>
    <w:rsid w:val="000A6F39"/>
    <w:rsid w:val="000B133A"/>
    <w:rsid w:val="00107895"/>
    <w:rsid w:val="00177570"/>
    <w:rsid w:val="00183956"/>
    <w:rsid w:val="002A34EF"/>
    <w:rsid w:val="002D3BCB"/>
    <w:rsid w:val="002D605D"/>
    <w:rsid w:val="002F0E5B"/>
    <w:rsid w:val="00361308"/>
    <w:rsid w:val="00362470"/>
    <w:rsid w:val="004952E9"/>
    <w:rsid w:val="00497152"/>
    <w:rsid w:val="004E18BF"/>
    <w:rsid w:val="004F3D7A"/>
    <w:rsid w:val="0050099A"/>
    <w:rsid w:val="00534D19"/>
    <w:rsid w:val="00550FC0"/>
    <w:rsid w:val="005831B4"/>
    <w:rsid w:val="005A413E"/>
    <w:rsid w:val="005D5EBA"/>
    <w:rsid w:val="006A294B"/>
    <w:rsid w:val="006A3625"/>
    <w:rsid w:val="006F200C"/>
    <w:rsid w:val="00715A4D"/>
    <w:rsid w:val="00727DE3"/>
    <w:rsid w:val="00791E8C"/>
    <w:rsid w:val="007B38E1"/>
    <w:rsid w:val="00822AB8"/>
    <w:rsid w:val="008339AF"/>
    <w:rsid w:val="008378B1"/>
    <w:rsid w:val="008424E1"/>
    <w:rsid w:val="008719FA"/>
    <w:rsid w:val="00871CF5"/>
    <w:rsid w:val="00882D5F"/>
    <w:rsid w:val="008F06F6"/>
    <w:rsid w:val="008F4050"/>
    <w:rsid w:val="00982E98"/>
    <w:rsid w:val="009B594E"/>
    <w:rsid w:val="009F5C72"/>
    <w:rsid w:val="00A32A7E"/>
    <w:rsid w:val="00A62A55"/>
    <w:rsid w:val="00A831C6"/>
    <w:rsid w:val="00AA5E49"/>
    <w:rsid w:val="00AB4FC8"/>
    <w:rsid w:val="00AB5043"/>
    <w:rsid w:val="00AC1552"/>
    <w:rsid w:val="00B02FA0"/>
    <w:rsid w:val="00B065E7"/>
    <w:rsid w:val="00B374F6"/>
    <w:rsid w:val="00BE7300"/>
    <w:rsid w:val="00C21BDF"/>
    <w:rsid w:val="00C7250F"/>
    <w:rsid w:val="00C74FBB"/>
    <w:rsid w:val="00CF4AE4"/>
    <w:rsid w:val="00D362EA"/>
    <w:rsid w:val="00D522A0"/>
    <w:rsid w:val="00D565B9"/>
    <w:rsid w:val="00D61ACD"/>
    <w:rsid w:val="00D72C7E"/>
    <w:rsid w:val="00D84A88"/>
    <w:rsid w:val="00D97A67"/>
    <w:rsid w:val="00E25615"/>
    <w:rsid w:val="00E94EE9"/>
    <w:rsid w:val="00EE1800"/>
    <w:rsid w:val="00F22E23"/>
    <w:rsid w:val="00F566FC"/>
    <w:rsid w:val="00F96CAD"/>
    <w:rsid w:val="00FC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ource Han Sans CN Regular" w:hAnsi="Times New Roman" w:cs="Lohit Devanagari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 w:cs="Times New Roman"/>
      <w:color w:val="00000A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  <w:rPr>
      <w:rFonts w:ascii="Symbol" w:hAnsi="Symbol" w:cs="Symbol"/>
    </w:rPr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b/>
    </w:rPr>
  </w:style>
  <w:style w:type="character" w:customStyle="1" w:styleId="WW8Num10z1">
    <w:name w:val="WW8Num10z1"/>
    <w:qFormat/>
    <w:rPr>
      <w:b/>
    </w:rPr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St13z0">
    <w:name w:val="WW8NumSt13z0"/>
    <w:qFormat/>
    <w:rPr>
      <w:rFonts w:ascii="Symbol" w:hAnsi="Symbol" w:cs="Symbol"/>
    </w:rPr>
  </w:style>
  <w:style w:type="character" w:styleId="PageNumber">
    <w:name w:val="page number"/>
    <w:basedOn w:val="DefaultParagraphFont"/>
    <w:qFormat/>
  </w:style>
  <w:style w:type="character" w:customStyle="1" w:styleId="FootnoteCharacters">
    <w:name w:val="Footnote Characters"/>
    <w:basedOn w:val="DefaultParagraphFont"/>
    <w:qFormat/>
    <w:rPr>
      <w:vertAlign w:val="superscript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b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eastAsia="Times New Roman" w:cs="Times New Roman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Times New Roman" w:cs="Times New Roman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b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b/>
    </w:rPr>
  </w:style>
  <w:style w:type="character" w:customStyle="1" w:styleId="ListLabel29">
    <w:name w:val="ListLabel 29"/>
    <w:qFormat/>
    <w:rPr>
      <w:b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rPr>
      <w:rFonts w:ascii="Tms Rmn" w:hAnsi="Tms Rmn" w:cs="Tms Rmn"/>
      <w:sz w:val="20"/>
      <w:szCs w:val="20"/>
      <w:lang w:eastAsia="en-JM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List">
    <w:name w:val="List"/>
    <w:basedOn w:val="BodyText"/>
    <w:rPr>
      <w:rFonts w:ascii="Times New Roman" w:hAnsi="Times New Roman" w:cs="Lohit Devanagari"/>
      <w:shadow/>
      <w14:shadow w14:blurRad="0" w14:dist="0" w14:dir="0" w14:sx="0" w14:sy="0" w14:kx="0" w14:ky="0" w14:algn="none">
        <w14:srgbClr w14:val="000000"/>
      </w14:shadow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rojectdata">
    <w:name w:val="Project data"/>
    <w:basedOn w:val="Normal"/>
    <w:qFormat/>
    <w:pPr>
      <w:spacing w:before="60" w:after="60"/>
    </w:pPr>
    <w:rPr>
      <w:rFonts w:ascii="Univers" w:hAnsi="Univers" w:cs="Univers"/>
      <w:sz w:val="20"/>
      <w:szCs w:val="20"/>
    </w:rPr>
  </w:style>
  <w:style w:type="paragraph" w:customStyle="1" w:styleId="Projectdatasubjects">
    <w:name w:val="Project data subjects"/>
    <w:basedOn w:val="Normal"/>
    <w:qFormat/>
    <w:pPr>
      <w:spacing w:before="40" w:after="40"/>
    </w:pPr>
    <w:rPr>
      <w:rFonts w:ascii="Univers" w:hAnsi="Univers" w:cs="Univers"/>
      <w:b/>
      <w:sz w:val="20"/>
      <w:szCs w:val="20"/>
    </w:rPr>
  </w:style>
  <w:style w:type="paragraph" w:customStyle="1" w:styleId="Titleitems">
    <w:name w:val="Title items"/>
    <w:basedOn w:val="Normal"/>
    <w:qFormat/>
    <w:pPr>
      <w:spacing w:before="240"/>
      <w:jc w:val="center"/>
    </w:pPr>
    <w:rPr>
      <w:rFonts w:ascii="Univers" w:hAnsi="Univers" w:cs="Univers"/>
      <w:szCs w:val="20"/>
    </w:rPr>
  </w:style>
  <w:style w:type="paragraph" w:customStyle="1" w:styleId="Itemtitle">
    <w:name w:val="Item title"/>
    <w:basedOn w:val="Normal"/>
    <w:qFormat/>
    <w:pPr>
      <w:jc w:val="center"/>
    </w:pPr>
    <w:rPr>
      <w:rFonts w:ascii="Univers" w:hAnsi="Univers" w:cs="Univers"/>
      <w:b/>
      <w:sz w:val="32"/>
      <w:szCs w:val="20"/>
    </w:rPr>
  </w:style>
  <w:style w:type="paragraph" w:customStyle="1" w:styleId="Typeofreport">
    <w:name w:val="Type of report"/>
    <w:basedOn w:val="Normal"/>
    <w:qFormat/>
    <w:pPr>
      <w:spacing w:before="360" w:after="360"/>
      <w:jc w:val="center"/>
    </w:pPr>
    <w:rPr>
      <w:rFonts w:ascii="Univers" w:hAnsi="Univers" w:cs="Univers"/>
      <w:b/>
      <w:sz w:val="32"/>
      <w:szCs w:val="20"/>
    </w:rPr>
  </w:style>
  <w:style w:type="paragraph" w:customStyle="1" w:styleId="Nameofproject">
    <w:name w:val="Name of project"/>
    <w:basedOn w:val="Itemtitle"/>
    <w:qFormat/>
    <w:pPr>
      <w:spacing w:after="720"/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Default">
    <w:name w:val="Default"/>
    <w:qFormat/>
    <w:rPr>
      <w:rFonts w:eastAsia="Times New Roman" w:cs="Times New Roman"/>
      <w:color w:val="000000"/>
      <w:sz w:val="24"/>
      <w:lang w:bidi="ar-SA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noteText">
    <w:name w:val="footnote text"/>
    <w:basedOn w:val="Normal"/>
    <w:qFormat/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5F10F8"/>
    <w:pPr>
      <w:ind w:left="720"/>
      <w:contextualSpacing/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ource Han Sans CN Regular" w:hAnsi="Times New Roman" w:cs="Lohit Devanagari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Times New Roman" w:cs="Times New Roman"/>
      <w:color w:val="00000A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  <w:rPr>
      <w:rFonts w:ascii="Symbol" w:hAnsi="Symbol" w:cs="Symbol"/>
    </w:rPr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b/>
    </w:rPr>
  </w:style>
  <w:style w:type="character" w:customStyle="1" w:styleId="WW8Num10z1">
    <w:name w:val="WW8Num10z1"/>
    <w:qFormat/>
    <w:rPr>
      <w:b/>
    </w:rPr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St13z0">
    <w:name w:val="WW8NumSt13z0"/>
    <w:qFormat/>
    <w:rPr>
      <w:rFonts w:ascii="Symbol" w:hAnsi="Symbol" w:cs="Symbol"/>
    </w:rPr>
  </w:style>
  <w:style w:type="character" w:styleId="PageNumber">
    <w:name w:val="page number"/>
    <w:basedOn w:val="DefaultParagraphFont"/>
    <w:qFormat/>
  </w:style>
  <w:style w:type="character" w:customStyle="1" w:styleId="FootnoteCharacters">
    <w:name w:val="Footnote Characters"/>
    <w:basedOn w:val="DefaultParagraphFont"/>
    <w:qFormat/>
    <w:rPr>
      <w:vertAlign w:val="superscript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b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b/>
    </w:rPr>
  </w:style>
  <w:style w:type="character" w:customStyle="1" w:styleId="ListLabel4">
    <w:name w:val="ListLabel 4"/>
    <w:qFormat/>
    <w:rPr>
      <w:b/>
    </w:rPr>
  </w:style>
  <w:style w:type="character" w:customStyle="1" w:styleId="ListLabel5">
    <w:name w:val="ListLabel 5"/>
    <w:qFormat/>
    <w:rPr>
      <w:rFonts w:eastAsia="Times New Roman" w:cs="Times New Roman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eastAsia="Times New Roman" w:cs="Times New Roman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Times New Roman" w:cs="Times New Roman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b/>
    </w:rPr>
  </w:style>
  <w:style w:type="character" w:customStyle="1" w:styleId="ListLabel18">
    <w:name w:val="ListLabel 18"/>
    <w:qFormat/>
    <w:rPr>
      <w:b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b/>
    </w:rPr>
  </w:style>
  <w:style w:type="character" w:customStyle="1" w:styleId="ListLabel29">
    <w:name w:val="ListLabel 29"/>
    <w:qFormat/>
    <w:rPr>
      <w:b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rPr>
      <w:rFonts w:ascii="Tms Rmn" w:hAnsi="Tms Rmn" w:cs="Tms Rmn"/>
      <w:sz w:val="20"/>
      <w:szCs w:val="20"/>
      <w:lang w:eastAsia="en-JM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List">
    <w:name w:val="List"/>
    <w:basedOn w:val="BodyText"/>
    <w:rPr>
      <w:rFonts w:ascii="Times New Roman" w:hAnsi="Times New Roman" w:cs="Lohit Devanagari"/>
      <w:shadow/>
      <w14:shadow w14:blurRad="0" w14:dist="0" w14:dir="0" w14:sx="0" w14:sy="0" w14:kx="0" w14:ky="0" w14:algn="none">
        <w14:srgbClr w14:val="000000"/>
      </w14:shadow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rojectdata">
    <w:name w:val="Project data"/>
    <w:basedOn w:val="Normal"/>
    <w:qFormat/>
    <w:pPr>
      <w:spacing w:before="60" w:after="60"/>
    </w:pPr>
    <w:rPr>
      <w:rFonts w:ascii="Univers" w:hAnsi="Univers" w:cs="Univers"/>
      <w:sz w:val="20"/>
      <w:szCs w:val="20"/>
    </w:rPr>
  </w:style>
  <w:style w:type="paragraph" w:customStyle="1" w:styleId="Projectdatasubjects">
    <w:name w:val="Project data subjects"/>
    <w:basedOn w:val="Normal"/>
    <w:qFormat/>
    <w:pPr>
      <w:spacing w:before="40" w:after="40"/>
    </w:pPr>
    <w:rPr>
      <w:rFonts w:ascii="Univers" w:hAnsi="Univers" w:cs="Univers"/>
      <w:b/>
      <w:sz w:val="20"/>
      <w:szCs w:val="20"/>
    </w:rPr>
  </w:style>
  <w:style w:type="paragraph" w:customStyle="1" w:styleId="Titleitems">
    <w:name w:val="Title items"/>
    <w:basedOn w:val="Normal"/>
    <w:qFormat/>
    <w:pPr>
      <w:spacing w:before="240"/>
      <w:jc w:val="center"/>
    </w:pPr>
    <w:rPr>
      <w:rFonts w:ascii="Univers" w:hAnsi="Univers" w:cs="Univers"/>
      <w:szCs w:val="20"/>
    </w:rPr>
  </w:style>
  <w:style w:type="paragraph" w:customStyle="1" w:styleId="Itemtitle">
    <w:name w:val="Item title"/>
    <w:basedOn w:val="Normal"/>
    <w:qFormat/>
    <w:pPr>
      <w:jc w:val="center"/>
    </w:pPr>
    <w:rPr>
      <w:rFonts w:ascii="Univers" w:hAnsi="Univers" w:cs="Univers"/>
      <w:b/>
      <w:sz w:val="32"/>
      <w:szCs w:val="20"/>
    </w:rPr>
  </w:style>
  <w:style w:type="paragraph" w:customStyle="1" w:styleId="Typeofreport">
    <w:name w:val="Type of report"/>
    <w:basedOn w:val="Normal"/>
    <w:qFormat/>
    <w:pPr>
      <w:spacing w:before="360" w:after="360"/>
      <w:jc w:val="center"/>
    </w:pPr>
    <w:rPr>
      <w:rFonts w:ascii="Univers" w:hAnsi="Univers" w:cs="Univers"/>
      <w:b/>
      <w:sz w:val="32"/>
      <w:szCs w:val="20"/>
    </w:rPr>
  </w:style>
  <w:style w:type="paragraph" w:customStyle="1" w:styleId="Nameofproject">
    <w:name w:val="Name of project"/>
    <w:basedOn w:val="Itemtitle"/>
    <w:qFormat/>
    <w:pPr>
      <w:spacing w:after="720"/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Default">
    <w:name w:val="Default"/>
    <w:qFormat/>
    <w:rPr>
      <w:rFonts w:eastAsia="Times New Roman" w:cs="Times New Roman"/>
      <w:color w:val="000000"/>
      <w:sz w:val="24"/>
      <w:lang w:bidi="ar-SA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noteText">
    <w:name w:val="footnote text"/>
    <w:basedOn w:val="Normal"/>
    <w:qFormat/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styleId="ListParagraph">
    <w:name w:val="List Paragraph"/>
    <w:basedOn w:val="Normal"/>
    <w:uiPriority w:val="34"/>
    <w:qFormat/>
    <w:rsid w:val="005F10F8"/>
    <w:pPr>
      <w:ind w:left="720"/>
      <w:contextualSpacing/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2D026-6942-405D-86B2-9A7DDE027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JMTS Inception Report</vt:lpstr>
    </vt:vector>
  </TitlesOfParts>
  <Company>Bureau of Standards Jamaica</Company>
  <LinksUpToDate>false</LinksUpToDate>
  <CharactersWithSpaces>5348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JMTS Inception Report</dc:title>
  <dc:creator>Desmond Bennett</dc:creator>
  <cp:lastModifiedBy>Desmond Bennett</cp:lastModifiedBy>
  <cp:revision>5</cp:revision>
  <dcterms:created xsi:type="dcterms:W3CDTF">2018-03-27T16:29:00Z</dcterms:created>
  <dcterms:modified xsi:type="dcterms:W3CDTF">2018-03-27T16:35:00Z</dcterms:modified>
  <dc:language>en-JM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Bureau of Standards Jamaica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W_DocType">
    <vt:lpwstr>LW_DocType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