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BED2C" w14:textId="77777777" w:rsidR="00EE2BA3" w:rsidRDefault="00EE2BA3" w:rsidP="00FC3263">
      <w:pPr>
        <w:rPr>
          <w:b/>
        </w:rPr>
      </w:pPr>
      <w:r>
        <w:rPr>
          <w:b/>
        </w:rPr>
        <w:t>How to use this site:</w:t>
      </w:r>
    </w:p>
    <w:p w14:paraId="47468A39" w14:textId="77777777" w:rsidR="00EE2BA3" w:rsidRDefault="00EE2BA3" w:rsidP="00FC3263">
      <w:pPr>
        <w:rPr>
          <w:b/>
        </w:rPr>
      </w:pPr>
      <w:r>
        <w:rPr>
          <w:b/>
        </w:rPr>
        <w:t>Please note:</w:t>
      </w:r>
    </w:p>
    <w:p w14:paraId="7831935B" w14:textId="77777777" w:rsidR="00EE2BA3" w:rsidRPr="00EE2BA3" w:rsidRDefault="00EE2BA3" w:rsidP="00EE2BA3">
      <w:pPr>
        <w:pStyle w:val="ListParagraph"/>
        <w:numPr>
          <w:ilvl w:val="0"/>
          <w:numId w:val="1"/>
        </w:numPr>
        <w:rPr>
          <w:b/>
        </w:rPr>
      </w:pPr>
      <w:r w:rsidRPr="00EE2BA3">
        <w:rPr>
          <w:b/>
        </w:rPr>
        <w:t>Data is provided for PICs greater than 100 ha only. The PIC data is refreshed annually.</w:t>
      </w:r>
    </w:p>
    <w:p w14:paraId="20EF046B" w14:textId="77777777" w:rsidR="00EE2BA3" w:rsidRPr="00EE2BA3" w:rsidRDefault="00EE2BA3" w:rsidP="00EE2BA3">
      <w:pPr>
        <w:pStyle w:val="ListParagraph"/>
        <w:numPr>
          <w:ilvl w:val="0"/>
          <w:numId w:val="1"/>
        </w:numPr>
        <w:rPr>
          <w:b/>
        </w:rPr>
      </w:pPr>
      <w:r w:rsidRPr="00EE2BA3">
        <w:rPr>
          <w:b/>
        </w:rPr>
        <w:t>Native vegetation masking can sometimes limit the number of pixels shown</w:t>
      </w:r>
    </w:p>
    <w:p w14:paraId="0C89482D" w14:textId="77777777" w:rsidR="00982A4A" w:rsidRPr="00982A4A" w:rsidRDefault="00982A4A" w:rsidP="00FC3263">
      <w:pPr>
        <w:rPr>
          <w:b/>
        </w:rPr>
      </w:pPr>
      <w:r w:rsidRPr="00982A4A">
        <w:rPr>
          <w:b/>
        </w:rPr>
        <w:t>Select location:</w:t>
      </w:r>
    </w:p>
    <w:p w14:paraId="09A2AEE2" w14:textId="77777777" w:rsidR="00FC3263" w:rsidRDefault="00DD5FAC" w:rsidP="00FC3263">
      <w:r>
        <w:t xml:space="preserve">To get started choose your property by typing in the PIC or Property ID in the left hand side bar or zoom into the map and select your property by clicking on it.  </w:t>
      </w:r>
      <w:r w:rsidR="00FC3263">
        <w:t>Once selected the property details will be shown in the left hand side bar.</w:t>
      </w:r>
    </w:p>
    <w:p w14:paraId="411BC0FC" w14:textId="77777777" w:rsidR="00DD5FAC" w:rsidRDefault="00C7117D">
      <w:r>
        <w:rPr>
          <w:noProof/>
          <w:lang w:eastAsia="en-AU"/>
        </w:rPr>
        <w:drawing>
          <wp:inline distT="0" distB="0" distL="0" distR="0" wp14:anchorId="2B385B1F" wp14:editId="2C0C7CDE">
            <wp:extent cx="2634302" cy="2409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6515" cy="2420998"/>
                    </a:xfrm>
                    <a:prstGeom prst="rect">
                      <a:avLst/>
                    </a:prstGeom>
                  </pic:spPr>
                </pic:pic>
              </a:graphicData>
            </a:graphic>
          </wp:inline>
        </w:drawing>
      </w:r>
    </w:p>
    <w:p w14:paraId="60C755D1" w14:textId="77777777" w:rsidR="00FC3263" w:rsidRDefault="00FC3263"/>
    <w:p w14:paraId="5A341DB3" w14:textId="77777777" w:rsidR="00982A4A" w:rsidRDefault="00FC3263" w:rsidP="00982A4A">
      <w:r>
        <w:t>Click on the Pasture Growth tab or Feed on Offer tab to view the selected property.</w:t>
      </w:r>
      <w:r w:rsidR="00982A4A" w:rsidRPr="00982A4A">
        <w:t xml:space="preserve"> </w:t>
      </w:r>
      <w:r w:rsidR="00982A4A">
        <w:t>This screen shows the property boundaries with the latest FOO or PGR values by pixel</w:t>
      </w:r>
    </w:p>
    <w:p w14:paraId="1C642FA6" w14:textId="77777777" w:rsidR="00982A4A" w:rsidRDefault="00982A4A"/>
    <w:p w14:paraId="4A84C20E" w14:textId="77777777" w:rsidR="00603757" w:rsidRDefault="00C90F4B">
      <w:r>
        <w:rPr>
          <w:noProof/>
          <w:lang w:eastAsia="en-AU"/>
        </w:rPr>
        <mc:AlternateContent>
          <mc:Choice Requires="wps">
            <w:drawing>
              <wp:anchor distT="0" distB="0" distL="114300" distR="114300" simplePos="0" relativeHeight="251669504" behindDoc="0" locked="0" layoutInCell="1" allowOverlap="1" wp14:anchorId="761F2ADC" wp14:editId="24BC2E70">
                <wp:simplePos x="0" y="0"/>
                <wp:positionH relativeFrom="column">
                  <wp:posOffset>3381375</wp:posOffset>
                </wp:positionH>
                <wp:positionV relativeFrom="paragraph">
                  <wp:posOffset>3377565</wp:posOffset>
                </wp:positionV>
                <wp:extent cx="247650" cy="476250"/>
                <wp:effectExtent l="38100" t="38100" r="38100" b="38100"/>
                <wp:wrapNone/>
                <wp:docPr id="3" name="Straight Arrow Connector 3"/>
                <wp:cNvGraphicFramePr/>
                <a:graphic xmlns:a="http://schemas.openxmlformats.org/drawingml/2006/main">
                  <a:graphicData uri="http://schemas.microsoft.com/office/word/2010/wordprocessingShape">
                    <wps:wsp>
                      <wps:cNvCnPr/>
                      <wps:spPr>
                        <a:xfrm flipH="1" flipV="1">
                          <a:off x="0" y="0"/>
                          <a:ext cx="247650" cy="47625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A19BDAC" id="_x0000_t32" coordsize="21600,21600" o:spt="32" o:oned="t" path="m,l21600,21600e" filled="f">
                <v:path arrowok="t" fillok="f" o:connecttype="none"/>
                <o:lock v:ext="edit" shapetype="t"/>
              </v:shapetype>
              <v:shape id="Straight Arrow Connector 3" o:spid="_x0000_s1026" type="#_x0000_t32" style="position:absolute;margin-left:266.25pt;margin-top:265.95pt;width:19.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" strokecolor="#c00000" strokeweight="4.5pt">
                <v:stroke endarrow="block" joinstyle="miter"/>
              </v:shape>
            </w:pict>
          </mc:Fallback>
        </mc:AlternateContent>
      </w:r>
      <w:r w:rsidR="00982A4A">
        <w:rPr>
          <w:noProof/>
          <w:lang w:eastAsia="en-AU"/>
        </w:rPr>
        <mc:AlternateContent>
          <mc:Choice Requires="wps">
            <w:drawing>
              <wp:anchor distT="0" distB="0" distL="114300" distR="114300" simplePos="0" relativeHeight="251659264" behindDoc="0" locked="0" layoutInCell="1" allowOverlap="1" wp14:anchorId="624E438B" wp14:editId="6F8228EC">
                <wp:simplePos x="0" y="0"/>
                <wp:positionH relativeFrom="column">
                  <wp:posOffset>1275715</wp:posOffset>
                </wp:positionH>
                <wp:positionV relativeFrom="paragraph">
                  <wp:posOffset>-178435</wp:posOffset>
                </wp:positionV>
                <wp:extent cx="542925" cy="209550"/>
                <wp:effectExtent l="38100" t="19050" r="28575" b="76200"/>
                <wp:wrapNone/>
                <wp:docPr id="6" name="Straight Arrow Connector 6"/>
                <wp:cNvGraphicFramePr/>
                <a:graphic xmlns:a="http://schemas.openxmlformats.org/drawingml/2006/main">
                  <a:graphicData uri="http://schemas.microsoft.com/office/word/2010/wordprocessingShape">
                    <wps:wsp>
                      <wps:cNvCnPr/>
                      <wps:spPr>
                        <a:xfrm flipH="1">
                          <a:off x="0" y="0"/>
                          <a:ext cx="542925" cy="20955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2A4CC7" id="Straight Arrow Connector 6" o:spid="_x0000_s1026" type="#_x0000_t32" style="position:absolute;margin-left:100.45pt;margin-top:-14.05pt;width:42.7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" strokecolor="#c00000" strokeweight="4.5pt">
                <v:stroke endarrow="block" joinstyle="miter"/>
              </v:shape>
            </w:pict>
          </mc:Fallback>
        </mc:AlternateContent>
      </w:r>
      <w:r w:rsidR="00603757">
        <w:rPr>
          <w:noProof/>
          <w:lang w:eastAsia="en-AU"/>
        </w:rPr>
        <w:drawing>
          <wp:inline distT="0" distB="0" distL="0" distR="0" wp14:anchorId="6F68E87B" wp14:editId="26ABB58A">
            <wp:extent cx="3838575" cy="343926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595" t="3099"/>
                    <a:stretch/>
                  </pic:blipFill>
                  <pic:spPr bwMode="auto">
                    <a:xfrm>
                      <a:off x="0" y="0"/>
                      <a:ext cx="3843976" cy="3444103"/>
                    </a:xfrm>
                    <a:prstGeom prst="rect">
                      <a:avLst/>
                    </a:prstGeom>
                    <a:ln>
                      <a:noFill/>
                    </a:ln>
                    <a:extLst>
                      <a:ext uri="{53640926-AAD7-44D8-BBD7-CCE9431645EC}">
                        <a14:shadowObscured xmlns:a14="http://schemas.microsoft.com/office/drawing/2010/main"/>
                      </a:ext>
                    </a:extLst>
                  </pic:spPr>
                </pic:pic>
              </a:graphicData>
            </a:graphic>
          </wp:inline>
        </w:drawing>
      </w:r>
    </w:p>
    <w:p w14:paraId="62156940" w14:textId="77777777" w:rsidR="00C90F4B" w:rsidRDefault="00C90F4B">
      <w:r>
        <w:lastRenderedPageBreak/>
        <w:t xml:space="preserve">The default image shown is the current image, which is a composite of all MODIS images for that week </w:t>
      </w:r>
      <w:proofErr w:type="spellStart"/>
      <w:r>
        <w:t>preceeding</w:t>
      </w:r>
      <w:proofErr w:type="spellEnd"/>
      <w:r>
        <w:t xml:space="preserve"> the date shown. This is different to the state FOO and PGR map which has a naming convention of using the date at the start of the week, but contains images from that week. The blue slider bar allows you to view previous week’s images.</w:t>
      </w:r>
    </w:p>
    <w:p w14:paraId="6A73B81B" w14:textId="77777777" w:rsidR="00982A4A" w:rsidRPr="00982A4A" w:rsidRDefault="00982A4A" w:rsidP="00982A4A">
      <w:pPr>
        <w:rPr>
          <w:b/>
        </w:rPr>
      </w:pPr>
      <w:r w:rsidRPr="00982A4A">
        <w:rPr>
          <w:b/>
        </w:rPr>
        <w:t>Pasture growth:</w:t>
      </w:r>
    </w:p>
    <w:p w14:paraId="746AC74F" w14:textId="77777777" w:rsidR="00603757" w:rsidRDefault="00982A4A">
      <w:r>
        <w:rPr>
          <w:noProof/>
          <w:lang w:eastAsia="en-AU"/>
        </w:rPr>
        <mc:AlternateContent>
          <mc:Choice Requires="wps">
            <w:drawing>
              <wp:anchor distT="0" distB="0" distL="114300" distR="114300" simplePos="0" relativeHeight="251664384" behindDoc="0" locked="0" layoutInCell="1" allowOverlap="1" wp14:anchorId="2460368B" wp14:editId="1A1929F2">
                <wp:simplePos x="0" y="0"/>
                <wp:positionH relativeFrom="column">
                  <wp:posOffset>628650</wp:posOffset>
                </wp:positionH>
                <wp:positionV relativeFrom="paragraph">
                  <wp:posOffset>629285</wp:posOffset>
                </wp:positionV>
                <wp:extent cx="542925" cy="209550"/>
                <wp:effectExtent l="38100" t="19050" r="28575" b="76200"/>
                <wp:wrapNone/>
                <wp:docPr id="7" name="Straight Arrow Connector 7"/>
                <wp:cNvGraphicFramePr/>
                <a:graphic xmlns:a="http://schemas.openxmlformats.org/drawingml/2006/main">
                  <a:graphicData uri="http://schemas.microsoft.com/office/word/2010/wordprocessingShape">
                    <wps:wsp>
                      <wps:cNvCnPr/>
                      <wps:spPr>
                        <a:xfrm flipH="1">
                          <a:off x="0" y="0"/>
                          <a:ext cx="542925" cy="20955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7458BD" id="Straight Arrow Connector 7" o:spid="_x0000_s1026" type="#_x0000_t32" style="position:absolute;margin-left:49.5pt;margin-top:49.55pt;width:42.75pt;height:16.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" strokecolor="#c00000" strokeweight="4.5pt">
                <v:stroke endarrow="block" joinstyle="miter"/>
              </v:shape>
            </w:pict>
          </mc:Fallback>
        </mc:AlternateContent>
      </w:r>
      <w:r w:rsidR="00FC3263">
        <w:t xml:space="preserve">The default graph displayed below will be for the property summary, showing the decile range for all years since 2004 and the current season cumulative pasture growth. Also displayed </w:t>
      </w:r>
      <w:r>
        <w:t>is the closest year</w:t>
      </w:r>
      <w:r w:rsidR="00FC3263">
        <w:t xml:space="preserve"> with </w:t>
      </w:r>
      <w:r>
        <w:t>a similar growth path</w:t>
      </w:r>
      <w:r w:rsidR="00FC3263">
        <w:t xml:space="preserve"> to provide a comparison or a possible finish to the season.</w:t>
      </w:r>
    </w:p>
    <w:p w14:paraId="3F6D2A4B" w14:textId="77777777" w:rsidR="0058184E" w:rsidRDefault="0058184E"/>
    <w:p w14:paraId="59FC5E2E" w14:textId="77777777" w:rsidR="00603757" w:rsidRDefault="00982A4A">
      <w:r w:rsidRPr="00982A4A">
        <w:rPr>
          <w:noProof/>
          <w:lang w:eastAsia="en-AU"/>
        </w:rPr>
        <w:t xml:space="preserve"> </w:t>
      </w:r>
      <w:r>
        <w:rPr>
          <w:noProof/>
          <w:lang w:eastAsia="en-AU"/>
        </w:rPr>
        <w:drawing>
          <wp:inline distT="0" distB="0" distL="0" distR="0" wp14:anchorId="526AEC46" wp14:editId="6AF71E95">
            <wp:extent cx="5731510" cy="1511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1300"/>
                    </a:xfrm>
                    <a:prstGeom prst="rect">
                      <a:avLst/>
                    </a:prstGeom>
                  </pic:spPr>
                </pic:pic>
              </a:graphicData>
            </a:graphic>
          </wp:inline>
        </w:drawing>
      </w:r>
    </w:p>
    <w:p w14:paraId="41B5E9DF" w14:textId="77777777" w:rsidR="00982A4A" w:rsidRDefault="00982A4A">
      <w:r>
        <w:t>Explaining the legend:</w:t>
      </w:r>
    </w:p>
    <w:p w14:paraId="7AD9DDB6" w14:textId="77777777" w:rsidR="00982A4A" w:rsidRDefault="00982A4A">
      <w:r>
        <w:t>The orange line ‘this year’ shows the growth as a cumulative PGR.</w:t>
      </w:r>
    </w:p>
    <w:p w14:paraId="131B76D2" w14:textId="77777777" w:rsidR="00982A4A" w:rsidRDefault="00982A4A">
      <w:r>
        <w:t xml:space="preserve">The mid green </w:t>
      </w:r>
      <w:r w:rsidR="00AF21E7">
        <w:t>line 90% shows</w:t>
      </w:r>
      <w:r w:rsidR="00480480">
        <w:t xml:space="preserve"> the pasture growth in the top 9</w:t>
      </w:r>
      <w:r w:rsidR="00AF21E7">
        <w:t>0% of years and the shading labelled ‘90%’</w:t>
      </w:r>
      <w:r>
        <w:t xml:space="preserve"> shows the pasture growth </w:t>
      </w:r>
      <w:r w:rsidR="00480480">
        <w:t xml:space="preserve">range </w:t>
      </w:r>
      <w:r>
        <w:t>i</w:t>
      </w:r>
      <w:r w:rsidR="00AF21E7">
        <w:t xml:space="preserve">n the </w:t>
      </w:r>
      <w:r w:rsidR="00480480">
        <w:t>best 75 -90%  of years.</w:t>
      </w:r>
    </w:p>
    <w:p w14:paraId="1FAA18C1" w14:textId="77777777" w:rsidR="00982A4A" w:rsidRDefault="00982A4A">
      <w:r>
        <w:t xml:space="preserve">The light green </w:t>
      </w:r>
      <w:r w:rsidR="00AF21E7">
        <w:t>line 75% shows</w:t>
      </w:r>
      <w:r w:rsidR="00480480">
        <w:t xml:space="preserve"> the pasture growth in the top 2</w:t>
      </w:r>
      <w:r w:rsidR="00AF21E7">
        <w:t>5%</w:t>
      </w:r>
      <w:r w:rsidR="00480480">
        <w:t xml:space="preserve"> and the </w:t>
      </w:r>
      <w:r>
        <w:t xml:space="preserve">shading labelled ‘75%’ shows the pasture growth in the </w:t>
      </w:r>
      <w:r w:rsidR="00480480">
        <w:t>best</w:t>
      </w:r>
      <w:r>
        <w:t xml:space="preserve"> 50%-75% of years</w:t>
      </w:r>
      <w:r w:rsidR="00480480">
        <w:t>.</w:t>
      </w:r>
    </w:p>
    <w:p w14:paraId="5B845C02" w14:textId="77777777" w:rsidR="00982A4A" w:rsidRDefault="009750F0">
      <w:r>
        <w:t xml:space="preserve">‘50%’ shows the median growth of all years – median is the </w:t>
      </w:r>
      <w:r w:rsidR="00480480">
        <w:t>middle value</w:t>
      </w:r>
      <w:r>
        <w:t xml:space="preserve"> of all years measured.</w:t>
      </w:r>
    </w:p>
    <w:p w14:paraId="7FCAA5E5" w14:textId="77777777" w:rsidR="009750F0" w:rsidRDefault="009750F0" w:rsidP="009750F0">
      <w:r>
        <w:t xml:space="preserve">The </w:t>
      </w:r>
      <w:r w:rsidR="00480480">
        <w:t>grey</w:t>
      </w:r>
      <w:r>
        <w:t xml:space="preserve"> </w:t>
      </w:r>
      <w:r w:rsidR="00480480">
        <w:t xml:space="preserve">line shows the pasture growth in the worst 25% of years and the white </w:t>
      </w:r>
      <w:r>
        <w:t>shading labelled ‘25%’ shows the pasture growth in the lowest 25% - 50% of years</w:t>
      </w:r>
      <w:r w:rsidR="00480480">
        <w:t>.</w:t>
      </w:r>
    </w:p>
    <w:p w14:paraId="1C4B34FC" w14:textId="77777777" w:rsidR="009750F0" w:rsidRDefault="009750F0" w:rsidP="009750F0">
      <w:r>
        <w:t xml:space="preserve">The grey shading labelled ‘10%’ shows the pasture growth in the lowest </w:t>
      </w:r>
      <w:r w:rsidR="00480480">
        <w:t>25% - 1</w:t>
      </w:r>
      <w:r>
        <w:t>0% of all years</w:t>
      </w:r>
      <w:r w:rsidR="00480480">
        <w:t>.</w:t>
      </w:r>
    </w:p>
    <w:p w14:paraId="0C3C6584" w14:textId="77777777" w:rsidR="009750F0" w:rsidRDefault="009750F0" w:rsidP="009750F0"/>
    <w:p w14:paraId="040F34C0" w14:textId="77777777" w:rsidR="00603757" w:rsidRDefault="00FC3263">
      <w:r>
        <w:t>To see a particular area within the property, choose the ‘pixel value’ tab and click on a pixel on the display above for that pixel’s current year data to be displayed.</w:t>
      </w:r>
      <w:r w:rsidRPr="00FC3263">
        <w:rPr>
          <w:noProof/>
          <w:lang w:eastAsia="en-AU"/>
        </w:rPr>
        <w:t xml:space="preserve"> </w:t>
      </w:r>
    </w:p>
    <w:p w14:paraId="56675B47" w14:textId="77777777" w:rsidR="00603757" w:rsidRDefault="00FC3263">
      <w:r>
        <w:rPr>
          <w:noProof/>
          <w:lang w:eastAsia="en-AU"/>
        </w:rPr>
        <w:lastRenderedPageBreak/>
        <mc:AlternateContent>
          <mc:Choice Requires="wps">
            <w:drawing>
              <wp:anchor distT="0" distB="0" distL="114300" distR="114300" simplePos="0" relativeHeight="251663360" behindDoc="0" locked="0" layoutInCell="1" allowOverlap="1" wp14:anchorId="255D1C36" wp14:editId="0010149E">
                <wp:simplePos x="0" y="0"/>
                <wp:positionH relativeFrom="column">
                  <wp:posOffset>1924050</wp:posOffset>
                </wp:positionH>
                <wp:positionV relativeFrom="paragraph">
                  <wp:posOffset>104775</wp:posOffset>
                </wp:positionV>
                <wp:extent cx="542925" cy="209550"/>
                <wp:effectExtent l="38100" t="19050" r="28575" b="76200"/>
                <wp:wrapNone/>
                <wp:docPr id="8" name="Straight Arrow Connector 8"/>
                <wp:cNvGraphicFramePr/>
                <a:graphic xmlns:a="http://schemas.openxmlformats.org/drawingml/2006/main">
                  <a:graphicData uri="http://schemas.microsoft.com/office/word/2010/wordprocessingShape">
                    <wps:wsp>
                      <wps:cNvCnPr/>
                      <wps:spPr>
                        <a:xfrm flipH="1">
                          <a:off x="0" y="0"/>
                          <a:ext cx="542925" cy="20955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0C613E" id="Straight Arrow Connector 8" o:spid="_x0000_s1026" type="#_x0000_t32" style="position:absolute;margin-left:151.5pt;margin-top:8.25pt;width:42.75pt;height:1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" strokecolor="#c00000" strokeweight="4.5pt">
                <v:stroke endarrow="block" joinstyle="miter"/>
              </v:shape>
            </w:pict>
          </mc:Fallback>
        </mc:AlternateContent>
      </w:r>
      <w:r w:rsidR="00603757">
        <w:rPr>
          <w:noProof/>
          <w:lang w:eastAsia="en-AU"/>
        </w:rPr>
        <w:drawing>
          <wp:inline distT="0" distB="0" distL="0" distR="0" wp14:anchorId="03F3B271" wp14:editId="37113FA4">
            <wp:extent cx="5731510" cy="2625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5090"/>
                    </a:xfrm>
                    <a:prstGeom prst="rect">
                      <a:avLst/>
                    </a:prstGeom>
                  </pic:spPr>
                </pic:pic>
              </a:graphicData>
            </a:graphic>
          </wp:inline>
        </w:drawing>
      </w:r>
    </w:p>
    <w:p w14:paraId="56258F1B" w14:textId="77777777" w:rsidR="009750F0" w:rsidRPr="009750F0" w:rsidRDefault="009750F0">
      <w:pPr>
        <w:rPr>
          <w:b/>
        </w:rPr>
      </w:pPr>
      <w:r w:rsidRPr="009750F0">
        <w:rPr>
          <w:b/>
        </w:rPr>
        <w:t>Feed on Offer:</w:t>
      </w:r>
    </w:p>
    <w:p w14:paraId="79EFD041" w14:textId="77777777" w:rsidR="009750F0" w:rsidRDefault="009750F0">
      <w:r>
        <w:t>Repeat the process as for</w:t>
      </w:r>
      <w:r w:rsidR="000E6A89">
        <w:t xml:space="preserve"> Pasture Growth, selecting the </w:t>
      </w:r>
      <w:r>
        <w:t>Feed on Offer tab</w:t>
      </w:r>
    </w:p>
    <w:p w14:paraId="00153877" w14:textId="77777777" w:rsidR="009750F0" w:rsidRDefault="009750F0">
      <w:r>
        <w:rPr>
          <w:noProof/>
          <w:lang w:eastAsia="en-AU"/>
        </w:rPr>
        <mc:AlternateContent>
          <mc:Choice Requires="wps">
            <w:drawing>
              <wp:anchor distT="0" distB="0" distL="114300" distR="114300" simplePos="0" relativeHeight="251666432" behindDoc="0" locked="0" layoutInCell="1" allowOverlap="1" wp14:anchorId="2BC34C9E" wp14:editId="7E5F0916">
                <wp:simplePos x="0" y="0"/>
                <wp:positionH relativeFrom="column">
                  <wp:posOffset>1924050</wp:posOffset>
                </wp:positionH>
                <wp:positionV relativeFrom="paragraph">
                  <wp:posOffset>74930</wp:posOffset>
                </wp:positionV>
                <wp:extent cx="542925" cy="209550"/>
                <wp:effectExtent l="38100" t="19050" r="28575" b="76200"/>
                <wp:wrapNone/>
                <wp:docPr id="12" name="Straight Arrow Connector 12"/>
                <wp:cNvGraphicFramePr/>
                <a:graphic xmlns:a="http://schemas.openxmlformats.org/drawingml/2006/main">
                  <a:graphicData uri="http://schemas.microsoft.com/office/word/2010/wordprocessingShape">
                    <wps:wsp>
                      <wps:cNvCnPr/>
                      <wps:spPr>
                        <a:xfrm flipH="1">
                          <a:off x="0" y="0"/>
                          <a:ext cx="542925" cy="209550"/>
                        </a:xfrm>
                        <a:prstGeom prst="straightConnector1">
                          <a:avLst/>
                        </a:prstGeom>
                        <a:ln w="571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001B3D" id="Straight Arrow Connector 12" o:spid="_x0000_s1026" type="#_x0000_t32" style="position:absolute;margin-left:151.5pt;margin-top:5.9pt;width:42.75pt;height:16.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" strokecolor="#c00000" strokeweight="4.5pt">
                <v:stroke endarrow="block" joinstyle="miter"/>
              </v:shape>
            </w:pict>
          </mc:Fallback>
        </mc:AlternateContent>
      </w:r>
    </w:p>
    <w:p w14:paraId="4923E19B" w14:textId="77777777" w:rsidR="009750F0" w:rsidRDefault="009750F0">
      <w:r>
        <w:rPr>
          <w:noProof/>
          <w:lang w:eastAsia="en-AU"/>
        </w:rPr>
        <w:drawing>
          <wp:inline distT="0" distB="0" distL="0" distR="0" wp14:anchorId="1EEC79F8" wp14:editId="710FE500">
            <wp:extent cx="5731510" cy="3493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93770"/>
                    </a:xfrm>
                    <a:prstGeom prst="rect">
                      <a:avLst/>
                    </a:prstGeom>
                  </pic:spPr>
                </pic:pic>
              </a:graphicData>
            </a:graphic>
          </wp:inline>
        </w:drawing>
      </w:r>
    </w:p>
    <w:p w14:paraId="0092CFE1" w14:textId="77777777" w:rsidR="009750F0" w:rsidRDefault="009750F0"/>
    <w:p w14:paraId="1B3DA051" w14:textId="77777777" w:rsidR="00EE2BA3" w:rsidRPr="00DD5FAC" w:rsidRDefault="00EE2BA3" w:rsidP="00EE2BA3">
      <w:pPr>
        <w:rPr>
          <w:sz w:val="28"/>
        </w:rPr>
      </w:pPr>
      <w:r w:rsidRPr="00DD5FAC">
        <w:rPr>
          <w:sz w:val="28"/>
        </w:rPr>
        <w:t>More information</w:t>
      </w:r>
    </w:p>
    <w:p w14:paraId="263BF209" w14:textId="77777777" w:rsidR="00EE2BA3" w:rsidRDefault="00F72266" w:rsidP="00EE2BA3">
      <w:pPr>
        <w:spacing w:after="0"/>
      </w:pPr>
      <w:hyperlink r:id="rId10" w:history="1">
        <w:r w:rsidR="00EE2BA3" w:rsidRPr="00C7117D">
          <w:rPr>
            <w:rStyle w:val="Hyperlink"/>
          </w:rPr>
          <w:t>Visit the state level PGR and FOO map for the season</w:t>
        </w:r>
      </w:hyperlink>
    </w:p>
    <w:p w14:paraId="64C1017F" w14:textId="77777777" w:rsidR="00EE2BA3" w:rsidRDefault="00F72266" w:rsidP="00EE2BA3">
      <w:pPr>
        <w:spacing w:after="0"/>
      </w:pPr>
      <w:hyperlink r:id="rId11" w:history="1">
        <w:r w:rsidR="00EE2BA3" w:rsidRPr="00C7117D">
          <w:rPr>
            <w:rStyle w:val="Hyperlink"/>
          </w:rPr>
          <w:t>Understand how Feed on Offer (FOO) and Pasture Growth Rate (PGR) are calculated</w:t>
        </w:r>
      </w:hyperlink>
      <w:r w:rsidR="00EE2BA3">
        <w:t xml:space="preserve"> </w:t>
      </w:r>
    </w:p>
    <w:p w14:paraId="5B634C80" w14:textId="77777777" w:rsidR="00EE2BA3" w:rsidRDefault="00F72266" w:rsidP="00EE2BA3">
      <w:pPr>
        <w:spacing w:after="0"/>
      </w:pPr>
      <w:hyperlink r:id="rId12" w:anchor="smartpaging_toc_p0_s3_h2" w:history="1">
        <w:r w:rsidR="00EE2BA3" w:rsidRPr="00C7117D">
          <w:rPr>
            <w:rStyle w:val="Hyperlink"/>
          </w:rPr>
          <w:t>Learning more about feed budgeting</w:t>
        </w:r>
      </w:hyperlink>
    </w:p>
    <w:p w14:paraId="0B7AA71D" w14:textId="77777777" w:rsidR="00EE2BA3" w:rsidRDefault="00EE2BA3" w:rsidP="00EE2BA3"/>
    <w:p w14:paraId="7B69CA7D" w14:textId="77777777" w:rsidR="00EE2BA3" w:rsidRDefault="00EE2BA3"/>
    <w:p w14:paraId="248A1E24" w14:textId="77777777" w:rsidR="00C71A9F" w:rsidRDefault="008F77D9" w:rsidP="00C71A9F">
      <w:pPr>
        <w:jc w:val="center"/>
      </w:pPr>
      <w:r>
        <w:rPr>
          <w:noProof/>
          <w:lang w:eastAsia="en-AU"/>
        </w:rPr>
        <w:lastRenderedPageBreak/>
        <w:drawing>
          <wp:inline distT="0" distB="0" distL="0" distR="0" wp14:anchorId="09D11CE6" wp14:editId="364E6C9C">
            <wp:extent cx="2053436" cy="660292"/>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PIRD_black.jpg"/>
                    <pic:cNvPicPr/>
                  </pic:nvPicPr>
                  <pic:blipFill>
                    <a:blip r:embed="rId13">
                      <a:extLst>
                        <a:ext uri="{28A0092B-C50C-407E-A947-70E740481C1C}">
                          <a14:useLocalDpi xmlns:a14="http://schemas.microsoft.com/office/drawing/2010/main" val="0"/>
                        </a:ext>
                      </a:extLst>
                    </a:blip>
                    <a:stretch>
                      <a:fillRect/>
                    </a:stretch>
                  </pic:blipFill>
                  <pic:spPr>
                    <a:xfrm>
                      <a:off x="0" y="0"/>
                      <a:ext cx="2126409" cy="683757"/>
                    </a:xfrm>
                    <a:prstGeom prst="rect">
                      <a:avLst/>
                    </a:prstGeom>
                  </pic:spPr>
                </pic:pic>
              </a:graphicData>
            </a:graphic>
          </wp:inline>
        </w:drawing>
      </w:r>
      <w:r w:rsidRPr="008F77D9">
        <w:rPr>
          <w:noProof/>
          <w:lang w:eastAsia="en-AU"/>
        </w:rPr>
        <w:drawing>
          <wp:anchor distT="0" distB="0" distL="114300" distR="114300" simplePos="0" relativeHeight="251667456" behindDoc="0" locked="0" layoutInCell="1" allowOverlap="1" wp14:anchorId="79A97A54" wp14:editId="75C6EAAA">
            <wp:simplePos x="0" y="0"/>
            <wp:positionH relativeFrom="column">
              <wp:posOffset>2419350</wp:posOffset>
            </wp:positionH>
            <wp:positionV relativeFrom="paragraph">
              <wp:posOffset>304800</wp:posOffset>
            </wp:positionV>
            <wp:extent cx="2179320" cy="657860"/>
            <wp:effectExtent l="0" t="0" r="0" b="8890"/>
            <wp:wrapSquare wrapText="bothSides"/>
            <wp:docPr id="10" name="Picture 10" descr="C:\Users\curnowm\AppData\Local\Microsoft\Windows\Temporary Internet Files\Content.Outlook\Z3MZAW09\WA GOV Crest Landgate logo 10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rnowm\AppData\Local\Microsoft\Windows\Temporary Internet Files\Content.Outlook\Z3MZAW09\WA GOV Crest Landgate logo 100%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A9F">
        <w:rPr>
          <w:noProof/>
          <w:lang w:eastAsia="en-AU"/>
        </w:rPr>
        <w:drawing>
          <wp:inline distT="0" distB="0" distL="0" distR="0" wp14:anchorId="6B25693A" wp14:editId="1542BE73">
            <wp:extent cx="962025" cy="962025"/>
            <wp:effectExtent l="0" t="0" r="9525" b="9525"/>
            <wp:docPr id="13" name="Picture 13" descr="CSIROevents (@CSIROevent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events (@CSIROevents) | Twit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14:paraId="61B300F3" w14:textId="6A2C8E8B" w:rsidR="008F77D9" w:rsidRDefault="008F77D9">
      <w:r>
        <w:t xml:space="preserve"> </w:t>
      </w:r>
      <w:bookmarkStart w:id="0" w:name="_GoBack"/>
      <w:bookmarkEnd w:id="0"/>
    </w:p>
    <w:sectPr w:rsidR="008F77D9" w:rsidSect="00AF21E7">
      <w:pgSz w:w="11906" w:h="16838"/>
      <w:pgMar w:top="993" w:right="1133"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6F4180"/>
    <w:multiLevelType w:val="hybridMultilevel"/>
    <w:tmpl w:val="138E6D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57"/>
    <w:rsid w:val="000E6A89"/>
    <w:rsid w:val="003A78E9"/>
    <w:rsid w:val="00480480"/>
    <w:rsid w:val="0058184E"/>
    <w:rsid w:val="00603757"/>
    <w:rsid w:val="007A2690"/>
    <w:rsid w:val="00884672"/>
    <w:rsid w:val="00884897"/>
    <w:rsid w:val="008F77D9"/>
    <w:rsid w:val="009750F0"/>
    <w:rsid w:val="00982A4A"/>
    <w:rsid w:val="00AF21E7"/>
    <w:rsid w:val="00C7117D"/>
    <w:rsid w:val="00C71A9F"/>
    <w:rsid w:val="00C90F4B"/>
    <w:rsid w:val="00C9249E"/>
    <w:rsid w:val="00CB52EA"/>
    <w:rsid w:val="00D62569"/>
    <w:rsid w:val="00DD5FAC"/>
    <w:rsid w:val="00EE2BA3"/>
    <w:rsid w:val="00F72266"/>
    <w:rsid w:val="00FC326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5CE7A"/>
  <w15:chartTrackingRefBased/>
  <w15:docId w15:val="{20F0C468-36E0-4C0C-B928-A0C959155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117D"/>
    <w:rPr>
      <w:color w:val="0563C1" w:themeColor="hyperlink"/>
      <w:u w:val="single"/>
    </w:rPr>
  </w:style>
  <w:style w:type="paragraph" w:styleId="ListParagraph">
    <w:name w:val="List Paragraph"/>
    <w:basedOn w:val="Normal"/>
    <w:uiPriority w:val="34"/>
    <w:qFormat/>
    <w:rsid w:val="00EE2B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gric.wa.gov.au/feeding-nutrition/supplementary-feeding-and-feed-budgeting-sheep?page=0%2C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gric.wa.gov.au/sheep/understanding-pastures-space-south-west-western-australia?nopaging=1" TargetMode="External"/><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hyperlink" Target="https://dafwa.maps.arcgis.com/apps/webappviewer/index.html?id=53c41a43783540dabca26ceb69a2ea0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Department of Agriculture and Food WA</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Curnow</dc:creator>
  <cp:keywords/>
  <dc:description/>
  <cp:lastModifiedBy>Karen</cp:lastModifiedBy>
  <cp:revision>3</cp:revision>
  <cp:lastPrinted>2021-08-25T13:36:00Z</cp:lastPrinted>
  <dcterms:created xsi:type="dcterms:W3CDTF">2021-08-25T13:31:00Z</dcterms:created>
  <dcterms:modified xsi:type="dcterms:W3CDTF">2021-08-25T13:36:00Z</dcterms:modified>
</cp:coreProperties>
</file>