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51827" w14:textId="77777777" w:rsidR="00914F78" w:rsidRDefault="00225DE3" w:rsidP="00225DE3">
      <w:pPr>
        <w:pStyle w:val="Ttulo1"/>
      </w:pPr>
      <w:r>
        <w:t xml:space="preserve">Como lanzar nuestro test </w:t>
      </w:r>
      <w:proofErr w:type="spellStart"/>
      <w:r>
        <w:t>Mockito</w:t>
      </w:r>
      <w:proofErr w:type="spellEnd"/>
    </w:p>
    <w:p w14:paraId="617C7F36" w14:textId="581EC3C2" w:rsidR="00225DE3" w:rsidRDefault="00C74A74" w:rsidP="00225DE3">
      <w:r>
        <w:t xml:space="preserve">Los test de </w:t>
      </w:r>
      <w:proofErr w:type="spellStart"/>
      <w:r>
        <w:t>Mockito</w:t>
      </w:r>
      <w:proofErr w:type="spellEnd"/>
      <w:r>
        <w:t xml:space="preserve"> s</w:t>
      </w:r>
      <w:r w:rsidR="00225DE3">
        <w:t>e lanza</w:t>
      </w:r>
      <w:r>
        <w:t>n</w:t>
      </w:r>
      <w:r w:rsidR="00225DE3">
        <w:t xml:space="preserve"> como otro</w:t>
      </w:r>
      <w:r>
        <w:t>s</w:t>
      </w:r>
      <w:r w:rsidR="00225DE3">
        <w:t xml:space="preserve"> </w:t>
      </w:r>
      <w:proofErr w:type="spellStart"/>
      <w:r w:rsidR="00225DE3">
        <w:t>test</w:t>
      </w:r>
      <w:r>
        <w:t>s</w:t>
      </w:r>
      <w:proofErr w:type="spellEnd"/>
      <w:r w:rsidR="00225DE3">
        <w:t xml:space="preserve"> más de </w:t>
      </w:r>
      <w:proofErr w:type="spellStart"/>
      <w:r w:rsidR="00225DE3">
        <w:t>JUnit</w:t>
      </w:r>
      <w:proofErr w:type="spellEnd"/>
      <w:r w:rsidR="00225DE3">
        <w:t xml:space="preserve">. No requiere nada especial ya que las librerías están incluidas como dependencias en </w:t>
      </w:r>
      <w:proofErr w:type="spellStart"/>
      <w:r w:rsidR="00225DE3">
        <w:t>Maven</w:t>
      </w:r>
      <w:proofErr w:type="spellEnd"/>
      <w:r w:rsidR="00225DE3">
        <w:t>.</w:t>
      </w:r>
    </w:p>
    <w:p w14:paraId="00291BCE" w14:textId="77777777" w:rsidR="00225DE3" w:rsidRDefault="00225DE3" w:rsidP="00225DE3"/>
    <w:p w14:paraId="441C5180" w14:textId="77777777" w:rsidR="00225DE3" w:rsidRDefault="00225DE3" w:rsidP="00225DE3">
      <w:pPr>
        <w:pStyle w:val="Ttulo1"/>
      </w:pPr>
      <w:r>
        <w:t xml:space="preserve">Información acerca del </w:t>
      </w:r>
      <w:proofErr w:type="spellStart"/>
      <w:r>
        <w:t>framework</w:t>
      </w:r>
      <w:proofErr w:type="spellEnd"/>
      <w:r>
        <w:t xml:space="preserve"> elegido</w:t>
      </w:r>
    </w:p>
    <w:p w14:paraId="0D6F8707" w14:textId="5077F5DE" w:rsidR="00225DE3" w:rsidRDefault="001320F4" w:rsidP="00225DE3">
      <w:r>
        <w:t xml:space="preserve">Hemos elegido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Mockito</w:t>
      </w:r>
      <w:proofErr w:type="spellEnd"/>
      <w:r>
        <w:t xml:space="preserve"> debido a su sencillez y</w:t>
      </w:r>
      <w:r w:rsidR="009972A4">
        <w:t xml:space="preserve"> la</w:t>
      </w:r>
      <w:r>
        <w:t xml:space="preserve"> claridad con la que funciona. La versión elegida es una beta, en concreto la versión “2.0.43-beta” debido a ser la última estable y llevar cerca de 3 meses sin ser sustituida. El motivo de no usar una versión totalmente estable</w:t>
      </w:r>
      <w:r w:rsidR="005A31DD">
        <w:t xml:space="preserve"> (1.10.19) es que la última actualización data de más de año y medio y los cambios entre la versión 1 y 2 son grandes. </w:t>
      </w:r>
    </w:p>
    <w:p w14:paraId="0A9BCC25" w14:textId="77777777" w:rsidR="005A31DD" w:rsidRDefault="005A31DD" w:rsidP="005A31DD">
      <w:pPr>
        <w:pStyle w:val="Ttulo1"/>
      </w:pPr>
      <w:r>
        <w:t xml:space="preserve">Implementación de </w:t>
      </w:r>
      <w:proofErr w:type="spellStart"/>
      <w:r>
        <w:t>Mockito</w:t>
      </w:r>
      <w:proofErr w:type="spellEnd"/>
      <w:r>
        <w:t xml:space="preserve"> como dependencia</w:t>
      </w:r>
    </w:p>
    <w:p w14:paraId="15F36E8D" w14:textId="77777777" w:rsidR="005A31DD" w:rsidRDefault="005A31DD" w:rsidP="005A31DD">
      <w:r>
        <w:t xml:space="preserve">Lo primero que tuvimos que hacer es añadir las librerías de </w:t>
      </w:r>
      <w:proofErr w:type="spellStart"/>
      <w:r>
        <w:t>Mockito</w:t>
      </w:r>
      <w:proofErr w:type="spellEnd"/>
      <w:r>
        <w:t xml:space="preserve"> a nuestro proyecto. Para ello nos fuimos a la página oficial (</w:t>
      </w:r>
      <w:hyperlink r:id="rId8" w:history="1">
        <w:r w:rsidRPr="005A31DD">
          <w:rPr>
            <w:rStyle w:val="Hipervnculo"/>
          </w:rPr>
          <w:t>http://mockito.org/</w:t>
        </w:r>
      </w:hyperlink>
      <w:r>
        <w:t xml:space="preserve">) y seleccionamos que queríamos añadirla a nuestro proyecto desde </w:t>
      </w:r>
      <w:proofErr w:type="spellStart"/>
      <w:r>
        <w:t>maven</w:t>
      </w:r>
      <w:proofErr w:type="spellEnd"/>
      <w:r>
        <w:t xml:space="preserve"> central lo que nos condujo a las instrucciones (</w:t>
      </w:r>
      <w:hyperlink r:id="rId9" w:history="1">
        <w:r w:rsidRPr="005A31DD">
          <w:rPr>
            <w:rStyle w:val="Hipervnculo"/>
          </w:rPr>
          <w:t>http://search.maven.org/#artifactdetails|org.mockito|mockito-core|2.0.43-beta|</w:t>
        </w:r>
      </w:hyperlink>
      <w:r>
        <w:t xml:space="preserve">) . La implementación se realizó siguiendo los pasos ahí descritos, es decir, se accedió al archivo “pom.xml” en nuestro proyecto y se incluyó en la sección </w:t>
      </w:r>
      <w:proofErr w:type="spellStart"/>
      <w:r>
        <w:t>dependencies</w:t>
      </w:r>
      <w:proofErr w:type="spellEnd"/>
      <w:r>
        <w:t xml:space="preserve"> la librería.</w:t>
      </w:r>
    </w:p>
    <w:p w14:paraId="59177C12" w14:textId="1341ABB0" w:rsidR="004552E8" w:rsidRDefault="003E0CF8" w:rsidP="005A31DD">
      <w:r>
        <w:rPr>
          <w:noProof/>
          <w:lang w:eastAsia="es-ES"/>
        </w:rPr>
        <w:drawing>
          <wp:inline distT="0" distB="0" distL="0" distR="0" wp14:anchorId="596431F6" wp14:editId="09F5D7BD">
            <wp:extent cx="5400040" cy="2828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mXML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1" b="3367"/>
                    <a:stretch/>
                  </pic:blipFill>
                  <pic:spPr bwMode="auto"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22D33" w14:textId="2520141A" w:rsidR="003E0CF8" w:rsidRDefault="003E0CF8" w:rsidP="005A31DD">
      <w:r>
        <w:t>Una vez añadido al archivo</w:t>
      </w:r>
      <w:r w:rsidR="009972A4">
        <w:t>,</w:t>
      </w:r>
      <w:r>
        <w:t xml:space="preserve"> solo habrá que lanzar </w:t>
      </w:r>
      <w:proofErr w:type="spellStart"/>
      <w:r>
        <w:t>maven</w:t>
      </w:r>
      <w:proofErr w:type="spellEnd"/>
      <w:r>
        <w:t xml:space="preserve"> o hacer un </w:t>
      </w:r>
      <w:proofErr w:type="spellStart"/>
      <w:r>
        <w:t>update</w:t>
      </w:r>
      <w:proofErr w:type="spellEnd"/>
      <w:r>
        <w:t xml:space="preserve"> y automáticamente descargará la librería.</w:t>
      </w:r>
    </w:p>
    <w:p w14:paraId="584BFEA3" w14:textId="77777777" w:rsidR="003E0CF8" w:rsidRDefault="003E0CF8" w:rsidP="005A31DD"/>
    <w:p w14:paraId="14471BBE" w14:textId="77777777" w:rsidR="0088414F" w:rsidRDefault="0088414F" w:rsidP="005A31DD"/>
    <w:p w14:paraId="3CE87070" w14:textId="46BB2354" w:rsidR="003E0CF8" w:rsidRDefault="0088414F" w:rsidP="003E0CF8">
      <w:pPr>
        <w:pStyle w:val="Ttulo1"/>
      </w:pPr>
      <w:r>
        <w:lastRenderedPageBreak/>
        <w:t>Preparando</w:t>
      </w:r>
      <w:r w:rsidR="003E0CF8">
        <w:t xml:space="preserve"> test con </w:t>
      </w:r>
      <w:proofErr w:type="spellStart"/>
      <w:r w:rsidR="003E0CF8">
        <w:t>Mock</w:t>
      </w:r>
      <w:r>
        <w:t>ito</w:t>
      </w:r>
      <w:proofErr w:type="spellEnd"/>
    </w:p>
    <w:p w14:paraId="68543436" w14:textId="6BEE2CE9" w:rsidR="00137259" w:rsidRDefault="0088414F" w:rsidP="0088414F">
      <w:r>
        <w:t xml:space="preserve">Para usarlo solo hay que crear una variable general del tipo </w:t>
      </w:r>
      <w:proofErr w:type="spellStart"/>
      <w:r>
        <w:t>MockMvc</w:t>
      </w:r>
      <w:proofErr w:type="spellEnd"/>
      <w:r>
        <w:t xml:space="preserve">  (la cual guardará todos los datos necesarios para la ejecución del test)</w:t>
      </w:r>
      <w:r w:rsidR="00137259">
        <w:t xml:space="preserve"> y otra del tipo </w:t>
      </w:r>
      <w:proofErr w:type="spellStart"/>
      <w:r w:rsidR="00137259">
        <w:t>WebApplicationContext</w:t>
      </w:r>
      <w:proofErr w:type="spellEnd"/>
      <w:r w:rsidR="00137259">
        <w:t xml:space="preserve"> (la cual guardará lo relacionado con la aplicación Web que queremos ejecutar)</w:t>
      </w:r>
      <w:r>
        <w:t>.</w:t>
      </w:r>
    </w:p>
    <w:p w14:paraId="30F93521" w14:textId="7A772DF3" w:rsidR="0088414F" w:rsidRDefault="009972A4" w:rsidP="0088414F">
      <w:r>
        <w:t>Posteriormente,</w:t>
      </w:r>
      <w:r w:rsidR="0088414F">
        <w:t xml:space="preserve"> en el método @</w:t>
      </w:r>
      <w:proofErr w:type="spellStart"/>
      <w:r w:rsidR="0088414F">
        <w:t>Before</w:t>
      </w:r>
      <w:proofErr w:type="spellEnd"/>
      <w:r w:rsidR="0088414F">
        <w:t xml:space="preserve"> de </w:t>
      </w:r>
      <w:proofErr w:type="spellStart"/>
      <w:r w:rsidR="0088414F">
        <w:t>JUnit</w:t>
      </w:r>
      <w:proofErr w:type="spellEnd"/>
      <w:r w:rsidR="0088414F">
        <w:t xml:space="preserve"> deberemos  inicializar las anotaciones de </w:t>
      </w:r>
      <w:proofErr w:type="spellStart"/>
      <w:r w:rsidR="0088414F">
        <w:t>Mockito</w:t>
      </w:r>
      <w:proofErr w:type="spellEnd"/>
      <w:r w:rsidR="0088414F">
        <w:t xml:space="preserve"> mediante la orden </w:t>
      </w:r>
      <w:r w:rsidR="000D4205">
        <w:t>“</w:t>
      </w:r>
      <w:proofErr w:type="spellStart"/>
      <w:r w:rsidR="000D4205" w:rsidRPr="000D4205">
        <w:t>MockitoAnnotations.initMocks</w:t>
      </w:r>
      <w:proofErr w:type="spellEnd"/>
      <w:r w:rsidR="000D4205" w:rsidRPr="000D4205">
        <w:t>(</w:t>
      </w:r>
      <w:proofErr w:type="spellStart"/>
      <w:r w:rsidR="000D4205" w:rsidRPr="000D4205">
        <w:t>this</w:t>
      </w:r>
      <w:proofErr w:type="spellEnd"/>
      <w:r w:rsidR="000D4205" w:rsidRPr="000D4205">
        <w:t>);</w:t>
      </w:r>
      <w:r w:rsidR="000D4205">
        <w:t xml:space="preserve">”, igualmente inicializaremos la </w:t>
      </w:r>
      <w:r w:rsidR="0088414F">
        <w:t xml:space="preserve"> variable creada anteriormente (en nuestro caso </w:t>
      </w:r>
      <w:proofErr w:type="spellStart"/>
      <w:r w:rsidR="0088414F">
        <w:t>mockMvc</w:t>
      </w:r>
      <w:proofErr w:type="spellEnd"/>
      <w:r w:rsidR="0088414F">
        <w:t xml:space="preserve">) con </w:t>
      </w:r>
      <w:r w:rsidR="000D4205">
        <w:t>la orden “</w:t>
      </w:r>
      <w:proofErr w:type="spellStart"/>
      <w:r w:rsidR="000D4205" w:rsidRPr="000D4205">
        <w:t>MockMvcBuilders.standaloneSetup</w:t>
      </w:r>
      <w:proofErr w:type="spellEnd"/>
      <w:r w:rsidR="000D4205" w:rsidRPr="000D4205">
        <w:t>(</w:t>
      </w:r>
      <w:proofErr w:type="spellStart"/>
      <w:r w:rsidR="000D4205">
        <w:t>first</w:t>
      </w:r>
      <w:r w:rsidR="000D4205" w:rsidRPr="000D4205">
        <w:t>Controller</w:t>
      </w:r>
      <w:proofErr w:type="spellEnd"/>
      <w:r w:rsidR="000D4205" w:rsidRPr="000D4205">
        <w:t xml:space="preserve">, </w:t>
      </w:r>
      <w:proofErr w:type="spellStart"/>
      <w:r w:rsidR="000D4205">
        <w:t>secondC</w:t>
      </w:r>
      <w:r w:rsidR="000D4205" w:rsidRPr="000D4205">
        <w:t>ontroller</w:t>
      </w:r>
      <w:proofErr w:type="spellEnd"/>
      <w:r w:rsidR="000D4205" w:rsidRPr="000D4205">
        <w:t>,</w:t>
      </w:r>
      <w:r w:rsidR="000D4205">
        <w:t xml:space="preserve"> …</w:t>
      </w:r>
      <w:r w:rsidR="000D4205" w:rsidRPr="000D4205">
        <w:t>).</w:t>
      </w:r>
      <w:proofErr w:type="spellStart"/>
      <w:r w:rsidR="000D4205" w:rsidRPr="000D4205">
        <w:t>build</w:t>
      </w:r>
      <w:proofErr w:type="spellEnd"/>
      <w:r w:rsidR="000D4205" w:rsidRPr="000D4205">
        <w:t>();</w:t>
      </w:r>
      <w:r w:rsidR="000D4205">
        <w:t>”donde “</w:t>
      </w:r>
      <w:proofErr w:type="spellStart"/>
      <w:r w:rsidR="000D4205">
        <w:t>firstController</w:t>
      </w:r>
      <w:proofErr w:type="spellEnd"/>
      <w:r w:rsidR="000D4205">
        <w:t xml:space="preserve">, </w:t>
      </w:r>
      <w:proofErr w:type="spellStart"/>
      <w:r w:rsidR="000D4205">
        <w:t>secondController</w:t>
      </w:r>
      <w:proofErr w:type="spellEnd"/>
      <w:r w:rsidR="000D4205">
        <w:t xml:space="preserve">, …” serán los controladores que vamos a usar en los test. </w:t>
      </w:r>
      <w:proofErr w:type="spellStart"/>
      <w:r w:rsidR="000D4205">
        <w:t>Mockito</w:t>
      </w:r>
      <w:proofErr w:type="spellEnd"/>
      <w:r w:rsidR="000D4205">
        <w:t xml:space="preserve"> solo cargará estos controladores por lo que si se requiere alguno no incluido</w:t>
      </w:r>
      <w:r>
        <w:t>,</w:t>
      </w:r>
      <w:r w:rsidR="000D4205">
        <w:t xml:space="preserve"> los test mostrarán errores. Por último ejecutaremos los </w:t>
      </w:r>
      <w:proofErr w:type="spellStart"/>
      <w:r w:rsidR="000D4205">
        <w:t>builders</w:t>
      </w:r>
      <w:proofErr w:type="spellEnd"/>
      <w:r w:rsidR="000D4205">
        <w:t xml:space="preserve"> de </w:t>
      </w:r>
      <w:proofErr w:type="spellStart"/>
      <w:r w:rsidR="000D4205">
        <w:t>mockito</w:t>
      </w:r>
      <w:proofErr w:type="spellEnd"/>
      <w:r w:rsidR="000D4205">
        <w:t xml:space="preserve">, concretamente los relacionados con las aplicaciones web usando la variable </w:t>
      </w:r>
      <w:proofErr w:type="spellStart"/>
      <w:r w:rsidR="000D4205">
        <w:t>WebApplicationContext</w:t>
      </w:r>
      <w:proofErr w:type="spellEnd"/>
      <w:r w:rsidR="000D4205">
        <w:t xml:space="preserve"> anteriormente declarada, la orden es “</w:t>
      </w:r>
      <w:proofErr w:type="spellStart"/>
      <w:r w:rsidR="00137259" w:rsidRPr="00137259">
        <w:t>MockMvcBuilders.webAppContextSetup</w:t>
      </w:r>
      <w:proofErr w:type="spellEnd"/>
      <w:r w:rsidR="00137259" w:rsidRPr="00137259">
        <w:t>(</w:t>
      </w:r>
      <w:proofErr w:type="spellStart"/>
      <w:r w:rsidR="00137259" w:rsidRPr="00137259">
        <w:t>wac</w:t>
      </w:r>
      <w:proofErr w:type="spellEnd"/>
      <w:r w:rsidR="00137259" w:rsidRPr="00137259">
        <w:t>);</w:t>
      </w:r>
      <w:r w:rsidR="000D4205">
        <w:t>”</w:t>
      </w:r>
      <w:r w:rsidR="00137259">
        <w:t>.</w:t>
      </w:r>
    </w:p>
    <w:p w14:paraId="4CE667EF" w14:textId="3091E6E9" w:rsidR="0088414F" w:rsidRDefault="00137259" w:rsidP="0088414F">
      <w:r>
        <w:t>Todos estos pasos aplicados a nuestro proyecto se pueden observar en la siguiente imagen:</w:t>
      </w:r>
    </w:p>
    <w:p w14:paraId="3E2E1C55" w14:textId="0A13A6C6" w:rsidR="0088414F" w:rsidRDefault="000D4205" w:rsidP="0088414F">
      <w:r>
        <w:rPr>
          <w:noProof/>
          <w:lang w:eastAsia="es-ES"/>
        </w:rPr>
        <w:drawing>
          <wp:inline distT="0" distB="0" distL="0" distR="0" wp14:anchorId="2EF1B1FA" wp14:editId="0366EB52">
            <wp:extent cx="4905955" cy="15109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foreJUni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8" t="31690" r="26792" b="30061"/>
                    <a:stretch/>
                  </pic:blipFill>
                  <pic:spPr bwMode="auto">
                    <a:xfrm>
                      <a:off x="0" y="0"/>
                      <a:ext cx="4928711" cy="1517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DC9F4" w14:textId="77777777" w:rsidR="00137259" w:rsidRDefault="00137259" w:rsidP="0088414F"/>
    <w:p w14:paraId="3FC9594D" w14:textId="2FFBAD8A" w:rsidR="00137259" w:rsidRDefault="00137259" w:rsidP="00137259">
      <w:pPr>
        <w:pStyle w:val="Ttulo1"/>
      </w:pPr>
      <w:r>
        <w:t xml:space="preserve">Realización de test con </w:t>
      </w:r>
      <w:proofErr w:type="spellStart"/>
      <w:r>
        <w:t>Mockito</w:t>
      </w:r>
      <w:proofErr w:type="spellEnd"/>
    </w:p>
    <w:p w14:paraId="23132192" w14:textId="1CDCED0F" w:rsidR="00137259" w:rsidRDefault="00137259" w:rsidP="00137259">
      <w:r>
        <w:t xml:space="preserve">Realizar un test con </w:t>
      </w:r>
      <w:proofErr w:type="spellStart"/>
      <w:r>
        <w:t>Mockito</w:t>
      </w:r>
      <w:proofErr w:type="spellEnd"/>
      <w:r>
        <w:t xml:space="preserve"> no dista mucho de un test </w:t>
      </w:r>
      <w:proofErr w:type="spellStart"/>
      <w:r>
        <w:t>JUnit</w:t>
      </w:r>
      <w:proofErr w:type="spellEnd"/>
      <w:r>
        <w:t xml:space="preserve"> normal ya que en realidad es un test </w:t>
      </w:r>
      <w:proofErr w:type="spellStart"/>
      <w:r>
        <w:t>JUnit</w:t>
      </w:r>
      <w:proofErr w:type="spellEnd"/>
      <w:r>
        <w:t xml:space="preserve"> ejecutando unas sentencias de otra librería como podía ser el caso de </w:t>
      </w:r>
      <w:proofErr w:type="spellStart"/>
      <w:r>
        <w:t>spring</w:t>
      </w:r>
      <w:proofErr w:type="spellEnd"/>
      <w:r>
        <w:t xml:space="preserve"> o </w:t>
      </w:r>
      <w:proofErr w:type="spellStart"/>
      <w:r>
        <w:t>hibernate</w:t>
      </w:r>
      <w:proofErr w:type="spellEnd"/>
      <w:r>
        <w:t>. Se crea un método público con el nombre del test y como característica hay que añadir a la declaración “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”. Al igual que en otros test </w:t>
      </w:r>
      <w:proofErr w:type="spellStart"/>
      <w:r>
        <w:t>JUnit</w:t>
      </w:r>
      <w:proofErr w:type="spellEnd"/>
      <w:r>
        <w:t xml:space="preserve"> hay que poner justo antes de esta cabecera la anotación @Test en caso de que el test sea positivo. No se suelen realizar test que fallen a este nivel ya que el propio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Mockito</w:t>
      </w:r>
      <w:proofErr w:type="spellEnd"/>
      <w:r>
        <w:t xml:space="preserve"> te da la posibilidad </w:t>
      </w:r>
      <w:r w:rsidR="001A6ED8">
        <w:t>de capturar el tipo de error que quieres obtener para los controladores.</w:t>
      </w:r>
    </w:p>
    <w:p w14:paraId="46257CFE" w14:textId="520F6822" w:rsidR="00440FF3" w:rsidRDefault="00440FF3" w:rsidP="00440FF3">
      <w:r>
        <w:t xml:space="preserve">En la siguiente imagen se puede observar la cabecera de uno de nuestros test para entender el funcionamiento básico de </w:t>
      </w:r>
      <w:proofErr w:type="spellStart"/>
      <w:r>
        <w:t>Mockito</w:t>
      </w:r>
      <w:proofErr w:type="spellEnd"/>
      <w:r>
        <w:t xml:space="preserve">. </w:t>
      </w:r>
    </w:p>
    <w:p w14:paraId="4A1B01A7" w14:textId="7386C7BE" w:rsidR="001A6ED8" w:rsidRDefault="001A6ED8" w:rsidP="00137259">
      <w:r>
        <w:rPr>
          <w:noProof/>
          <w:lang w:eastAsia="es-ES"/>
        </w:rPr>
        <w:drawing>
          <wp:inline distT="0" distB="0" distL="0" distR="0" wp14:anchorId="14A9BD09" wp14:editId="1C9D843E">
            <wp:extent cx="5033615" cy="13755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leTes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4" t="46640" r="42568" b="29023"/>
                    <a:stretch/>
                  </pic:blipFill>
                  <pic:spPr bwMode="auto">
                    <a:xfrm>
                      <a:off x="0" y="0"/>
                      <a:ext cx="5058995" cy="1382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53695" w14:textId="4E514974" w:rsidR="00440FF3" w:rsidRDefault="00440FF3" w:rsidP="00137259">
      <w:r>
        <w:lastRenderedPageBreak/>
        <w:t xml:space="preserve">Dentro del método hay que crear una variable del tipo </w:t>
      </w:r>
      <w:proofErr w:type="spellStart"/>
      <w:r>
        <w:t>RequestBuilder</w:t>
      </w:r>
      <w:proofErr w:type="spellEnd"/>
      <w:r>
        <w:t xml:space="preserve"> la cual inicializaremos con la siguiente orden “</w:t>
      </w:r>
      <w:proofErr w:type="spellStart"/>
      <w:r w:rsidRPr="00440FF3">
        <w:t>MockMvcRequestBuilders.get</w:t>
      </w:r>
      <w:proofErr w:type="spellEnd"/>
      <w:r w:rsidRPr="00440FF3">
        <w:t>("</w:t>
      </w:r>
      <w:proofErr w:type="spellStart"/>
      <w:r w:rsidR="0020287E">
        <w:t>url</w:t>
      </w:r>
      <w:r>
        <w:t>ACargar</w:t>
      </w:r>
      <w:proofErr w:type="spellEnd"/>
      <w:r w:rsidRPr="00440FF3">
        <w:t>", "");</w:t>
      </w:r>
      <w:r>
        <w:t xml:space="preserve">” donde definiremos el tipo de petición </w:t>
      </w:r>
      <w:r w:rsidR="0020287E">
        <w:t>http a realizar (</w:t>
      </w:r>
      <w:proofErr w:type="spellStart"/>
      <w:r w:rsidR="0020287E">
        <w:t>get</w:t>
      </w:r>
      <w:proofErr w:type="spellEnd"/>
      <w:r w:rsidR="0020287E">
        <w:t xml:space="preserve">, post, </w:t>
      </w:r>
      <w:proofErr w:type="spellStart"/>
      <w:r w:rsidR="0020287E">
        <w:t>put</w:t>
      </w:r>
      <w:proofErr w:type="spellEnd"/>
      <w:r w:rsidR="0020287E">
        <w:t xml:space="preserve"> …) dependiendo de la orden con la que llamemos a “</w:t>
      </w:r>
      <w:proofErr w:type="spellStart"/>
      <w:r w:rsidR="0020287E" w:rsidRPr="00440FF3">
        <w:t>MockMvcRequestBuilders</w:t>
      </w:r>
      <w:proofErr w:type="spellEnd"/>
      <w:r w:rsidR="0020287E">
        <w:t>”. En “</w:t>
      </w:r>
      <w:proofErr w:type="spellStart"/>
      <w:r w:rsidR="0020287E">
        <w:t>urlACargar</w:t>
      </w:r>
      <w:proofErr w:type="spellEnd"/>
      <w:r w:rsidR="0020287E">
        <w:t>”</w:t>
      </w:r>
      <w:r w:rsidR="008D58A1">
        <w:t xml:space="preserve">, </w:t>
      </w:r>
      <w:r w:rsidR="0020287E">
        <w:t xml:space="preserve">debemos poner la </w:t>
      </w:r>
      <w:proofErr w:type="spellStart"/>
      <w:r w:rsidR="0020287E">
        <w:t>url</w:t>
      </w:r>
      <w:proofErr w:type="spellEnd"/>
      <w:r w:rsidR="0020287E">
        <w:t xml:space="preserve"> a la que deseamos hacer la petición (puesta en la cabecera de cada método en las clases incluidas en el paquete </w:t>
      </w:r>
      <w:proofErr w:type="spellStart"/>
      <w:r w:rsidR="0020287E">
        <w:t>Controllers</w:t>
      </w:r>
      <w:proofErr w:type="spellEnd"/>
      <w:r w:rsidR="0020287E">
        <w:t xml:space="preserve">). </w:t>
      </w:r>
    </w:p>
    <w:p w14:paraId="6B9B9B53" w14:textId="1F7BCB79" w:rsidR="0020287E" w:rsidRDefault="0020287E" w:rsidP="00137259">
      <w:r>
        <w:t xml:space="preserve">Tras definir la petición que queremos que ejecute </w:t>
      </w:r>
      <w:proofErr w:type="spellStart"/>
      <w:r>
        <w:t>Mockito</w:t>
      </w:r>
      <w:proofErr w:type="spellEnd"/>
      <w:r>
        <w:t xml:space="preserve"> hacia el controlador</w:t>
      </w:r>
      <w:r w:rsidR="008D58A1">
        <w:t>,</w:t>
      </w:r>
      <w:r>
        <w:t xml:space="preserve"> le diremos que la ejecute mediante “</w:t>
      </w:r>
      <w:proofErr w:type="spellStart"/>
      <w:r>
        <w:t>mockMvc.perform</w:t>
      </w:r>
      <w:proofErr w:type="spellEnd"/>
      <w:r>
        <w:t>(</w:t>
      </w:r>
      <w:proofErr w:type="spellStart"/>
      <w:r>
        <w:t>requestBuilder</w:t>
      </w:r>
      <w:proofErr w:type="spellEnd"/>
      <w:r>
        <w:t xml:space="preserve">)” y con ese comando habrá ejecutado lo que le hayamos pedido en el </w:t>
      </w:r>
      <w:proofErr w:type="spellStart"/>
      <w:r>
        <w:t>requestBuilder</w:t>
      </w:r>
      <w:proofErr w:type="spellEnd"/>
      <w:r>
        <w:t>. Justo en la misma orden debemos de poner los parámetros “.</w:t>
      </w:r>
      <w:proofErr w:type="spellStart"/>
      <w:r>
        <w:t>andExpect</w:t>
      </w:r>
      <w:proofErr w:type="spellEnd"/>
      <w:r>
        <w:t>(</w:t>
      </w:r>
      <w:proofErr w:type="spellStart"/>
      <w:r>
        <w:t>MockMvcResultMatchers</w:t>
      </w:r>
      <w:proofErr w:type="spellEnd"/>
      <w:r>
        <w:t xml:space="preserve">)” que denotarán la respuesta que esperamos de realizar el </w:t>
      </w:r>
      <w:proofErr w:type="spellStart"/>
      <w:r>
        <w:t>perform</w:t>
      </w:r>
      <w:proofErr w:type="spellEnd"/>
      <w:r w:rsidR="008105F5">
        <w:t xml:space="preserve"> del </w:t>
      </w:r>
      <w:proofErr w:type="spellStart"/>
      <w:r w:rsidR="008105F5">
        <w:t>requestBuilder</w:t>
      </w:r>
      <w:proofErr w:type="spellEnd"/>
      <w:r w:rsidR="008105F5">
        <w:t xml:space="preserve">. </w:t>
      </w:r>
    </w:p>
    <w:p w14:paraId="4C70FBAF" w14:textId="42F8F4F7" w:rsidR="008105F5" w:rsidRDefault="008105F5" w:rsidP="00137259">
      <w:r>
        <w:t xml:space="preserve">Mediante </w:t>
      </w:r>
      <w:proofErr w:type="spellStart"/>
      <w:r>
        <w:t>MockMvcResultMatchers</w:t>
      </w:r>
      <w:proofErr w:type="spellEnd"/>
      <w:r>
        <w:t xml:space="preserve"> se pueden chequear muchas </w:t>
      </w:r>
      <w:r w:rsidR="008D58A1">
        <w:t>parámetros</w:t>
      </w:r>
      <w:r>
        <w:t xml:space="preserve"> como por ejemplo:</w:t>
      </w:r>
    </w:p>
    <w:p w14:paraId="636D74DE" w14:textId="73F4281A" w:rsidR="008105F5" w:rsidRDefault="008105F5" w:rsidP="008105F5">
      <w:pPr>
        <w:pStyle w:val="Prrafodelista"/>
        <w:numPr>
          <w:ilvl w:val="0"/>
          <w:numId w:val="1"/>
        </w:numPr>
      </w:pPr>
      <w:proofErr w:type="spellStart"/>
      <w:r w:rsidRPr="008105F5">
        <w:t>MockMvcResultMatchers</w:t>
      </w:r>
      <w:r>
        <w:t>.status</w:t>
      </w:r>
      <w:proofErr w:type="spellEnd"/>
      <w:r>
        <w:t>() . Denota el estado http esperado. Algunos ejemplos son el “.</w:t>
      </w:r>
      <w:proofErr w:type="spellStart"/>
      <w:r>
        <w:t>isOk</w:t>
      </w:r>
      <w:proofErr w:type="spellEnd"/>
      <w:r>
        <w:t>()” o “.</w:t>
      </w:r>
      <w:proofErr w:type="spellStart"/>
      <w:r>
        <w:t>isMovedTemporarily</w:t>
      </w:r>
      <w:proofErr w:type="spellEnd"/>
      <w:r>
        <w:t>()”.</w:t>
      </w:r>
    </w:p>
    <w:p w14:paraId="174B0B87" w14:textId="0BFDE7DC" w:rsidR="00397E7F" w:rsidRDefault="008105F5" w:rsidP="008105F5">
      <w:pPr>
        <w:pStyle w:val="Prrafodelista"/>
        <w:numPr>
          <w:ilvl w:val="0"/>
          <w:numId w:val="1"/>
        </w:numPr>
      </w:pPr>
      <w:proofErr w:type="spellStart"/>
      <w:r w:rsidRPr="008105F5">
        <w:t>MockMvcResultMatchers</w:t>
      </w:r>
      <w:r>
        <w:t>.view</w:t>
      </w:r>
      <w:proofErr w:type="spellEnd"/>
      <w:r>
        <w:t>().</w:t>
      </w:r>
      <w:proofErr w:type="spellStart"/>
      <w:r>
        <w:t>name</w:t>
      </w:r>
      <w:proofErr w:type="spellEnd"/>
      <w:r>
        <w:t>(“</w:t>
      </w:r>
      <w:proofErr w:type="spellStart"/>
      <w:r>
        <w:t>viewName</w:t>
      </w:r>
      <w:proofErr w:type="spellEnd"/>
      <w:r>
        <w:t>”). Denota la vista que deberíamos haber recibido como respuesta. Esta vista usa los mismos nombres que se han definido en los “tiles.xml” del proyecto.</w:t>
      </w:r>
    </w:p>
    <w:p w14:paraId="0F4CAFB8" w14:textId="5009420A" w:rsidR="008105F5" w:rsidRDefault="008105F5" w:rsidP="008105F5">
      <w:pPr>
        <w:pStyle w:val="Prrafodelista"/>
        <w:numPr>
          <w:ilvl w:val="0"/>
          <w:numId w:val="1"/>
        </w:numPr>
      </w:pPr>
      <w:proofErr w:type="spellStart"/>
      <w:r w:rsidRPr="008105F5">
        <w:t>MockMvcResultMatchers</w:t>
      </w:r>
      <w:r>
        <w:t>.model</w:t>
      </w:r>
      <w:proofErr w:type="spellEnd"/>
      <w:r>
        <w:t>()</w:t>
      </w:r>
      <w:r w:rsidR="0037157D">
        <w:t>. Denotan comprobaciones en el modelo devuelto como que no haya ningún error “.</w:t>
      </w:r>
      <w:proofErr w:type="spellStart"/>
      <w:r w:rsidR="0037157D">
        <w:t>hasNoErrors</w:t>
      </w:r>
      <w:proofErr w:type="spellEnd"/>
      <w:r w:rsidR="0037157D">
        <w:t>()” o que contenga un atributo con un parámetro en concreto “.</w:t>
      </w:r>
      <w:proofErr w:type="spellStart"/>
      <w:r w:rsidR="0037157D">
        <w:t>attribute</w:t>
      </w:r>
      <w:proofErr w:type="spellEnd"/>
      <w:r w:rsidR="0037157D">
        <w:t>(“</w:t>
      </w:r>
      <w:proofErr w:type="spellStart"/>
      <w:r w:rsidR="0037157D">
        <w:t>paramInUrlView</w:t>
      </w:r>
      <w:proofErr w:type="spellEnd"/>
      <w:r w:rsidR="0037157D">
        <w:t>”, “</w:t>
      </w:r>
      <w:proofErr w:type="spellStart"/>
      <w:r w:rsidR="0037157D">
        <w:t>containParamUrlView</w:t>
      </w:r>
      <w:proofErr w:type="spellEnd"/>
      <w:r w:rsidR="0037157D">
        <w:t>”)”. Estas comprobaciones también te permiten comprobar el contenido de las cookies o la fecha del ordenador remoto.</w:t>
      </w:r>
    </w:p>
    <w:p w14:paraId="1FEE95C5" w14:textId="1D5B5CB7" w:rsidR="0037157D" w:rsidRDefault="0037157D" w:rsidP="0037157D">
      <w:r>
        <w:t xml:space="preserve">Con esto quedaría realizado un test estándar hacía los controladores con </w:t>
      </w:r>
      <w:proofErr w:type="spellStart"/>
      <w:r>
        <w:t>Mockito</w:t>
      </w:r>
      <w:proofErr w:type="spellEnd"/>
      <w:r>
        <w:t>.</w:t>
      </w:r>
    </w:p>
    <w:p w14:paraId="7D4D6652" w14:textId="4A9B18FF" w:rsidR="0037157D" w:rsidRDefault="0037157D" w:rsidP="0037157D">
      <w:pPr>
        <w:pStyle w:val="Ttulo1"/>
      </w:pPr>
      <w:r>
        <w:t xml:space="preserve">Test detallado con </w:t>
      </w:r>
      <w:proofErr w:type="spellStart"/>
      <w:r>
        <w:t>Mockito</w:t>
      </w:r>
      <w:proofErr w:type="spellEnd"/>
    </w:p>
    <w:p w14:paraId="3B1ACF98" w14:textId="59CAFC5A" w:rsidR="0037157D" w:rsidRDefault="0037157D" w:rsidP="00137259">
      <w:r>
        <w:t xml:space="preserve">A continuación se muestra un test realizado con </w:t>
      </w:r>
      <w:proofErr w:type="spellStart"/>
      <w:r>
        <w:t>Mockito</w:t>
      </w:r>
      <w:proofErr w:type="spellEnd"/>
      <w:r>
        <w:t>:</w:t>
      </w:r>
    </w:p>
    <w:p w14:paraId="18323940" w14:textId="40690AD5" w:rsidR="0037157D" w:rsidRDefault="0037157D" w:rsidP="00137259">
      <w:r>
        <w:rPr>
          <w:noProof/>
          <w:lang w:eastAsia="es-ES"/>
        </w:rPr>
        <w:drawing>
          <wp:inline distT="0" distB="0" distL="0" distR="0" wp14:anchorId="18D1711C" wp14:editId="6AE0A96A">
            <wp:extent cx="5390985" cy="227633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leteTest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8" t="16500" r="2797" b="13039"/>
                    <a:stretch/>
                  </pic:blipFill>
                  <pic:spPr bwMode="auto">
                    <a:xfrm>
                      <a:off x="0" y="0"/>
                      <a:ext cx="5407626" cy="2283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AD5B6" w14:textId="4912D184" w:rsidR="0037157D" w:rsidRDefault="0037157D" w:rsidP="00137259">
      <w:r>
        <w:rPr>
          <w:noProof/>
          <w:lang w:eastAsia="es-ES"/>
        </w:rPr>
        <w:lastRenderedPageBreak/>
        <w:drawing>
          <wp:inline distT="0" distB="0" distL="0" distR="0" wp14:anchorId="71FC8739" wp14:editId="0E23F9B0">
            <wp:extent cx="5389200" cy="875645"/>
            <wp:effectExtent l="0" t="0" r="254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leteTest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" t="56834" r="3030" b="16163"/>
                    <a:stretch/>
                  </pic:blipFill>
                  <pic:spPr bwMode="auto">
                    <a:xfrm>
                      <a:off x="0" y="0"/>
                      <a:ext cx="5389200" cy="87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E900F" w14:textId="40AD943E" w:rsidR="00A018BD" w:rsidRDefault="00A018BD" w:rsidP="00137259">
      <w:r>
        <w:t>En él se puede apreciar que realizar una petición post es algo más complejo ya que hay que denotar el parámetro asociado al “</w:t>
      </w:r>
      <w:proofErr w:type="spellStart"/>
      <w:r>
        <w:t>submit</w:t>
      </w:r>
      <w:proofErr w:type="spellEnd"/>
      <w:r>
        <w:t>” (en nuestro ejemplo “</w:t>
      </w:r>
      <w:proofErr w:type="spellStart"/>
      <w:r>
        <w:t>save</w:t>
      </w:r>
      <w:proofErr w:type="spellEnd"/>
      <w:r>
        <w:t>”), el tipo de contenido que vamos a enviar (</w:t>
      </w:r>
      <w:proofErr w:type="spellStart"/>
      <w:r>
        <w:t>MediaType.APPLICATION_FORM_URLENCODED</w:t>
      </w:r>
      <w:proofErr w:type="spellEnd"/>
      <w:r>
        <w:t xml:space="preserve">) y todos los parámetros que deseemos enviar. Cabe destacar que los </w:t>
      </w:r>
      <w:proofErr w:type="spellStart"/>
      <w:r>
        <w:t>checkBox</w:t>
      </w:r>
      <w:proofErr w:type="spellEnd"/>
      <w:r>
        <w:t xml:space="preserve"> aparecen dos veces (una con guion bajo y otra sin él) ya que es la información que realmente se manda en una petición post en una web y que hay una orden muy recomendable de usar que es “</w:t>
      </w:r>
      <w:proofErr w:type="spellStart"/>
      <w:r>
        <w:t>sessionAttr</w:t>
      </w:r>
      <w:proofErr w:type="spellEnd"/>
      <w:r>
        <w:t xml:space="preserve">()” que denota el tipo de entidad que se va a realizar. Es útil ya que nos </w:t>
      </w:r>
      <w:proofErr w:type="spellStart"/>
      <w:r>
        <w:t>preconfigura</w:t>
      </w:r>
      <w:proofErr w:type="spellEnd"/>
      <w:r>
        <w:t xml:space="preserve"> los parámetros que tendríamos al haber accedido al formulario.</w:t>
      </w:r>
    </w:p>
    <w:p w14:paraId="3505FCCE" w14:textId="097229F3" w:rsidR="00397E7F" w:rsidRPr="00137259" w:rsidRDefault="00A018BD" w:rsidP="00A018BD">
      <w:r>
        <w:t>Más adelante, al hacer el “.</w:t>
      </w:r>
      <w:proofErr w:type="spellStart"/>
      <w:r>
        <w:t>perform</w:t>
      </w:r>
      <w:proofErr w:type="spellEnd"/>
      <w:r>
        <w:t>” también podemos encontrar otra orden (</w:t>
      </w:r>
      <w:r w:rsidR="008105F5">
        <w:t>.</w:t>
      </w:r>
      <w:proofErr w:type="spellStart"/>
      <w:r w:rsidR="008105F5">
        <w:t>andDo</w:t>
      </w:r>
      <w:proofErr w:type="spellEnd"/>
      <w:r w:rsidR="008105F5">
        <w:t>(</w:t>
      </w:r>
      <w:proofErr w:type="spellStart"/>
      <w:r w:rsidR="008105F5">
        <w:t>MockMvcResultHandlers.print</w:t>
      </w:r>
      <w:proofErr w:type="spellEnd"/>
      <w:r w:rsidR="008105F5">
        <w:t>())</w:t>
      </w:r>
      <w:r>
        <w:t>) no comentada has</w:t>
      </w:r>
      <w:r w:rsidR="00C06357">
        <w:t>ta</w:t>
      </w:r>
      <w:bookmarkStart w:id="0" w:name="_GoBack"/>
      <w:bookmarkEnd w:id="0"/>
      <w:r>
        <w:t xml:space="preserve"> ahora. Esta orden nos permite ver los parámetros que se están enviando y recibiendo al realizar las operaciones. Es muy útil por ver exactamente la respuesta recibida y partiendo de ahí poder añadir más resultados esperados y mejorar la eficacia de los test.</w:t>
      </w:r>
    </w:p>
    <w:sectPr w:rsidR="00397E7F" w:rsidRPr="00137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3594D"/>
    <w:multiLevelType w:val="hybridMultilevel"/>
    <w:tmpl w:val="27DA3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E3"/>
    <w:rsid w:val="000D4205"/>
    <w:rsid w:val="001320F4"/>
    <w:rsid w:val="00137259"/>
    <w:rsid w:val="001A6ED8"/>
    <w:rsid w:val="001F0297"/>
    <w:rsid w:val="0020287E"/>
    <w:rsid w:val="00225DE3"/>
    <w:rsid w:val="0037157D"/>
    <w:rsid w:val="00397E7F"/>
    <w:rsid w:val="003E0CF8"/>
    <w:rsid w:val="00440FF3"/>
    <w:rsid w:val="004552E8"/>
    <w:rsid w:val="005A31DD"/>
    <w:rsid w:val="006B7EE5"/>
    <w:rsid w:val="008105F5"/>
    <w:rsid w:val="0088414F"/>
    <w:rsid w:val="008D58A1"/>
    <w:rsid w:val="00914F78"/>
    <w:rsid w:val="009972A4"/>
    <w:rsid w:val="00A018BD"/>
    <w:rsid w:val="00B74505"/>
    <w:rsid w:val="00C06357"/>
    <w:rsid w:val="00C7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8654"/>
  <w15:chartTrackingRefBased/>
  <w15:docId w15:val="{12DCB477-B50A-4D56-BA2C-83B7E553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2A4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E0CF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0CF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0CF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0C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0C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0C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0C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0C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0C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0CF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5A31D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0C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0C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0CF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0CF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0CF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0CF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0CF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0C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E0CF8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3E0CF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3E0CF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E0C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0CF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E0CF8"/>
    <w:rPr>
      <w:b/>
      <w:bCs/>
    </w:rPr>
  </w:style>
  <w:style w:type="character" w:styleId="nfasis">
    <w:name w:val="Emphasis"/>
    <w:basedOn w:val="Fuentedeprrafopredeter"/>
    <w:uiPriority w:val="20"/>
    <w:qFormat/>
    <w:rsid w:val="003E0CF8"/>
    <w:rPr>
      <w:i/>
      <w:iCs/>
    </w:rPr>
  </w:style>
  <w:style w:type="paragraph" w:styleId="Sinespaciado">
    <w:name w:val="No Spacing"/>
    <w:uiPriority w:val="1"/>
    <w:qFormat/>
    <w:rsid w:val="003E0CF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E0CF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E0CF8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0CF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0CF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E0CF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E0CF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E0CF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3E0CF8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3E0CF8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0CF8"/>
    <w:pPr>
      <w:outlineLvl w:val="9"/>
    </w:pPr>
  </w:style>
  <w:style w:type="paragraph" w:styleId="Prrafodelista">
    <w:name w:val="List Paragraph"/>
    <w:basedOn w:val="Normal"/>
    <w:uiPriority w:val="34"/>
    <w:qFormat/>
    <w:rsid w:val="00810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ckito.org/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://search.maven.org/%23artifactdetails|org.mockito|mockito-core|2.0.43-beta|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E7B2BAE129D34791845212E294AE53" ma:contentTypeVersion="2" ma:contentTypeDescription="Create a new document." ma:contentTypeScope="" ma:versionID="479b3d929d60461ea15d5489f9ee2225">
  <xsd:schema xmlns:xsd="http://www.w3.org/2001/XMLSchema" xmlns:xs="http://www.w3.org/2001/XMLSchema" xmlns:p="http://schemas.microsoft.com/office/2006/metadata/properties" xmlns:ns2="460316e5-e553-4761-b92d-2b9c955f797f" targetNamespace="http://schemas.microsoft.com/office/2006/metadata/properties" ma:root="true" ma:fieldsID="45ea2c64a31b7ba4b8c14ea1b749565c" ns2:_="">
    <xsd:import namespace="460316e5-e553-4761-b92d-2b9c955f797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316e5-e553-4761-b92d-2b9c955f7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4EE007-9A0F-4BF8-9B96-35CE99269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0316e5-e553-4761-b92d-2b9c955f79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FBD7B1-CDE1-4F73-83D2-5D5A09613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B8AC12-9889-4888-9CBD-07C052F8E6F4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460316e5-e553-4761-b92d-2b9c955f79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965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 Jsjsns</dc:creator>
  <cp:keywords/>
  <dc:description/>
  <cp:lastModifiedBy>Manuel  Jsjsns</cp:lastModifiedBy>
  <cp:revision>7</cp:revision>
  <dcterms:created xsi:type="dcterms:W3CDTF">2016-04-04T18:50:00Z</dcterms:created>
  <dcterms:modified xsi:type="dcterms:W3CDTF">2016-04-04T20:04:00Z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0x01010018E7B2BAE129D34791845212E294AE53</vt:lpwstr>
  </property>
</Properties>
</file>