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B6F" w14:textId="63176424" w:rsidR="000A10B4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91AC1" w14:textId="4F31C120" w:rsidR="00B01507" w:rsidRDefault="00B01507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CAD233" w14:textId="79EEC5BE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824F458" w14:textId="77777777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0E1D4C" w:rsidRPr="00E113B7" w14:paraId="60237C9F" w14:textId="77777777" w:rsidTr="00153FD3">
        <w:trPr>
          <w:trHeight w:val="2244"/>
        </w:trPr>
        <w:tc>
          <w:tcPr>
            <w:tcW w:w="4696" w:type="dxa"/>
          </w:tcPr>
          <w:p w14:paraId="589CD3CC" w14:textId="07D9F3F1" w:rsidR="000E1D4C" w:rsidRPr="000A10B4" w:rsidRDefault="00B01507" w:rsidP="000A10B4">
            <w:pPr>
              <w:pStyle w:val="Standard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Исх. №</w:t>
            </w:r>
            <w:r w:rsidR="00695246" w:rsidRPr="00153FD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gramStart"/>
            <w:r w:rsidR="0049289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287</w:t>
            </w:r>
            <w:r w:rsidR="00695246" w:rsidRPr="00153FD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0D00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  <w:r w:rsidR="006952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776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0E1D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2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A77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17F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1D4C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A2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53F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96" w:type="dxa"/>
            <w:shd w:val="clear" w:color="auto" w:fill="auto"/>
          </w:tcPr>
          <w:p w14:paraId="12C9BB4F" w14:textId="587A185E" w:rsidR="00695246" w:rsidRPr="00E113B7" w:rsidRDefault="00695246" w:rsidP="00CA776D">
            <w:pPr>
              <w:pStyle w:val="1"/>
              <w:rPr>
                <w:sz w:val="28"/>
                <w:szCs w:val="28"/>
              </w:rPr>
            </w:pPr>
          </w:p>
        </w:tc>
      </w:tr>
    </w:tbl>
    <w:p w14:paraId="5CDC57DE" w14:textId="77777777" w:rsidR="00CA776D" w:rsidRPr="00570F5E" w:rsidRDefault="00CA776D" w:rsidP="00CA776D">
      <w:pPr>
        <w:shd w:val="clear" w:color="auto" w:fill="FFFFFF"/>
        <w:ind w:left="5812"/>
        <w:rPr>
          <w:color w:val="000000"/>
          <w:sz w:val="28"/>
          <w:szCs w:val="28"/>
        </w:rPr>
      </w:pPr>
      <w:bookmarkStart w:id="0" w:name="_Hlk204275858"/>
      <w:r w:rsidRPr="00570F5E">
        <w:rPr>
          <w:color w:val="000000"/>
          <w:sz w:val="28"/>
          <w:szCs w:val="28"/>
        </w:rPr>
        <w:t>Оперативно-аналитический центр при Президенте Республики Беларусь</w:t>
      </w:r>
    </w:p>
    <w:p w14:paraId="0C23D404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5589544D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r w:rsidRPr="00570F5E">
        <w:rPr>
          <w:color w:val="000000"/>
          <w:sz w:val="28"/>
          <w:szCs w:val="28"/>
        </w:rPr>
        <w:t>Национальный центр защиты персональных данных Республики Беларусь</w:t>
      </w:r>
    </w:p>
    <w:p w14:paraId="1073E651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9576AD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r w:rsidRPr="00570F5E">
        <w:rPr>
          <w:color w:val="000000"/>
          <w:sz w:val="28"/>
          <w:szCs w:val="28"/>
        </w:rPr>
        <w:t>Управление внутренних дел Советского района г. Минска</w:t>
      </w:r>
    </w:p>
    <w:p w14:paraId="39A9D960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404FE9B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0EA86C2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6E491670" w14:textId="77777777" w:rsidR="00CA776D" w:rsidRPr="00CD382E" w:rsidRDefault="00CA776D" w:rsidP="00CA776D">
      <w:pPr>
        <w:ind w:firstLine="708"/>
        <w:jc w:val="both"/>
        <w:rPr>
          <w:sz w:val="28"/>
          <w:szCs w:val="28"/>
        </w:rPr>
      </w:pPr>
      <w:r w:rsidRPr="00CD382E">
        <w:rPr>
          <w:sz w:val="28"/>
          <w:szCs w:val="28"/>
        </w:rPr>
        <w:t>Общество с ограниченной ответственностью «</w:t>
      </w:r>
      <w:proofErr w:type="spellStart"/>
      <w:r w:rsidRPr="00CD382E">
        <w:rPr>
          <w:sz w:val="28"/>
          <w:szCs w:val="28"/>
        </w:rPr>
        <w:t>Астомстрой</w:t>
      </w:r>
      <w:proofErr w:type="spellEnd"/>
      <w:r w:rsidRPr="00CD382E">
        <w:rPr>
          <w:sz w:val="28"/>
          <w:szCs w:val="28"/>
        </w:rPr>
        <w:t xml:space="preserve">» (220113, Республика Беларусь, г. Минск, ул. </w:t>
      </w:r>
      <w:proofErr w:type="spellStart"/>
      <w:r w:rsidRPr="00CD382E">
        <w:rPr>
          <w:sz w:val="28"/>
          <w:szCs w:val="28"/>
        </w:rPr>
        <w:t>Мележа</w:t>
      </w:r>
      <w:proofErr w:type="spellEnd"/>
      <w:r w:rsidRPr="00CD382E">
        <w:rPr>
          <w:sz w:val="28"/>
          <w:szCs w:val="28"/>
        </w:rPr>
        <w:t>, 5, корпус 2, помещение 1301, комната 1, тел./факс: +375 17 388-10-55, УНП 190516148) уведомляет о нарушении безопасности персональных данных.</w:t>
      </w:r>
    </w:p>
    <w:p w14:paraId="04EEA879" w14:textId="77777777" w:rsidR="00CA776D" w:rsidRPr="00CD382E" w:rsidRDefault="00CA776D" w:rsidP="00CA776D">
      <w:pPr>
        <w:ind w:firstLine="708"/>
        <w:jc w:val="both"/>
        <w:rPr>
          <w:sz w:val="28"/>
          <w:szCs w:val="28"/>
        </w:rPr>
      </w:pPr>
      <w:r w:rsidRPr="00CD382E">
        <w:rPr>
          <w:sz w:val="28"/>
          <w:szCs w:val="28"/>
        </w:rPr>
        <w:t>22 июля 2025 года в 11:10 был зафиксирован инцидент, в ходе которого злоумышленниками был получен несанкционированный доступ к модулю сайта, предназначенному для выгрузки данных в контролирующие органы (ИСЭВОРД) в соответствии с Указом Президента Республики Беларусь от 18 октября 2022 года № 368 «О взаимодействии операторов электросвязи, поставщиков услуг электросвязи и владельцев интернет-ресурсов с органами, осуществляющими оперативно-розыскную деятельность». В результате инцидента была скачана база активных пользователей сайта, содержащая персональные данные 109 543 клиентов.</w:t>
      </w:r>
    </w:p>
    <w:p w14:paraId="52C1DF15" w14:textId="77777777" w:rsidR="00CA776D" w:rsidRPr="00CD382E" w:rsidRDefault="00CA776D" w:rsidP="00CA776D">
      <w:pPr>
        <w:ind w:firstLine="708"/>
        <w:jc w:val="both"/>
        <w:rPr>
          <w:sz w:val="28"/>
          <w:szCs w:val="28"/>
        </w:rPr>
      </w:pPr>
      <w:r w:rsidRPr="00CD382E">
        <w:rPr>
          <w:sz w:val="28"/>
          <w:szCs w:val="28"/>
        </w:rPr>
        <w:t>Факт инцидента был установлен 24 июля 2025 года в 14:51.</w:t>
      </w:r>
    </w:p>
    <w:p w14:paraId="7297FA26" w14:textId="77777777" w:rsidR="00CA776D" w:rsidRPr="00570F5E" w:rsidRDefault="00CA776D" w:rsidP="00CA776D">
      <w:pPr>
        <w:ind w:firstLine="708"/>
        <w:jc w:val="both"/>
        <w:rPr>
          <w:sz w:val="28"/>
          <w:szCs w:val="28"/>
        </w:rPr>
      </w:pPr>
      <w:r w:rsidRPr="00387CE0">
        <w:rPr>
          <w:sz w:val="28"/>
          <w:szCs w:val="28"/>
        </w:rPr>
        <w:t xml:space="preserve">Среди затронутых данных: </w:t>
      </w:r>
    </w:p>
    <w:p w14:paraId="4B64759F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идентификатор клиента (ID); </w:t>
      </w:r>
    </w:p>
    <w:p w14:paraId="68012B4D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карты программы лояльности; </w:t>
      </w:r>
    </w:p>
    <w:p w14:paraId="0FE72150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фамилия, имя, отчество; </w:t>
      </w:r>
    </w:p>
    <w:p w14:paraId="30F5A29A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телефона; </w:t>
      </w:r>
    </w:p>
    <w:p w14:paraId="5A6BABAF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электронной почты; </w:t>
      </w:r>
    </w:p>
    <w:p w14:paraId="6FA64C30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регистрации;</w:t>
      </w:r>
    </w:p>
    <w:p w14:paraId="59C5B1B1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деактивации.</w:t>
      </w:r>
    </w:p>
    <w:p w14:paraId="103EAEA4" w14:textId="77777777" w:rsidR="00CA776D" w:rsidRPr="00570F5E" w:rsidRDefault="00CA776D" w:rsidP="00CA776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70F5E">
        <w:rPr>
          <w:sz w:val="28"/>
          <w:szCs w:val="28"/>
        </w:rPr>
        <w:t>По факту инцидента были оперативно приняты следующие меры:</w:t>
      </w:r>
    </w:p>
    <w:p w14:paraId="4FBE8D2A" w14:textId="77777777" w:rsidR="00CA776D" w:rsidRPr="00570F5E" w:rsidRDefault="00CA776D" w:rsidP="00CA776D">
      <w:pPr>
        <w:pStyle w:val="ac"/>
        <w:numPr>
          <w:ilvl w:val="0"/>
          <w:numId w:val="3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доступ к уязвимому модулю был заблокирован подрядной организацией — ООО «</w:t>
      </w:r>
      <w:proofErr w:type="spellStart"/>
      <w:r w:rsidRPr="00570F5E">
        <w:rPr>
          <w:sz w:val="28"/>
          <w:szCs w:val="28"/>
        </w:rPr>
        <w:t>Мегалинк</w:t>
      </w:r>
      <w:proofErr w:type="spellEnd"/>
      <w:r w:rsidRPr="00570F5E">
        <w:rPr>
          <w:sz w:val="28"/>
          <w:szCs w:val="28"/>
        </w:rPr>
        <w:t>»;</w:t>
      </w:r>
    </w:p>
    <w:p w14:paraId="5C3A57F4" w14:textId="77777777" w:rsidR="00CA776D" w:rsidRPr="00570F5E" w:rsidRDefault="00CA776D" w:rsidP="00CA776D">
      <w:pPr>
        <w:pStyle w:val="ac"/>
        <w:numPr>
          <w:ilvl w:val="0"/>
          <w:numId w:val="3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 xml:space="preserve">внедрена базовая HTTP-аутентификация (Basic </w:t>
      </w:r>
      <w:proofErr w:type="spellStart"/>
      <w:r w:rsidRPr="00570F5E">
        <w:rPr>
          <w:sz w:val="28"/>
          <w:szCs w:val="28"/>
        </w:rPr>
        <w:t>Authentication</w:t>
      </w:r>
      <w:proofErr w:type="spellEnd"/>
      <w:r w:rsidRPr="00570F5E">
        <w:rPr>
          <w:sz w:val="28"/>
          <w:szCs w:val="28"/>
        </w:rPr>
        <w:t xml:space="preserve">) с использованием конфигурации </w:t>
      </w:r>
      <w:r w:rsidRPr="00570F5E">
        <w:rPr>
          <w:rStyle w:val="HTML"/>
          <w:sz w:val="28"/>
          <w:szCs w:val="28"/>
        </w:rPr>
        <w:t>.</w:t>
      </w:r>
      <w:proofErr w:type="spellStart"/>
      <w:r w:rsidRPr="00570F5E">
        <w:rPr>
          <w:rStyle w:val="HTML"/>
          <w:sz w:val="28"/>
          <w:szCs w:val="28"/>
        </w:rPr>
        <w:t>htaccess</w:t>
      </w:r>
      <w:proofErr w:type="spellEnd"/>
      <w:r w:rsidRPr="00570F5E">
        <w:rPr>
          <w:sz w:val="28"/>
          <w:szCs w:val="28"/>
        </w:rPr>
        <w:t xml:space="preserve"> и </w:t>
      </w:r>
      <w:r w:rsidRPr="00570F5E">
        <w:rPr>
          <w:rStyle w:val="HTML"/>
          <w:sz w:val="28"/>
          <w:szCs w:val="28"/>
        </w:rPr>
        <w:t>.</w:t>
      </w:r>
      <w:proofErr w:type="spellStart"/>
      <w:r w:rsidRPr="00570F5E">
        <w:rPr>
          <w:rStyle w:val="HTML"/>
          <w:sz w:val="28"/>
          <w:szCs w:val="28"/>
        </w:rPr>
        <w:t>htpasswd</w:t>
      </w:r>
      <w:proofErr w:type="spellEnd"/>
      <w:r w:rsidRPr="00570F5E">
        <w:rPr>
          <w:sz w:val="28"/>
          <w:szCs w:val="28"/>
        </w:rPr>
        <w:t>, что исключает возможность доступа к странице авторизации административной панели без ввода дополнительного логина и пароля. Данная мера предотвращает автоматизированный подбор паролей и усиливает защиту административного интерфейса (см. приложение № 1);</w:t>
      </w:r>
    </w:p>
    <w:p w14:paraId="454D015C" w14:textId="77777777" w:rsidR="00CA776D" w:rsidRPr="00570F5E" w:rsidRDefault="00CA776D" w:rsidP="00CA776D">
      <w:pPr>
        <w:pStyle w:val="ac"/>
        <w:numPr>
          <w:ilvl w:val="0"/>
          <w:numId w:val="3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инициирована внутренняя проверка и технический аудит с участием подрядной организации — ООО «</w:t>
      </w:r>
      <w:proofErr w:type="spellStart"/>
      <w:r w:rsidRPr="00570F5E">
        <w:rPr>
          <w:sz w:val="28"/>
          <w:szCs w:val="28"/>
        </w:rPr>
        <w:t>Softclub</w:t>
      </w:r>
      <w:proofErr w:type="spellEnd"/>
      <w:r w:rsidRPr="00570F5E">
        <w:rPr>
          <w:sz w:val="28"/>
          <w:szCs w:val="28"/>
        </w:rPr>
        <w:t>».</w:t>
      </w:r>
    </w:p>
    <w:p w14:paraId="3639F878" w14:textId="77777777" w:rsidR="00CA776D" w:rsidRPr="00570F5E" w:rsidRDefault="00CA776D" w:rsidP="00CA776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ООО «</w:t>
      </w:r>
      <w:proofErr w:type="spellStart"/>
      <w:r w:rsidRPr="00570F5E">
        <w:rPr>
          <w:sz w:val="28"/>
          <w:szCs w:val="28"/>
        </w:rPr>
        <w:t>Астомстрой</w:t>
      </w:r>
      <w:proofErr w:type="spellEnd"/>
      <w:r w:rsidRPr="00570F5E">
        <w:rPr>
          <w:sz w:val="28"/>
          <w:szCs w:val="28"/>
        </w:rPr>
        <w:t>» готово предоставить дополнительную информацию по запросу и сотрудничать в рамках расследования инцидента.</w:t>
      </w:r>
    </w:p>
    <w:p w14:paraId="68FDE976" w14:textId="77777777" w:rsidR="00CA776D" w:rsidRPr="00570F5E" w:rsidRDefault="00CA776D" w:rsidP="00CA776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Дополнительно сообщаем, что 26 марта 2025 года была проведена проверка на наличие уязвимостей, по результатам которой были приняты оперативные меры по их устранению. Обнаруженная в ходе текущего инцидента уязвимость носит иной характер (см. приложение № 2).</w:t>
      </w:r>
    </w:p>
    <w:p w14:paraId="6FF233D9" w14:textId="77777777" w:rsidR="00CA776D" w:rsidRPr="00570F5E" w:rsidRDefault="00CA776D" w:rsidP="00CA776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В рамках профилактических мероприятий ООО «</w:t>
      </w:r>
      <w:proofErr w:type="spellStart"/>
      <w:r w:rsidRPr="00570F5E">
        <w:rPr>
          <w:sz w:val="28"/>
          <w:szCs w:val="28"/>
        </w:rPr>
        <w:t>Астомстрой</w:t>
      </w:r>
      <w:proofErr w:type="spellEnd"/>
      <w:r w:rsidRPr="00570F5E">
        <w:rPr>
          <w:sz w:val="28"/>
          <w:szCs w:val="28"/>
        </w:rPr>
        <w:t xml:space="preserve">» планирует осуществить 25 июля 2025 года информационную рассылку. Цель рассылки </w:t>
      </w:r>
      <w:r>
        <w:rPr>
          <w:sz w:val="28"/>
          <w:szCs w:val="28"/>
        </w:rPr>
        <w:t>-</w:t>
      </w:r>
      <w:r w:rsidRPr="00570F5E">
        <w:rPr>
          <w:sz w:val="28"/>
          <w:szCs w:val="28"/>
        </w:rPr>
        <w:t xml:space="preserve"> предупредить клиентов о возможных попытках мошеннических звонков со стороны лиц, которые могут использовать полученные персональные данные в противоправных целях. В сообщении будет содержаться информация о действи</w:t>
      </w:r>
      <w:r>
        <w:rPr>
          <w:sz w:val="28"/>
          <w:szCs w:val="28"/>
        </w:rPr>
        <w:t>ях</w:t>
      </w:r>
      <w:r w:rsidRPr="00570F5E">
        <w:rPr>
          <w:sz w:val="28"/>
          <w:szCs w:val="28"/>
        </w:rPr>
        <w:t xml:space="preserve"> и рекомендации по безопасному поведению.</w:t>
      </w:r>
    </w:p>
    <w:p w14:paraId="39BBFFD2" w14:textId="77777777" w:rsidR="00CA776D" w:rsidRPr="002B3C87" w:rsidRDefault="00CA776D" w:rsidP="00CA77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В</w:t>
      </w:r>
      <w:r w:rsidRPr="002B3C87">
        <w:rPr>
          <w:sz w:val="28"/>
          <w:szCs w:val="28"/>
        </w:rPr>
        <w:t>ероятные неблагоприятные последствия нарушения системы защиты персональных данных (потеря контроля над персональными данными, их хищение, нарушение прав и свобод субъектов персональных данных, чести, достоинства или деловой репутации, наступление убытков, наступление иного существенного имущественного или иного вреда у субъектов персональных данных)</w:t>
      </w:r>
      <w:r>
        <w:rPr>
          <w:sz w:val="28"/>
          <w:szCs w:val="28"/>
        </w:rPr>
        <w:t xml:space="preserve">. </w:t>
      </w:r>
    </w:p>
    <w:p w14:paraId="1E146EE1" w14:textId="77777777" w:rsidR="00CA776D" w:rsidRDefault="00CA776D" w:rsidP="00CA776D">
      <w:pPr>
        <w:jc w:val="both"/>
        <w:rPr>
          <w:sz w:val="28"/>
          <w:szCs w:val="28"/>
        </w:rPr>
      </w:pPr>
    </w:p>
    <w:p w14:paraId="10EE5FB8" w14:textId="77777777" w:rsidR="00CA776D" w:rsidRDefault="00CA776D" w:rsidP="00CA776D">
      <w:pPr>
        <w:jc w:val="both"/>
        <w:rPr>
          <w:sz w:val="28"/>
          <w:szCs w:val="28"/>
        </w:rPr>
      </w:pPr>
    </w:p>
    <w:p w14:paraId="23DACF3E" w14:textId="77777777" w:rsidR="00CA776D" w:rsidRPr="00387CE0" w:rsidRDefault="00CA776D" w:rsidP="00CA776D">
      <w:pPr>
        <w:jc w:val="both"/>
        <w:rPr>
          <w:sz w:val="28"/>
          <w:szCs w:val="28"/>
        </w:rPr>
      </w:pPr>
      <w:r w:rsidRPr="00570F5E">
        <w:rPr>
          <w:sz w:val="28"/>
          <w:szCs w:val="28"/>
        </w:rPr>
        <w:t xml:space="preserve">Заместитель </w:t>
      </w:r>
      <w:r>
        <w:rPr>
          <w:sz w:val="28"/>
          <w:szCs w:val="28"/>
        </w:rPr>
        <w:t>директора</w:t>
      </w:r>
      <w:r w:rsidRPr="002B3C87">
        <w:rPr>
          <w:sz w:val="28"/>
          <w:szCs w:val="28"/>
        </w:rPr>
        <w:t xml:space="preserve"> </w:t>
      </w:r>
      <w:r>
        <w:rPr>
          <w:sz w:val="28"/>
          <w:szCs w:val="28"/>
        </w:rPr>
        <w:t>по электронной торговле</w:t>
      </w:r>
      <w:r w:rsidRPr="00570F5E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r>
        <w:rPr>
          <w:sz w:val="28"/>
          <w:szCs w:val="28"/>
        </w:rPr>
        <w:t xml:space="preserve">М.В. </w:t>
      </w:r>
      <w:proofErr w:type="spellStart"/>
      <w:r>
        <w:rPr>
          <w:sz w:val="28"/>
          <w:szCs w:val="28"/>
        </w:rPr>
        <w:t>Сущёнок</w:t>
      </w:r>
      <w:proofErr w:type="spellEnd"/>
    </w:p>
    <w:p w14:paraId="1C4D363F" w14:textId="4D8B7E19" w:rsidR="00CA776D" w:rsidRDefault="00CA776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B716570" w14:textId="484D6A28" w:rsid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CEE4CBB" w14:textId="77777777" w:rsidR="00BE571D" w:rsidRP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8FD5958" w14:textId="77777777" w:rsidR="00191C63" w:rsidRPr="00BE571D" w:rsidRDefault="00191C63" w:rsidP="00191C63">
      <w:pPr>
        <w:rPr>
          <w:sz w:val="14"/>
          <w:szCs w:val="14"/>
        </w:rPr>
      </w:pPr>
      <w:r w:rsidRPr="00BE571D">
        <w:rPr>
          <w:sz w:val="14"/>
          <w:szCs w:val="14"/>
        </w:rPr>
        <w:t>Кирилл Ревеко</w:t>
      </w:r>
    </w:p>
    <w:p w14:paraId="0A596CE6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 xml:space="preserve">специалист по внутреннему контролю за обработкой персональных данных </w:t>
      </w:r>
    </w:p>
    <w:p w14:paraId="23B3648F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>участка по защите персональных данных ООО «</w:t>
      </w:r>
      <w:proofErr w:type="spellStart"/>
      <w:r w:rsidRPr="00BE571D">
        <w:rPr>
          <w:sz w:val="14"/>
          <w:szCs w:val="14"/>
        </w:rPr>
        <w:t>Астомстрой</w:t>
      </w:r>
      <w:proofErr w:type="spellEnd"/>
      <w:r w:rsidRPr="00BE571D">
        <w:rPr>
          <w:sz w:val="14"/>
          <w:szCs w:val="14"/>
        </w:rPr>
        <w:t>»</w:t>
      </w:r>
    </w:p>
    <w:p w14:paraId="5926D59E" w14:textId="365E4452" w:rsidR="00CA776D" w:rsidRPr="00BE571D" w:rsidRDefault="00191C63" w:rsidP="00CA776D">
      <w:pPr>
        <w:pStyle w:val="ac"/>
        <w:spacing w:before="0" w:beforeAutospacing="0" w:after="0" w:afterAutospacing="0"/>
        <w:ind w:firstLine="709"/>
        <w:jc w:val="both"/>
        <w:rPr>
          <w:sz w:val="14"/>
          <w:szCs w:val="14"/>
        </w:rPr>
      </w:pPr>
      <w:r w:rsidRPr="00BE571D">
        <w:rPr>
          <w:sz w:val="14"/>
          <w:szCs w:val="14"/>
        </w:rPr>
        <w:t>+375 29 155-02-73</w:t>
      </w:r>
    </w:p>
    <w:p w14:paraId="41DDFA38" w14:textId="77777777" w:rsidR="00CA776D" w:rsidRPr="00570F5E" w:rsidRDefault="00CA776D" w:rsidP="00CA776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D9336D5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73AB8096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right"/>
        <w:rPr>
          <w:color w:val="000000"/>
          <w:sz w:val="28"/>
          <w:szCs w:val="28"/>
        </w:rPr>
      </w:pPr>
      <w:r w:rsidRPr="00570F5E">
        <w:rPr>
          <w:color w:val="000000"/>
          <w:sz w:val="28"/>
          <w:szCs w:val="28"/>
        </w:rPr>
        <w:t>Приложение №1</w:t>
      </w:r>
    </w:p>
    <w:p w14:paraId="1570FA53" w14:textId="77777777" w:rsidR="00CA776D" w:rsidRPr="00570F5E" w:rsidRDefault="00CA776D" w:rsidP="00CA776D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570F5E">
        <w:rPr>
          <w:noProof/>
          <w:sz w:val="28"/>
          <w:szCs w:val="28"/>
        </w:rPr>
        <w:drawing>
          <wp:inline distT="0" distB="0" distL="0" distR="0" wp14:anchorId="4E18C289" wp14:editId="26EBE700">
            <wp:extent cx="6120130" cy="20142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F122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72127AEB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4A0273D8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5B2303A7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95003DE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DB1528F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56B91BE7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16705299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E1D7DB6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7C6CAFEA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70A5AD80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1EFDED54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0E8683AA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5975C38F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15DC24A3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97632F8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068E1EF3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1546155D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CAE5665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073530B8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1E9AB606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045B9FB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7DFC95B1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5E079A64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4BAC82A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C9DEB4A" w14:textId="3D0297B9" w:rsidR="00CA776D" w:rsidRDefault="00CA776D" w:rsidP="00CA776D">
      <w:pPr>
        <w:widowControl w:val="0"/>
        <w:autoSpaceDE w:val="0"/>
        <w:autoSpaceDN w:val="0"/>
        <w:adjustRightInd w:val="0"/>
        <w:ind w:firstLine="709"/>
        <w:jc w:val="right"/>
        <w:rPr>
          <w:color w:val="000000"/>
          <w:sz w:val="28"/>
          <w:szCs w:val="28"/>
        </w:rPr>
      </w:pPr>
    </w:p>
    <w:p w14:paraId="27835C5D" w14:textId="77777777" w:rsidR="00BE571D" w:rsidRDefault="00BE571D" w:rsidP="00CA776D">
      <w:pPr>
        <w:widowControl w:val="0"/>
        <w:autoSpaceDE w:val="0"/>
        <w:autoSpaceDN w:val="0"/>
        <w:adjustRightInd w:val="0"/>
        <w:ind w:firstLine="709"/>
        <w:jc w:val="right"/>
        <w:rPr>
          <w:color w:val="000000"/>
          <w:sz w:val="28"/>
          <w:szCs w:val="28"/>
        </w:rPr>
      </w:pPr>
    </w:p>
    <w:p w14:paraId="015875A4" w14:textId="77777777" w:rsidR="00CA776D" w:rsidRDefault="00CA776D" w:rsidP="00CA776D">
      <w:pPr>
        <w:widowControl w:val="0"/>
        <w:autoSpaceDE w:val="0"/>
        <w:autoSpaceDN w:val="0"/>
        <w:adjustRightInd w:val="0"/>
        <w:ind w:firstLine="709"/>
        <w:jc w:val="right"/>
        <w:rPr>
          <w:color w:val="000000"/>
          <w:sz w:val="28"/>
          <w:szCs w:val="28"/>
        </w:rPr>
      </w:pPr>
    </w:p>
    <w:p w14:paraId="027A1149" w14:textId="77777777" w:rsidR="00CA776D" w:rsidRDefault="00CA776D" w:rsidP="00CA776D">
      <w:pPr>
        <w:widowControl w:val="0"/>
        <w:autoSpaceDE w:val="0"/>
        <w:autoSpaceDN w:val="0"/>
        <w:adjustRightInd w:val="0"/>
        <w:ind w:firstLine="709"/>
        <w:jc w:val="right"/>
        <w:rPr>
          <w:color w:val="000000"/>
          <w:sz w:val="28"/>
          <w:szCs w:val="28"/>
        </w:rPr>
      </w:pPr>
      <w:r w:rsidRPr="00570F5E">
        <w:rPr>
          <w:color w:val="000000"/>
          <w:sz w:val="28"/>
          <w:szCs w:val="28"/>
        </w:rPr>
        <w:lastRenderedPageBreak/>
        <w:t>Приложение №2</w:t>
      </w:r>
    </w:p>
    <w:p w14:paraId="1FF5DF16" w14:textId="77777777" w:rsidR="00CA776D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67C0000" w14:textId="77777777" w:rsidR="00CA776D" w:rsidRPr="00570F5E" w:rsidRDefault="00CA776D" w:rsidP="00CA776D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09ADB0" wp14:editId="42DB376C">
            <wp:extent cx="4914900" cy="368643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263" cy="369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E0478" wp14:editId="1BD377B4">
            <wp:extent cx="4914560" cy="36861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682" cy="369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FAA2F7" w14:textId="77777777" w:rsidR="000A10B4" w:rsidRDefault="000A10B4" w:rsidP="000A10B4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10B4" w:rsidSect="00682113">
      <w:headerReference w:type="default" r:id="rId10"/>
      <w:pgSz w:w="11906" w:h="16838"/>
      <w:pgMar w:top="1080" w:right="1106" w:bottom="1134" w:left="993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6FE9" w14:textId="77777777" w:rsidR="008651BE" w:rsidRDefault="008651BE" w:rsidP="000E1D4C">
      <w:r>
        <w:separator/>
      </w:r>
    </w:p>
  </w:endnote>
  <w:endnote w:type="continuationSeparator" w:id="0">
    <w:p w14:paraId="765DE2E1" w14:textId="77777777" w:rsidR="008651BE" w:rsidRDefault="008651BE" w:rsidP="000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953F" w14:textId="77777777" w:rsidR="008651BE" w:rsidRDefault="008651BE" w:rsidP="000E1D4C">
      <w:r>
        <w:separator/>
      </w:r>
    </w:p>
  </w:footnote>
  <w:footnote w:type="continuationSeparator" w:id="0">
    <w:p w14:paraId="149748B0" w14:textId="77777777" w:rsidR="008651BE" w:rsidRDefault="008651BE" w:rsidP="000E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8AD" w14:textId="77777777" w:rsidR="00E57EAC" w:rsidRDefault="009D0970" w:rsidP="00852EE9">
    <w:pPr>
      <w:pStyle w:val="a3"/>
      <w:tabs>
        <w:tab w:val="clear" w:pos="4153"/>
        <w:tab w:val="clear" w:pos="8306"/>
        <w:tab w:val="left" w:pos="5130"/>
      </w:tabs>
      <w:ind w:left="-993"/>
    </w:pPr>
    <w:r>
      <w:t xml:space="preserve">                                                                                                </w:t>
    </w:r>
    <w:r w:rsidR="000A10B4" w:rsidRPr="00852EE9">
      <w:rPr>
        <w:noProof/>
      </w:rPr>
      <w:drawing>
        <wp:inline distT="0" distB="0" distL="0" distR="0" wp14:anchorId="58B0B7AD" wp14:editId="0E834596">
          <wp:extent cx="1066800" cy="571500"/>
          <wp:effectExtent l="0" t="0" r="0" b="0"/>
          <wp:docPr id="1" name="Рисунок 1" descr="^B197B6F6ABCB7CCD0103164245A655EC5B2C16F1FB6489D436^pimgpsh_fullsize_dis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^B197B6F6ABCB7CCD0103164245A655EC5B2C16F1FB6489D436^pimgpsh_fullsize_dis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366A0" w14:textId="77777777" w:rsidR="00852EE9" w:rsidRDefault="008651BE" w:rsidP="00852EE9">
    <w:pPr>
      <w:pStyle w:val="a3"/>
      <w:tabs>
        <w:tab w:val="clear" w:pos="4153"/>
        <w:tab w:val="clear" w:pos="8306"/>
        <w:tab w:val="left" w:pos="5130"/>
      </w:tabs>
      <w:ind w:left="-993"/>
    </w:pPr>
  </w:p>
  <w:p w14:paraId="615509E6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>О</w:t>
    </w:r>
    <w:proofErr w:type="gramStart"/>
    <w:r>
      <w:t>OO ”АСТОМСТРОЙ</w:t>
    </w:r>
    <w:proofErr w:type="gramEnd"/>
    <w:r>
      <w:t xml:space="preserve">”, 220113, Республика Беларусь, </w:t>
    </w:r>
    <w:proofErr w:type="spellStart"/>
    <w:r>
      <w:t>г.Минск</w:t>
    </w:r>
    <w:proofErr w:type="spellEnd"/>
    <w:r>
      <w:t xml:space="preserve">, ул. </w:t>
    </w:r>
    <w:proofErr w:type="spellStart"/>
    <w:r>
      <w:t>Мележа</w:t>
    </w:r>
    <w:proofErr w:type="spellEnd"/>
    <w:r>
      <w:t>, 5 корпус 2, пом. 1301, комната 1,</w:t>
    </w:r>
  </w:p>
  <w:p w14:paraId="1669AD79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 xml:space="preserve">УНП 190516148, р/с </w:t>
    </w:r>
    <w:r>
      <w:rPr>
        <w:lang w:val="en-US"/>
      </w:rPr>
      <w:t>BY</w:t>
    </w:r>
    <w:r w:rsidRPr="00776E48">
      <w:t>04</w:t>
    </w:r>
    <w:r>
      <w:rPr>
        <w:lang w:val="en-US"/>
      </w:rPr>
      <w:t>PJCB</w:t>
    </w:r>
    <w:r w:rsidRPr="00776E48">
      <w:t>30120232661000000933</w:t>
    </w:r>
    <w:r>
      <w:t xml:space="preserve"> в «</w:t>
    </w:r>
    <w:proofErr w:type="spellStart"/>
    <w:r>
      <w:t>Приорбанк</w:t>
    </w:r>
    <w:proofErr w:type="spellEnd"/>
    <w:r>
      <w:t xml:space="preserve">» ОАО ЦБУ 100, </w:t>
    </w:r>
    <w:r>
      <w:rPr>
        <w:lang w:val="en-US"/>
      </w:rPr>
      <w:t>SWIFT</w:t>
    </w:r>
    <w:r w:rsidRPr="00776E48">
      <w:t xml:space="preserve"> </w:t>
    </w:r>
    <w:r>
      <w:rPr>
        <w:lang w:val="en-US"/>
      </w:rPr>
      <w:t>PJCBBY</w:t>
    </w:r>
    <w:r w:rsidRPr="00776E48">
      <w:t>2</w:t>
    </w:r>
    <w:r>
      <w:rPr>
        <w:lang w:val="en-US"/>
      </w:rPr>
      <w:t>X</w:t>
    </w:r>
    <w:r>
      <w:t xml:space="preserve">, г. Минск, ул. Радиальная, 38А, </w:t>
    </w:r>
  </w:p>
  <w:p w14:paraId="6F30CA87" w14:textId="77777777" w:rsidR="00BC67F9" w:rsidRPr="00682113" w:rsidRDefault="009D0970" w:rsidP="00BC67F9">
    <w:pPr>
      <w:pStyle w:val="a3"/>
      <w:tabs>
        <w:tab w:val="clear" w:pos="4153"/>
        <w:tab w:val="clear" w:pos="8306"/>
        <w:tab w:val="left" w:pos="5130"/>
      </w:tabs>
      <w:ind w:left="-993"/>
      <w:jc w:val="center"/>
    </w:pPr>
    <w:r>
      <w:t>тел.: (+375 17) 388-10-55, факс: (+375 17) 388-10-55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A0215"/>
    <w:multiLevelType w:val="hybridMultilevel"/>
    <w:tmpl w:val="29A4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B4"/>
    <w:rsid w:val="0002024A"/>
    <w:rsid w:val="000A10B4"/>
    <w:rsid w:val="000D0062"/>
    <w:rsid w:val="000E1D4C"/>
    <w:rsid w:val="0013195C"/>
    <w:rsid w:val="00153FD3"/>
    <w:rsid w:val="00191C63"/>
    <w:rsid w:val="002163CE"/>
    <w:rsid w:val="00445C71"/>
    <w:rsid w:val="0049289D"/>
    <w:rsid w:val="004A567E"/>
    <w:rsid w:val="005320D4"/>
    <w:rsid w:val="00634EEF"/>
    <w:rsid w:val="006712EE"/>
    <w:rsid w:val="00695246"/>
    <w:rsid w:val="006F67F4"/>
    <w:rsid w:val="00740826"/>
    <w:rsid w:val="00751AA0"/>
    <w:rsid w:val="008421CC"/>
    <w:rsid w:val="008651BE"/>
    <w:rsid w:val="00887511"/>
    <w:rsid w:val="008A196E"/>
    <w:rsid w:val="008B56D2"/>
    <w:rsid w:val="00917FDD"/>
    <w:rsid w:val="009741EC"/>
    <w:rsid w:val="009A2D1C"/>
    <w:rsid w:val="009A650D"/>
    <w:rsid w:val="009D0970"/>
    <w:rsid w:val="009F0F77"/>
    <w:rsid w:val="00A258C0"/>
    <w:rsid w:val="00A60E3E"/>
    <w:rsid w:val="00AF4250"/>
    <w:rsid w:val="00B01507"/>
    <w:rsid w:val="00B24F01"/>
    <w:rsid w:val="00B6183E"/>
    <w:rsid w:val="00BE571D"/>
    <w:rsid w:val="00C136F5"/>
    <w:rsid w:val="00C82356"/>
    <w:rsid w:val="00CA2692"/>
    <w:rsid w:val="00CA776D"/>
    <w:rsid w:val="00DE3863"/>
    <w:rsid w:val="00E0763E"/>
    <w:rsid w:val="00E95B4C"/>
    <w:rsid w:val="00F3472D"/>
    <w:rsid w:val="00F7595A"/>
    <w:rsid w:val="00F954C1"/>
    <w:rsid w:val="00FB5328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925F"/>
  <w15:chartTrackingRefBased/>
  <w15:docId w15:val="{B3EA44EE-C34B-41C3-84D8-0D904D9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4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0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A10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A10B4"/>
    <w:pPr>
      <w:suppressAutoHyphens/>
      <w:autoSpaceDN w:val="0"/>
      <w:spacing w:after="0" w:line="280" w:lineRule="exact"/>
      <w:jc w:val="both"/>
      <w:textAlignment w:val="baseline"/>
    </w:pPr>
    <w:rPr>
      <w:rFonts w:ascii="Calibri" w:eastAsia="SimSun" w:hAnsi="Calibri" w:cs="Tahoma"/>
      <w:kern w:val="3"/>
    </w:rPr>
  </w:style>
  <w:style w:type="paragraph" w:styleId="a5">
    <w:name w:val="Balloon Text"/>
    <w:basedOn w:val="a"/>
    <w:link w:val="a6"/>
    <w:uiPriority w:val="99"/>
    <w:semiHidden/>
    <w:unhideWhenUsed/>
    <w:rsid w:val="000A10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10B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E1D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1D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74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A19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A196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4A567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CA776D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A77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CA7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Ревеко Кирилл Сергеевич</cp:lastModifiedBy>
  <cp:revision>2</cp:revision>
  <cp:lastPrinted>2025-07-24T16:01:00Z</cp:lastPrinted>
  <dcterms:created xsi:type="dcterms:W3CDTF">2025-07-28T07:09:00Z</dcterms:created>
  <dcterms:modified xsi:type="dcterms:W3CDTF">2025-07-28T07:09:00Z</dcterms:modified>
</cp:coreProperties>
</file>