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0"/>
        <w:ind w:left="5670"/>
        <w:spacing w:lineRule="exact" w:line="280"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УТВЕРЖДЕНО</w:t>
      </w:r>
      <w:r/>
    </w:p>
    <w:p>
      <w:pPr>
        <w:ind w:left="5670"/>
        <w:spacing w:lineRule="exact" w:line="280"/>
        <w:rPr>
          <w:sz w:val="30"/>
          <w:szCs w:val="30"/>
        </w:rPr>
      </w:pPr>
      <w:r>
        <w:rPr>
          <w:sz w:val="30"/>
          <w:szCs w:val="30"/>
        </w:rPr>
        <w:t xml:space="preserve">приказ </w:t>
      </w:r>
      <w:r>
        <w:rPr>
          <w:rFonts w:eastAsiaTheme="minorEastAsia"/>
          <w:bCs/>
          <w:sz w:val="30"/>
          <w:szCs w:val="30"/>
        </w:rPr>
        <w:t xml:space="preserve">[</w:t>
      </w:r>
      <w:r>
        <w:rPr>
          <w:rFonts w:eastAsiaTheme="minorEastAsia"/>
          <w:bCs/>
          <w:sz w:val="30"/>
          <w:szCs w:val="30"/>
          <w:lang w:val="be-BY"/>
        </w:rPr>
        <w:t xml:space="preserve">”</w:t>
      </w:r>
      <w:r>
        <w:rPr>
          <w:rFonts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eastAsiaTheme="minorEastAsia"/>
          <w:bCs/>
          <w:i/>
          <w:iCs/>
          <w:sz w:val="30"/>
          <w:szCs w:val="30"/>
        </w:rPr>
        <w:t xml:space="preserve">я</w:t>
      </w:r>
      <w:r>
        <w:rPr>
          <w:rFonts w:eastAsiaTheme="minorEastAsia"/>
          <w:bCs/>
          <w:sz w:val="30"/>
          <w:szCs w:val="30"/>
          <w:lang w:val="be-BY"/>
        </w:rPr>
        <w:t xml:space="preserve">“</w:t>
      </w:r>
      <w:r>
        <w:rPr>
          <w:rFonts w:eastAsiaTheme="minorEastAsia"/>
          <w:bCs/>
          <w:sz w:val="30"/>
          <w:szCs w:val="30"/>
        </w:rPr>
        <w:t xml:space="preserve">]</w:t>
      </w:r>
      <w:r>
        <w:rPr>
          <w:rFonts w:eastAsiaTheme="minorEastAsia"/>
          <w:bCs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ind w:left="5670"/>
        <w:spacing w:lineRule="exact" w:line="280"/>
        <w:rPr>
          <w:sz w:val="30"/>
          <w:szCs w:val="30"/>
        </w:rPr>
      </w:pPr>
      <w:r>
        <w:rPr>
          <w:rFonts w:eastAsiaTheme="minorEastAsia"/>
          <w:bCs/>
          <w:sz w:val="30"/>
          <w:szCs w:val="30"/>
        </w:rPr>
        <w:t xml:space="preserve">[</w:t>
      </w:r>
      <w:r>
        <w:rPr>
          <w:rFonts w:eastAsiaTheme="minorEastAsia"/>
          <w:sz w:val="30"/>
          <w:szCs w:val="30"/>
        </w:rPr>
        <w:t xml:space="preserve">”</w:t>
      </w:r>
      <w:r>
        <w:rPr>
          <w:rFonts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eastAsiaTheme="minorEastAsia"/>
          <w:sz w:val="30"/>
          <w:szCs w:val="30"/>
        </w:rPr>
        <w:t xml:space="preserve">“</w:t>
      </w:r>
      <w:r>
        <w:rPr>
          <w:rFonts w:eastAsiaTheme="minorEastAsia"/>
          <w:bCs/>
          <w:sz w:val="30"/>
          <w:szCs w:val="30"/>
        </w:rPr>
        <w:t xml:space="preserve">]</w:t>
      </w:r>
      <w:r>
        <w:rPr>
          <w:rFonts w:eastAsiaTheme="minorEastAsia"/>
        </w:rPr>
      </w:r>
    </w:p>
    <w:p>
      <w:pPr>
        <w:pStyle w:val="770"/>
        <w:ind w:left="5670"/>
        <w:spacing w:lineRule="exact" w:line="280" w:before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   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04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.202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2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№ </w:t>
      </w:r>
      <w:r>
        <w:rPr>
          <w:rFonts w:eastAsiaTheme="minorEastAsia"/>
        </w:rPr>
      </w:r>
    </w:p>
    <w:p>
      <w:pPr>
        <w:ind w:firstLine="709"/>
        <w:jc w:val="right"/>
        <w:rPr>
          <w:b/>
          <w:bCs/>
          <w:sz w:val="30"/>
          <w:szCs w:val="30"/>
        </w:rPr>
      </w:pPr>
      <w:r>
        <w:rPr>
          <w:rFonts w:eastAsiaTheme="minorEastAsia"/>
          <w:b/>
          <w:bCs/>
          <w:sz w:val="30"/>
          <w:szCs w:val="30"/>
        </w:rPr>
      </w:r>
      <w:r>
        <w:rPr>
          <w:rFonts w:eastAsiaTheme="minorEastAsia"/>
        </w:rPr>
      </w:r>
    </w:p>
    <w:p>
      <w:pPr>
        <w:spacing w:lineRule="exact" w:line="280" w:after="120"/>
        <w:rPr>
          <w:sz w:val="30"/>
          <w:szCs w:val="30"/>
          <w:lang w:val="be-BY"/>
        </w:rPr>
      </w:pPr>
      <w:r>
        <w:rPr>
          <w:rFonts w:eastAsiaTheme="minorEastAsia"/>
          <w:sz w:val="30"/>
          <w:szCs w:val="30"/>
          <w:lang w:val="be-BY"/>
        </w:rPr>
        <w:t xml:space="preserve">ПОЛОЖЕНИЕ </w:t>
      </w:r>
      <w:r>
        <w:rPr>
          <w:rFonts w:eastAsiaTheme="minorEastAsia"/>
        </w:rPr>
      </w:r>
    </w:p>
    <w:p>
      <w:pPr>
        <w:ind w:right="5811"/>
        <w:jc w:val="both"/>
        <w:spacing w:lineRule="exact" w:line="280"/>
        <w:tabs>
          <w:tab w:val="left" w:pos="3544" w:leader="none"/>
        </w:tabs>
        <w:rPr>
          <w:b/>
          <w:bCs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о порядке </w:t>
      </w:r>
      <w:r>
        <w:rPr>
          <w:rFonts w:eastAsiaTheme="minorEastAsia"/>
          <w:sz w:val="30"/>
          <w:szCs w:val="30"/>
        </w:rPr>
        <w:t xml:space="preserve">осуществления внутреннего контроля за</w:t>
      </w:r>
      <w:r>
        <w:rPr>
          <w:rFonts w:eastAsiaTheme="minorEastAsia"/>
          <w:sz w:val="30"/>
          <w:szCs w:val="30"/>
          <w:lang w:val="en-US"/>
        </w:rPr>
        <w:t xml:space="preserve"> </w:t>
      </w:r>
      <w:r>
        <w:rPr>
          <w:rFonts w:eastAsiaTheme="minorEastAsia"/>
          <w:sz w:val="30"/>
          <w:szCs w:val="30"/>
        </w:rPr>
        <w:t xml:space="preserve">обработкой персональных данных </w:t>
      </w:r>
      <w:r>
        <w:rPr>
          <w:rFonts w:eastAsiaTheme="minorEastAsia"/>
        </w:rPr>
      </w:r>
    </w:p>
    <w:p>
      <w:pPr>
        <w:ind w:firstLine="709"/>
        <w:rPr>
          <w:b/>
          <w:bCs/>
          <w:sz w:val="30"/>
          <w:szCs w:val="30"/>
        </w:rPr>
      </w:pPr>
      <w:r>
        <w:rPr>
          <w:rFonts w:eastAsiaTheme="minorEastAsia"/>
          <w:b/>
          <w:bCs/>
          <w:sz w:val="30"/>
          <w:szCs w:val="30"/>
        </w:rPr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Настоящее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Положение</w:t>
      </w:r>
      <w:r>
        <w:rPr>
          <w:rFonts w:ascii="Times New Roman" w:hAnsi="Times New Roman" w:cs="Times New Roman" w:eastAsiaTheme="minorEastAsia"/>
          <w:sz w:val="30"/>
          <w:szCs w:val="30"/>
          <w:lang w:val="en-US"/>
        </w:rPr>
        <w:t xml:space="preserve">: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pStyle w:val="757"/>
        <w:numPr>
          <w:ilvl w:val="1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разработано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 соответствии с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локальными правовыми актами Национального центра защиты персональных данных, 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том числе:</w:t>
      </w:r>
      <w:r>
        <w:rPr>
          <w:rFonts w:eastAsiaTheme="minorEastAsia"/>
        </w:rPr>
      </w:r>
    </w:p>
    <w:p>
      <w:pPr>
        <w:pStyle w:val="757"/>
        <w:ind w:left="0" w:firstLine="709"/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Инструкци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ей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по делопроизводству, утвержденной приказом 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 w:eastAsia="ru-RU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 w:eastAsia="ru-RU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от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____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г. №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Положени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 политике в отношении обработки персональных данных,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Положени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 политике в отношении обработки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</w:t>
      </w:r>
      <w:r>
        <w:rPr>
          <w:rFonts w:ascii="Times New Roman" w:hAnsi="Times New Roman" w:cs="Times New Roman" w:eastAsiaTheme="minorEastAsia"/>
          <w:sz w:val="30"/>
          <w:szCs w:val="30"/>
          <w:lang w:val="en-US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процессе трудовой деятельности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 при осуществлении административных процедур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Положени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 политике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 отношении обработки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куки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утвержденны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приказом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от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____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г. №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Положени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об организации информационной безопасности, утвержденн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ым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приказом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от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____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г. №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Положени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 порядке доступа к персональным данным, в том числе обрабатываемым в информационном ресурсе (системе), утвержденным приказом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от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____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г. №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перечн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информационных ресурсов (систем), содержащих персональные данные и категории персональных данных, подлежащих включению в них, установленн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ым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приказом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от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____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г. №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___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57"/>
        <w:numPr>
          <w:ilvl w:val="1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определя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порядок проведения внутреннего контроля за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обработкой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(далее – контроль)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направленн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ого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на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выявление 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упреждение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нарушений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:</w:t>
      </w:r>
      <w:r>
        <w:rPr>
          <w:rFonts w:eastAsiaTheme="minorEastAsia"/>
        </w:rPr>
      </w:r>
    </w:p>
    <w:p>
      <w:pPr>
        <w:ind w:firstLine="709"/>
        <w:jc w:val="both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требований </w:t>
      </w:r>
      <w:r>
        <w:rPr>
          <w:rFonts w:eastAsiaTheme="minorEastAsia"/>
          <w:sz w:val="30"/>
          <w:szCs w:val="30"/>
        </w:rPr>
        <w:t xml:space="preserve">законодательства</w:t>
      </w:r>
      <w:r>
        <w:rPr>
          <w:rFonts w:eastAsiaTheme="minorEastAsia"/>
          <w:sz w:val="30"/>
          <w:szCs w:val="30"/>
        </w:rPr>
        <w:t xml:space="preserve"> о персональных данных</w:t>
      </w:r>
      <w:r>
        <w:rPr>
          <w:rFonts w:eastAsiaTheme="minorEastAsia"/>
          <w:sz w:val="30"/>
          <w:szCs w:val="30"/>
        </w:rPr>
        <w:t xml:space="preserve"> в </w:t>
      </w:r>
      <w:r>
        <w:rPr>
          <w:rFonts w:eastAsiaTheme="minorEastAsia"/>
          <w:bCs/>
          <w:sz w:val="30"/>
          <w:szCs w:val="30"/>
        </w:rPr>
        <w:t xml:space="preserve">[</w:t>
      </w:r>
      <w:r>
        <w:rPr>
          <w:rFonts w:eastAsiaTheme="minorEastAsia"/>
          <w:sz w:val="30"/>
          <w:szCs w:val="30"/>
        </w:rPr>
        <w:t xml:space="preserve">”</w:t>
      </w:r>
      <w:r>
        <w:rPr>
          <w:rFonts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eastAsiaTheme="minorEastAsia"/>
          <w:sz w:val="30"/>
          <w:szCs w:val="30"/>
        </w:rPr>
        <w:t xml:space="preserve">“</w:t>
      </w:r>
      <w:r>
        <w:rPr>
          <w:rFonts w:eastAsiaTheme="minorEastAsia"/>
          <w:bCs/>
          <w:sz w:val="30"/>
          <w:szCs w:val="30"/>
        </w:rPr>
        <w:t xml:space="preserve">]</w:t>
      </w:r>
      <w:r>
        <w:rPr>
          <w:rFonts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ind w:firstLine="709"/>
        <w:jc w:val="both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локальных правовых актов, принятых в целях </w:t>
      </w:r>
      <w:r>
        <w:rPr>
          <w:rFonts w:eastAsiaTheme="minorEastAsia"/>
          <w:sz w:val="30"/>
          <w:szCs w:val="30"/>
        </w:rPr>
        <w:t xml:space="preserve">обеспечени</w:t>
      </w:r>
      <w:r>
        <w:rPr>
          <w:rFonts w:eastAsiaTheme="minorEastAsia"/>
          <w:sz w:val="30"/>
          <w:szCs w:val="30"/>
        </w:rPr>
        <w:t xml:space="preserve">я</w:t>
      </w:r>
      <w:r>
        <w:rPr>
          <w:rFonts w:eastAsiaTheme="minorEastAsia"/>
          <w:sz w:val="30"/>
          <w:szCs w:val="30"/>
        </w:rPr>
        <w:t xml:space="preserve"> защиты персональных данных</w:t>
      </w:r>
      <w:r>
        <w:rPr>
          <w:rFonts w:eastAsiaTheme="minorEastAsia"/>
          <w:sz w:val="30"/>
          <w:szCs w:val="30"/>
        </w:rPr>
        <w:t xml:space="preserve"> (далее – локальные правовые акты)</w:t>
      </w:r>
      <w:r>
        <w:rPr>
          <w:rFonts w:eastAsiaTheme="minorEastAsia"/>
          <w:sz w:val="30"/>
          <w:szCs w:val="30"/>
        </w:rPr>
        <w:t xml:space="preserve">, в том числе:</w:t>
      </w:r>
      <w:r>
        <w:rPr>
          <w:rFonts w:eastAsiaTheme="minorEastAsia"/>
        </w:rPr>
      </w:r>
    </w:p>
    <w:p>
      <w:pPr>
        <w:ind w:firstLine="709"/>
        <w:jc w:val="both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документов, определяющих политику </w:t>
      </w:r>
      <w:r>
        <w:rPr>
          <w:rFonts w:eastAsiaTheme="minorEastAsia"/>
          <w:bCs/>
          <w:sz w:val="30"/>
          <w:szCs w:val="30"/>
        </w:rPr>
        <w:t xml:space="preserve">[</w:t>
      </w:r>
      <w:r>
        <w:rPr>
          <w:rFonts w:eastAsiaTheme="minorEastAsia"/>
          <w:sz w:val="30"/>
          <w:szCs w:val="30"/>
        </w:rPr>
        <w:t xml:space="preserve">”</w:t>
      </w:r>
      <w:r>
        <w:rPr>
          <w:rFonts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eastAsiaTheme="minorEastAsia"/>
          <w:sz w:val="30"/>
          <w:szCs w:val="30"/>
        </w:rPr>
        <w:t xml:space="preserve">“</w:t>
      </w:r>
      <w:r>
        <w:rPr>
          <w:rFonts w:eastAsiaTheme="minorEastAsia"/>
          <w:bCs/>
          <w:sz w:val="30"/>
          <w:szCs w:val="30"/>
        </w:rPr>
        <w:t xml:space="preserve">]</w:t>
      </w:r>
      <w:r>
        <w:rPr>
          <w:rFonts w:eastAsiaTheme="minorEastAsia"/>
          <w:bCs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 xml:space="preserve">в</w:t>
      </w:r>
      <w:r>
        <w:rPr>
          <w:rFonts w:eastAsiaTheme="minorEastAsia"/>
          <w:sz w:val="30"/>
          <w:szCs w:val="30"/>
        </w:rPr>
        <w:t xml:space="preserve"> </w:t>
      </w:r>
      <w:r>
        <w:rPr>
          <w:rFonts w:eastAsiaTheme="minorEastAsia"/>
          <w:sz w:val="30"/>
          <w:szCs w:val="30"/>
        </w:rPr>
        <w:t xml:space="preserve">отношении обработки персональных данных</w:t>
      </w:r>
      <w:r>
        <w:rPr>
          <w:rFonts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ind w:firstLine="709"/>
        <w:jc w:val="both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порядка доступа </w:t>
      </w:r>
      <w:r>
        <w:rPr>
          <w:rFonts w:eastAsiaTheme="minorEastAsia"/>
          <w:sz w:val="30"/>
          <w:szCs w:val="30"/>
        </w:rPr>
        <w:t xml:space="preserve">в </w:t>
      </w:r>
      <w:r>
        <w:rPr>
          <w:rFonts w:eastAsiaTheme="minorEastAsia"/>
          <w:bCs/>
          <w:sz w:val="30"/>
          <w:szCs w:val="30"/>
        </w:rPr>
        <w:t xml:space="preserve">[</w:t>
      </w:r>
      <w:r>
        <w:rPr>
          <w:rFonts w:eastAsiaTheme="minorEastAsia"/>
          <w:sz w:val="30"/>
          <w:szCs w:val="30"/>
        </w:rPr>
        <w:t xml:space="preserve">”</w:t>
      </w:r>
      <w:r>
        <w:rPr>
          <w:rFonts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eastAsiaTheme="minorEastAsia"/>
          <w:sz w:val="30"/>
          <w:szCs w:val="30"/>
        </w:rPr>
        <w:t xml:space="preserve">“</w:t>
      </w:r>
      <w:r>
        <w:rPr>
          <w:rFonts w:eastAsiaTheme="minorEastAsia"/>
          <w:bCs/>
          <w:sz w:val="30"/>
          <w:szCs w:val="30"/>
        </w:rPr>
        <w:t xml:space="preserve">]</w:t>
      </w:r>
      <w:r>
        <w:rPr>
          <w:rFonts w:eastAsiaTheme="minorEastAsia"/>
          <w:bCs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 xml:space="preserve">к персональным данным, в</w:t>
      </w:r>
      <w:r>
        <w:rPr>
          <w:rFonts w:eastAsiaTheme="minorEastAsia"/>
          <w:sz w:val="30"/>
          <w:szCs w:val="30"/>
        </w:rPr>
        <w:t xml:space="preserve"> </w:t>
      </w:r>
      <w:r>
        <w:rPr>
          <w:rFonts w:eastAsiaTheme="minorEastAsia"/>
          <w:sz w:val="30"/>
          <w:szCs w:val="30"/>
        </w:rPr>
        <w:t xml:space="preserve">том числе обрабатываемым в информационном ресурсе (системе)</w:t>
      </w:r>
      <w:r>
        <w:rPr>
          <w:rFonts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Целя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ми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осуществления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онтрол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 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являются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: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выполнения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работниками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требований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законодательства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</w:t>
      </w:r>
      <w:r>
        <w:rPr>
          <w:rFonts w:ascii="Times New Roman" w:hAnsi="Times New Roman" w:cs="Times New Roman" w:eastAsiaTheme="minorEastAsia"/>
          <w:sz w:val="30"/>
          <w:szCs w:val="30"/>
          <w:lang w:val="en-US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персональных данных 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локальных правовых актов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оценка уровня осведомленности и знаний работников в области обработки и защиты персональных данных;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оценка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необходим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ости 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достаточ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ности применяемых мер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</w:t>
      </w:r>
      <w:r>
        <w:rPr>
          <w:rFonts w:ascii="Times New Roman" w:hAnsi="Times New Roman" w:cs="Times New Roman" w:eastAsiaTheme="minorEastAsia"/>
          <w:sz w:val="30"/>
          <w:szCs w:val="30"/>
          <w:lang w:val="en-US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обеспечению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защиты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выявление 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упреждение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нарушений законодательства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оказание методической помощи работникам по вопросам обработки персональных данных.</w:t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К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онтроль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осуществляется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лицом, ответственным за осуществление внутреннего контроля за обработкой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–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i/>
          <w:iCs/>
          <w:sz w:val="30"/>
          <w:szCs w:val="30"/>
        </w:rPr>
        <w:t xml:space="preserve">наименование структурного подразделения или должности лица, ответственного за осуществление внутреннего контроля за обработкой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i/>
          <w:iCs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(далее –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специалист)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путем проведения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внеплановых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проверок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(далее, если не определено иное, – проверки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).</w:t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Мониторинг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каждого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структурного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подразделения 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]</w:t>
      </w:r>
      <w:r>
        <w:rPr>
          <w:rFonts w:eastAsiaTheme="minor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провод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тся не реже одного раза 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полугодие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 соответствии с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ланом проведения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</w:t>
      </w:r>
      <w:r>
        <w:rPr>
          <w:rFonts w:ascii="Times New Roman" w:hAnsi="Times New Roman" w:cs="Times New Roman" w:eastAsiaTheme="minorEastAsia"/>
          <w:sz w:val="30"/>
          <w:szCs w:val="30"/>
          <w:lang w:val="en-US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соответствующий год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 форме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согласно приложению 1.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План проведения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 предстоящий год готовится специалистом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 представляется на утверждение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(лицу, исполняющему его обязанности)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 2022 год не позднее 15 июня 202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2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г. 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 поз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дне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 20 декабря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последующие годы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 плане проведения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определя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ю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структурные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подразделения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 сроки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проведения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 </w:t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Внеплановые проверки провод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я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тся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по 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устному 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поручению 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 w:eastAsia="ru-RU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 w:eastAsia="ru-RU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  <w:lang w:eastAsia="ru-RU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  <w:lang w:eastAsia="ru-RU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(лица, исполняющего его обязанности)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 течение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трех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рабочих дней с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даты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поступления соответствующего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поручения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В ходе подготовки к проведению проверки 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специалист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определяет: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структурное подразделение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(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работник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деятельность которого подлежит проверке;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объекты контроля (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процессы обработки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информационные ресурсы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системы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содержащи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персональные данные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);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проверяемый период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П</w:t>
      </w: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роверка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включает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проведение мероприятий по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: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анализ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у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полноты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выполнения работниками требований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законодательства о персональных данных 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локальных правовых актов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анализу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вед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работниками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реестр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обработки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персональных данных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(далее – реестр)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его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своевременно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й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ктуализации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проверке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соответстви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сроков хранения персональных данных срокам,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указанным в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реестре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согласно требованиям законодательства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анализу реализации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порядка доступа в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персональным данным, в том числе обрабатываемым в информационном ресурсе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(системе)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проверке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соблюдени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сроков обучения работников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 вопросам защиты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контролю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знаний работников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законодательства о персональных данных и локальных правовых актов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иным вопросам, касающи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ся обработки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</w:t>
      </w:r>
      <w:r>
        <w:rPr>
          <w:rFonts w:ascii="Times New Roman" w:hAnsi="Times New Roman" w:cs="Times New Roman" w:eastAsiaTheme="minorEastAsia"/>
          <w:sz w:val="30"/>
          <w:szCs w:val="30"/>
          <w:lang w:val="en-US"/>
        </w:rPr>
        <w:t xml:space="preserve"> 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57"/>
        <w:numPr>
          <w:ilvl w:val="0"/>
          <w:numId w:val="1"/>
        </w:numPr>
        <w:jc w:val="both"/>
        <w:spacing w:lineRule="auto" w:line="240"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  <w:lang w:val="be-BY"/>
        </w:rPr>
        <w:t xml:space="preserve">Срок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проверки не должен превышать трех рабочих дней.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необходимости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устному распоряжению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(лица, исполняющего его обязанности)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срок проведения проверки может быть продлен не более чем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 два рабочих дня.</w:t>
      </w:r>
      <w:r>
        <w:rPr>
          <w:rFonts w:eastAsiaTheme="minorEastAsia"/>
        </w:rPr>
      </w:r>
    </w:p>
    <w:p>
      <w:pPr>
        <w:pStyle w:val="764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С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пециалист не позднее чем за три рабочих дня до начала проведения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уведомляет руководителя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проверяемого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структурного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подразделения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предста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вляет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ему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для ознакомления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лан проведения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При проведении внепланов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ой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уведомление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руководителя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проверяемого структурного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подразделения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 этом не производится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 план проведения проверки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составляется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 </w:t>
      </w:r>
      <w:r>
        <w:rPr>
          <w:rFonts w:eastAsiaTheme="minorEastAsia"/>
        </w:rPr>
      </w:r>
    </w:p>
    <w:p>
      <w:pPr>
        <w:pStyle w:val="764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Проверки проводятся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специалистом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непосредственно на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рабоч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мест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соответствующих работников, осуществляющих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обработку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в их присутствии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При проведении проверки р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аботник обязан предоставить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специалисту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доступ 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своим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документам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рабочему месту и компьютеру.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В случае отсутствия работника в период проведения проверки (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болезнь, отпуск, командировка и т.п.)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решение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 переносе срока проведения проверки или проведении проверки в отсутствие такого работника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принимается на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основании устного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поручения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(лиц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исполняющее его обязанности)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В случае проведения проверки в отсутствие работника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смотр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документ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рабоче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го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мест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и компьютер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осуществляется в присутствии его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непосредственного руководителя (лица, исполняющего его обязанности).</w:t>
      </w:r>
      <w:r>
        <w:rPr>
          <w:rFonts w:eastAsiaTheme="minorEastAsia"/>
        </w:rPr>
      </w:r>
    </w:p>
    <w:p>
      <w:pPr>
        <w:pStyle w:val="764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С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пециалист при осуществлении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имеет право:</w:t>
      </w:r>
      <w:r>
        <w:rPr>
          <w:rFonts w:eastAsiaTheme="minorEastAsia"/>
        </w:rPr>
      </w:r>
    </w:p>
    <w:p>
      <w:pPr>
        <w:pStyle w:val="764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рекомендовать руководителю структурного подразделения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работнику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), деятельность которого проверяется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: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прин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ть меры по устранению выявленных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недостатков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обработки персональных данных исходя из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требований законодательства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персональных данных и локальных правовых актов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актуализировать реестр, в том числе привести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 соответствие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его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записи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фактически складывающе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действиям по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обработке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64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вносить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ю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(лицу, исполняющему его обязанности)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предложения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направленные на упреждение нарушения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законодательства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персональных данных 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локальных правовых актов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в том числе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: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совершенствовании правового,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организационн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ого 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технического обеспечения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защиты 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при их обработке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поручении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руководителям соответствующих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структурны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подразделени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й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(работникам)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актуализировать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реестр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привлечении к дисциплинарной ответственности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работников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наруш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ивших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законодательство о персональных данных или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локальные правовые акты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Не допускается вмешательство в деятельность специалиста при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осуществлении контроля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64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По итогам проведения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специалист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в течение трех рабочих дней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после ее завершения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готовит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отчет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 форме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согласно приложению 2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в котором указыва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ю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: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сроки проведения проверки,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форм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проведения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проверки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(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мониторинг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внеплановая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проверка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наименование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структурного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подразделени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(работника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), деятельность которого п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роверен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проведенные мероприятия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выявленны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недостатк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(при их наличии)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;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предложения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по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совершенствованию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обработки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персональных данных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и сроки устранения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выявленных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недостатков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(при их наличии).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По истечению сроков устранения выявленных недостатков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специалист проводит повторную проверку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(при необходимости)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Отчет представляется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ю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(лицу, исполняющему его обязанности)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 </w:t>
      </w:r>
      <w:r>
        <w:rPr>
          <w:rFonts w:eastAsiaTheme="minorEastAsia"/>
        </w:rPr>
      </w:r>
    </w:p>
    <w:p>
      <w:pPr>
        <w:pStyle w:val="764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Отчеты хранятся у специалиста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до полного устранения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недостатков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, но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не более трех лет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pStyle w:val="764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  <w:sectPr>
          <w:headerReference w:type="default" r:id="rId9"/>
          <w:headerReference w:type="first" r:id="rId10"/>
          <w:footnotePr/>
          <w:endnotePr/>
          <w:type w:val="nextPage"/>
          <w:pgSz w:w="11906" w:h="16838" w:orient="portrait"/>
          <w:pgMar w:top="993" w:right="567" w:bottom="851" w:left="1418" w:header="567" w:footer="567" w:gutter="0"/>
          <w:pgNumType w:start="1"/>
          <w:cols w:num="1" w:sep="0" w:space="708" w:equalWidth="1"/>
          <w:docGrid w:linePitch="360"/>
          <w:titlePg/>
        </w:sectPr>
      </w:pPr>
      <w:r>
        <w:rPr>
          <w:rFonts w:ascii="Times New Roman" w:hAnsi="Times New Roman" w:cs="Times New Roman" w:eastAsiaTheme="minorEastAsia"/>
          <w:sz w:val="30"/>
          <w:szCs w:val="30"/>
        </w:rPr>
        <w:t xml:space="preserve">С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пециалист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ежегодно не позднее 31 января представляет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руководител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ю</w:t>
      </w:r>
      <w:r>
        <w:rPr>
          <w:rFonts w:ascii="Times New Roman" w:hAnsi="Times New Roman" w:cs="Times New Roman" w:eastAsiaTheme="minorEastAsia"/>
          <w:bCs/>
          <w:sz w:val="30"/>
          <w:szCs w:val="30"/>
          <w:lang w:val="be-BY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[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”</w:t>
      </w:r>
      <w:r>
        <w:rPr>
          <w:rFonts w:ascii="Times New Roman" w:hAnsi="Times New Roman" w:cs="Times New Roman" w:eastAsiaTheme="minorEastAsia"/>
          <w:bCs/>
          <w:i/>
          <w:iCs/>
          <w:sz w:val="30"/>
          <w:szCs w:val="30"/>
        </w:rPr>
        <w:t xml:space="preserve">название организации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“</w:t>
      </w:r>
      <w:r>
        <w:rPr>
          <w:rFonts w:ascii="Times New Roman" w:hAnsi="Times New Roman" w:cs="Times New Roman" w:eastAsiaTheme="minorEastAsia"/>
          <w:bCs/>
          <w:sz w:val="30"/>
          <w:szCs w:val="30"/>
        </w:rPr>
        <w:t xml:space="preserve">]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сводный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отчет о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 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проведении 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проверок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 за предыдущий год</w:t>
      </w:r>
      <w:r>
        <w:rPr>
          <w:rFonts w:ascii="Times New Roman" w:hAnsi="Times New Roman" w:cs="Times New Roman" w:eastAsiaTheme="minorEastAsia"/>
          <w:sz w:val="30"/>
          <w:szCs w:val="30"/>
        </w:rPr>
        <w:t xml:space="preserve">.</w:t>
      </w:r>
      <w:r>
        <w:rPr>
          <w:rFonts w:eastAsiaTheme="minorEastAsia"/>
        </w:rPr>
      </w:r>
    </w:p>
    <w:p>
      <w:pPr>
        <w:ind w:left="6237" w:right="-1"/>
        <w:spacing w:lineRule="exact" w:line="280"/>
        <w:tabs>
          <w:tab w:val="left" w:pos="3544" w:leader="none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Приложение </w:t>
      </w:r>
      <w:r>
        <w:rPr>
          <w:rFonts w:eastAsiaTheme="minorEastAsia"/>
          <w:sz w:val="30"/>
          <w:szCs w:val="30"/>
        </w:rPr>
        <w:t xml:space="preserve">1</w:t>
      </w:r>
      <w:r>
        <w:rPr>
          <w:rFonts w:eastAsiaTheme="minorEastAsia"/>
        </w:rPr>
      </w:r>
    </w:p>
    <w:p>
      <w:pPr>
        <w:ind w:left="6237" w:right="-1"/>
        <w:jc w:val="both"/>
        <w:spacing w:lineRule="exact" w:line="280"/>
        <w:tabs>
          <w:tab w:val="left" w:pos="3544" w:leader="none"/>
        </w:tabs>
        <w:rPr>
          <w:b/>
          <w:bCs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к Положению </w:t>
      </w:r>
      <w:r>
        <w:rPr>
          <w:rFonts w:eastAsiaTheme="minorEastAsia"/>
          <w:sz w:val="30"/>
          <w:szCs w:val="30"/>
        </w:rPr>
        <w:t xml:space="preserve">о порядке </w:t>
      </w:r>
      <w:r>
        <w:rPr>
          <w:rFonts w:eastAsiaTheme="minorEastAsia"/>
          <w:sz w:val="30"/>
          <w:szCs w:val="30"/>
        </w:rPr>
        <w:t xml:space="preserve">осуществления внутреннего контроля за обработкой персональных данных </w:t>
      </w:r>
      <w:r>
        <w:rPr>
          <w:rFonts w:eastAsiaTheme="minorEastAsia"/>
        </w:rPr>
      </w:r>
    </w:p>
    <w:p>
      <w:pPr>
        <w:ind w:left="709" w:firstLine="392"/>
        <w:jc w:val="center"/>
        <w:spacing w:lineRule="auto" w:line="259" w:after="21"/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ind w:left="709" w:firstLine="392"/>
        <w:jc w:val="right"/>
        <w:spacing w:lineRule="auto" w:line="259" w:after="21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Форма</w:t>
      </w:r>
      <w:r>
        <w:rPr>
          <w:rFonts w:eastAsiaTheme="minorEastAsia"/>
        </w:rPr>
      </w:r>
    </w:p>
    <w:tbl>
      <w:tblPr>
        <w:tblW w:w="3283" w:type="pct"/>
        <w:tblInd w:w="51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4671"/>
      </w:tblGrid>
      <w:tr>
        <w:trPr>
          <w:trHeight w:val="20"/>
        </w:trPr>
        <w:tc>
          <w:tcPr>
            <w:gridSpan w:val="2"/>
            <w:tcMar>
              <w:left w:w="6" w:type="dxa"/>
              <w:top w:w="0" w:type="dxa"/>
              <w:right w:w="6" w:type="dxa"/>
              <w:bottom w:w="0" w:type="dxa"/>
            </w:tcMar>
            <w:tcW w:w="5000" w:type="pct"/>
            <w:textDirection w:val="lrTb"/>
            <w:noWrap w:val="false"/>
          </w:tcPr>
          <w:p>
            <w:pPr>
              <w:pStyle w:val="77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УТВЕРЖДАЮ</w:t>
            </w:r>
            <w:r/>
          </w:p>
          <w:p>
            <w:pPr>
              <w:pStyle w:val="773"/>
            </w:pPr>
            <w:r>
              <w:t xml:space="preserve">_____________________________________</w:t>
            </w:r>
            <w:r/>
          </w:p>
        </w:tc>
      </w:tr>
      <w:tr>
        <w:trPr>
          <w:trHeight w:val="20"/>
        </w:trPr>
        <w:tc>
          <w:tcPr>
            <w:gridSpan w:val="2"/>
            <w:tcMar>
              <w:left w:w="6" w:type="dxa"/>
              <w:top w:w="0" w:type="dxa"/>
              <w:right w:w="6" w:type="dxa"/>
              <w:bottom w:w="0" w:type="dxa"/>
            </w:tcMar>
            <w:tcW w:w="5000" w:type="pct"/>
            <w:textDirection w:val="lrTb"/>
            <w:noWrap w:val="false"/>
          </w:tcPr>
          <w:p>
            <w:pPr>
              <w:pStyle w:val="774"/>
              <w:ind w:left="1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должности)</w:t>
            </w:r>
            <w:r/>
          </w:p>
        </w:tc>
      </w:tr>
      <w:tr>
        <w:trPr>
          <w:trHeight w:val="20"/>
        </w:trPr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1415" w:type="pct"/>
            <w:textDirection w:val="lrTb"/>
            <w:noWrap w:val="false"/>
          </w:tcPr>
          <w:p>
            <w:pPr>
              <w:pStyle w:val="773"/>
            </w:pPr>
            <w:r>
              <w:t xml:space="preserve">_____________</w:t>
            </w:r>
            <w:r>
              <w:t xml:space="preserve">                    </w:t>
            </w:r>
            <w:r/>
          </w:p>
        </w:tc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3585" w:type="pct"/>
            <w:textDirection w:val="lrTb"/>
            <w:noWrap w:val="false"/>
          </w:tcPr>
          <w:p>
            <w:pPr>
              <w:pStyle w:val="773"/>
              <w:ind w:left="710"/>
            </w:pPr>
            <w:r>
              <w:t xml:space="preserve">________________</w:t>
            </w:r>
            <w:r/>
          </w:p>
        </w:tc>
      </w:tr>
      <w:tr>
        <w:trPr>
          <w:trHeight w:val="20"/>
        </w:trPr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1415" w:type="pct"/>
            <w:textDirection w:val="lrTb"/>
            <w:noWrap w:val="false"/>
          </w:tcPr>
          <w:p>
            <w:pPr>
              <w:pStyle w:val="774"/>
              <w:ind w:left="4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(подпись)</w:t>
            </w:r>
            <w:r/>
          </w:p>
        </w:tc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3585" w:type="pct"/>
            <w:textDirection w:val="lrTb"/>
            <w:noWrap w:val="false"/>
          </w:tcPr>
          <w:p>
            <w:pPr>
              <w:pStyle w:val="774"/>
              <w:ind w:left="113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</w:t>
            </w:r>
            <w:r>
              <w:rPr>
                <w:sz w:val="16"/>
                <w:szCs w:val="16"/>
              </w:rPr>
              <w:t xml:space="preserve">И.О.Фамилия</w:t>
            </w:r>
            <w:r>
              <w:rPr>
                <w:sz w:val="16"/>
                <w:szCs w:val="16"/>
              </w:rPr>
              <w:t xml:space="preserve">)</w:t>
            </w:r>
            <w:r/>
          </w:p>
        </w:tc>
      </w:tr>
      <w:tr>
        <w:trPr>
          <w:trHeight w:val="20"/>
        </w:trPr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1415" w:type="pct"/>
            <w:textDirection w:val="lrTb"/>
            <w:noWrap w:val="false"/>
          </w:tcPr>
          <w:p>
            <w:pPr>
              <w:pStyle w:val="773"/>
            </w:pPr>
            <w:r>
              <w:t xml:space="preserve">_____________</w:t>
            </w:r>
            <w:r/>
          </w:p>
        </w:tc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3585" w:type="pct"/>
            <w:textDirection w:val="lrTb"/>
            <w:noWrap w:val="false"/>
          </w:tcPr>
          <w:p>
            <w:pPr>
              <w:pStyle w:val="773"/>
            </w:pPr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1415" w:type="pct"/>
            <w:textDirection w:val="lrTb"/>
            <w:noWrap w:val="false"/>
          </w:tcPr>
          <w:p>
            <w:pPr>
              <w:pStyle w:val="774"/>
              <w:ind w:left="5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(дата)</w:t>
            </w:r>
            <w:r/>
          </w:p>
        </w:tc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3585" w:type="pct"/>
            <w:textDirection w:val="lrTb"/>
            <w:noWrap w:val="false"/>
          </w:tcPr>
          <w:p>
            <w:pPr>
              <w:pStyle w:val="761"/>
            </w:pPr>
            <w:r>
              <w:t xml:space="preserve"> </w:t>
            </w:r>
            <w:r/>
          </w:p>
        </w:tc>
      </w:tr>
    </w:tbl>
    <w:p>
      <w:pPr>
        <w:pStyle w:val="749"/>
        <w:numPr>
          <w:ilvl w:val="0"/>
          <w:numId w:val="0"/>
        </w:numPr>
        <w:ind w:right="498"/>
        <w:spacing w:lineRule="exact" w:line="280"/>
        <w:rPr>
          <w:b w:val="false"/>
          <w:bCs/>
          <w:sz w:val="30"/>
          <w:szCs w:val="30"/>
          <w:lang w:val="ru-RU"/>
        </w:rPr>
      </w:pPr>
      <w:r>
        <w:rPr>
          <w:rFonts w:eastAsiaTheme="minorEastAsia"/>
          <w:b w:val="false"/>
          <w:bCs/>
          <w:sz w:val="30"/>
          <w:szCs w:val="30"/>
          <w:lang w:val="ru-RU"/>
        </w:rPr>
      </w:r>
      <w:r>
        <w:rPr>
          <w:rFonts w:eastAsiaTheme="minorEastAsia"/>
        </w:rPr>
      </w:r>
    </w:p>
    <w:p>
      <w:pPr>
        <w:rPr>
          <w:lang w:eastAsia="en-US"/>
        </w:rPr>
      </w:pPr>
      <w:r>
        <w:rPr>
          <w:rFonts w:eastAsiaTheme="minorEastAsia"/>
          <w:lang w:eastAsia="en-US"/>
        </w:rPr>
      </w:r>
      <w:r>
        <w:rPr>
          <w:rFonts w:eastAsiaTheme="minorEastAsia"/>
        </w:rPr>
      </w:r>
    </w:p>
    <w:p>
      <w:pPr>
        <w:jc w:val="center"/>
        <w:rPr>
          <w:b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ПЛАН</w:t>
      </w:r>
      <w:r>
        <w:rPr>
          <w:rFonts w:eastAsiaTheme="minorEastAsia"/>
        </w:rPr>
      </w:r>
    </w:p>
    <w:p>
      <w:pPr>
        <w:jc w:val="center"/>
        <w:spacing w:lineRule="exact" w:line="280"/>
        <w:rPr>
          <w:bCs/>
          <w:sz w:val="30"/>
          <w:szCs w:val="30"/>
        </w:rPr>
      </w:pPr>
      <w:r>
        <w:rPr>
          <w:rFonts w:eastAsiaTheme="minorEastAsia"/>
          <w:bCs/>
          <w:sz w:val="30"/>
          <w:szCs w:val="30"/>
        </w:rPr>
        <w:t xml:space="preserve">проведения </w:t>
      </w:r>
      <w:r>
        <w:rPr>
          <w:rFonts w:eastAsiaTheme="minorEastAsia"/>
          <w:bCs/>
          <w:sz w:val="30"/>
          <w:szCs w:val="30"/>
        </w:rPr>
        <w:t xml:space="preserve">мониторинга</w:t>
      </w:r>
      <w:r>
        <w:rPr>
          <w:rFonts w:eastAsiaTheme="minorEastAsia"/>
          <w:bCs/>
          <w:sz w:val="30"/>
          <w:szCs w:val="30"/>
        </w:rPr>
        <w:t xml:space="preserve"> </w:t>
      </w:r>
      <w:r>
        <w:rPr>
          <w:rFonts w:eastAsiaTheme="minorEastAsia"/>
          <w:bCs/>
          <w:sz w:val="30"/>
          <w:szCs w:val="30"/>
        </w:rPr>
        <w:br/>
      </w:r>
      <w:r>
        <w:rPr>
          <w:rFonts w:eastAsiaTheme="minorEastAsia"/>
          <w:sz w:val="30"/>
          <w:szCs w:val="30"/>
        </w:rPr>
        <w:t xml:space="preserve">обработк</w:t>
      </w:r>
      <w:r>
        <w:rPr>
          <w:rFonts w:eastAsiaTheme="minorEastAsia"/>
          <w:sz w:val="30"/>
          <w:szCs w:val="30"/>
        </w:rPr>
        <w:t xml:space="preserve">и</w:t>
      </w:r>
      <w:r>
        <w:rPr>
          <w:rFonts w:eastAsiaTheme="minorEastAsia"/>
          <w:sz w:val="30"/>
          <w:szCs w:val="30"/>
        </w:rPr>
        <w:t xml:space="preserve"> персональных данных</w:t>
      </w:r>
      <w:r>
        <w:rPr>
          <w:rFonts w:eastAsiaTheme="minorEastAsia"/>
        </w:rPr>
      </w:r>
    </w:p>
    <w:p>
      <w:pPr>
        <w:jc w:val="center"/>
        <w:spacing w:lineRule="exact" w:line="280"/>
        <w:rPr>
          <w:bCs/>
          <w:sz w:val="30"/>
          <w:szCs w:val="30"/>
        </w:rPr>
      </w:pPr>
      <w:r>
        <w:rPr>
          <w:rFonts w:eastAsiaTheme="minorEastAsia"/>
          <w:bCs/>
          <w:sz w:val="30"/>
          <w:szCs w:val="30"/>
        </w:rPr>
        <w:t xml:space="preserve">на ______ год</w:t>
      </w:r>
      <w:r>
        <w:rPr>
          <w:rFonts w:eastAsiaTheme="minorEastAsia"/>
        </w:rPr>
      </w:r>
    </w:p>
    <w:p>
      <w:pPr>
        <w:jc w:val="center"/>
        <w:spacing w:lineRule="auto" w:line="249"/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tbl>
      <w:tblPr>
        <w:tblStyle w:val="768"/>
        <w:tblW w:w="10028" w:type="dxa"/>
        <w:tblInd w:w="-110" w:type="dxa"/>
        <w:tblCellMar>
          <w:left w:w="106" w:type="dxa"/>
          <w:top w:w="66" w:type="dxa"/>
          <w:right w:w="94" w:type="dxa"/>
        </w:tblCellMar>
        <w:tblLook w:val="04A0" w:firstRow="1" w:lastRow="0" w:firstColumn="1" w:lastColumn="0" w:noHBand="0" w:noVBand="1"/>
      </w:tblPr>
      <w:tblGrid>
        <w:gridCol w:w="3082"/>
        <w:gridCol w:w="5206"/>
        <w:gridCol w:w="1740"/>
      </w:tblGrid>
      <w:tr>
        <w:trPr>
          <w:trHeight w:val="384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082" w:type="dxa"/>
            <w:textDirection w:val="lrTb"/>
            <w:noWrap w:val="false"/>
          </w:tcPr>
          <w:p>
            <w:pPr>
              <w:jc w:val="center"/>
              <w:spacing w:lineRule="auto" w:line="259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С</w:t>
            </w:r>
            <w:r>
              <w:rPr>
                <w:bCs/>
                <w:sz w:val="26"/>
                <w:szCs w:val="26"/>
              </w:rPr>
              <w:t xml:space="preserve">труктурное подразделение (лицо)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06" w:type="dxa"/>
            <w:textDirection w:val="lrTb"/>
            <w:noWrap w:val="false"/>
          </w:tcPr>
          <w:p>
            <w:pPr>
              <w:jc w:val="center"/>
              <w:spacing w:lineRule="auto" w:line="259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О</w:t>
            </w:r>
            <w:r>
              <w:rPr>
                <w:bCs/>
                <w:sz w:val="26"/>
                <w:szCs w:val="26"/>
              </w:rPr>
              <w:t xml:space="preserve">бъект контроля </w:t>
            </w:r>
            <w:r/>
          </w:p>
          <w:p>
            <w:pPr>
              <w:jc w:val="center"/>
              <w:spacing w:lineRule="auto" w:line="259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0" w:type="dxa"/>
            <w:textDirection w:val="lrTb"/>
            <w:noWrap w:val="false"/>
          </w:tcPr>
          <w:p>
            <w:pPr>
              <w:jc w:val="center"/>
              <w:spacing w:lineRule="auto" w:line="259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П</w:t>
            </w:r>
            <w:r>
              <w:rPr>
                <w:bCs/>
                <w:sz w:val="26"/>
                <w:szCs w:val="26"/>
              </w:rPr>
              <w:t xml:space="preserve">роверяемый период</w:t>
            </w:r>
            <w:r/>
          </w:p>
        </w:tc>
      </w:tr>
      <w:tr>
        <w:trPr>
          <w:trHeight w:val="78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082" w:type="dxa"/>
            <w:textDirection w:val="lrTb"/>
            <w:noWrap w:val="false"/>
          </w:tcPr>
          <w:p>
            <w:pPr>
              <w:ind w:right="70"/>
              <w:spacing w:lineRule="auto" w:line="25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06" w:type="dxa"/>
            <w:textDirection w:val="lrTb"/>
            <w:noWrap w:val="false"/>
          </w:tcPr>
          <w:p>
            <w:pPr>
              <w:ind w:left="11"/>
              <w:jc w:val="both"/>
              <w:spacing w:lineRule="auto" w:line="25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0" w:type="dxa"/>
            <w:textDirection w:val="lrTb"/>
            <w:noWrap w:val="false"/>
          </w:tcPr>
          <w:p>
            <w:pPr>
              <w:ind w:right="454"/>
              <w:jc w:val="both"/>
              <w:spacing w:lineRule="auto" w:line="25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</w:tc>
      </w:tr>
    </w:tbl>
    <w:p>
      <w:pPr>
        <w:ind w:left="709" w:firstLine="392"/>
        <w:spacing w:lineRule="auto" w:line="259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ind w:left="709" w:firstLine="392"/>
        <w:spacing w:lineRule="auto" w:line="259"/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ind w:left="709" w:firstLine="392"/>
        <w:spacing w:lineRule="auto" w:line="259"/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ind w:left="709" w:firstLine="392"/>
        <w:spacing w:lineRule="auto" w:line="259"/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spacing w:lineRule="auto" w:line="259" w:after="160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br w:type="page"/>
      </w:r>
      <w:r>
        <w:rPr>
          <w:rFonts w:eastAsiaTheme="minorEastAsia"/>
        </w:rPr>
      </w:r>
    </w:p>
    <w:p>
      <w:pPr>
        <w:ind w:left="6237" w:right="-1"/>
        <w:spacing w:lineRule="exact" w:line="280"/>
        <w:tabs>
          <w:tab w:val="left" w:pos="3544" w:leader="none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Приложение 2</w:t>
      </w:r>
      <w:r>
        <w:rPr>
          <w:rFonts w:eastAsiaTheme="minorEastAsia"/>
        </w:rPr>
      </w:r>
    </w:p>
    <w:p>
      <w:pPr>
        <w:ind w:left="6237" w:right="-1"/>
        <w:jc w:val="both"/>
        <w:spacing w:lineRule="exact" w:line="280"/>
        <w:tabs>
          <w:tab w:val="left" w:pos="3544" w:leader="none"/>
        </w:tabs>
        <w:rPr>
          <w:b/>
          <w:bCs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к Положению о порядке осуществления внутреннего контроля за обработкой персональных данных </w:t>
      </w:r>
      <w:r>
        <w:rPr>
          <w:rFonts w:eastAsiaTheme="minorEastAsia"/>
        </w:rPr>
      </w:r>
    </w:p>
    <w:p>
      <w:pPr>
        <w:ind w:left="6237" w:right="-1"/>
        <w:jc w:val="right"/>
        <w:spacing w:lineRule="exact" w:line="280"/>
        <w:tabs>
          <w:tab w:val="left" w:pos="3544" w:leader="none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ind w:left="6237" w:right="-1"/>
        <w:jc w:val="right"/>
        <w:spacing w:lineRule="exact" w:line="280"/>
        <w:tabs>
          <w:tab w:val="left" w:pos="3544" w:leader="none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jc w:val="center"/>
        <w:rPr>
          <w:b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ОТЧЕТ</w:t>
      </w:r>
      <w:r>
        <w:rPr>
          <w:rFonts w:eastAsiaTheme="minorEastAsia"/>
          <w:sz w:val="30"/>
          <w:szCs w:val="30"/>
        </w:rPr>
        <w:t xml:space="preserve"> № ____</w:t>
      </w:r>
      <w:r>
        <w:rPr>
          <w:rFonts w:eastAsiaTheme="minorEastAsia"/>
        </w:rPr>
      </w:r>
    </w:p>
    <w:p>
      <w:pPr>
        <w:ind w:right="339"/>
        <w:jc w:val="center"/>
        <w:spacing w:lineRule="exact" w:line="280" w:after="36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о проведении проверки</w:t>
      </w:r>
      <w:r>
        <w:rPr>
          <w:rFonts w:eastAsiaTheme="minorEastAsia"/>
        </w:rPr>
      </w:r>
    </w:p>
    <w:p>
      <w:pPr>
        <w:ind w:left="709" w:firstLine="392"/>
        <w:jc w:val="center"/>
        <w:spacing w:lineRule="auto" w:line="259" w:after="21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ind w:right="38" w:firstLine="709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Настоящий </w:t>
      </w:r>
      <w:r>
        <w:rPr>
          <w:rFonts w:eastAsiaTheme="minorEastAsia"/>
          <w:sz w:val="30"/>
          <w:szCs w:val="30"/>
        </w:rPr>
        <w:t xml:space="preserve">отчет </w:t>
      </w:r>
      <w:r>
        <w:rPr>
          <w:rFonts w:eastAsiaTheme="minorEastAsia"/>
          <w:sz w:val="30"/>
          <w:szCs w:val="30"/>
        </w:rPr>
        <w:t xml:space="preserve">составлен </w:t>
      </w:r>
      <w:r>
        <w:rPr>
          <w:rFonts w:eastAsiaTheme="minorEastAsia"/>
          <w:sz w:val="30"/>
          <w:szCs w:val="30"/>
        </w:rPr>
        <w:t xml:space="preserve">о</w:t>
      </w:r>
      <w:r>
        <w:rPr>
          <w:rFonts w:eastAsiaTheme="minorEastAsia"/>
          <w:sz w:val="30"/>
          <w:szCs w:val="30"/>
        </w:rPr>
        <w:t xml:space="preserve"> том, что </w:t>
      </w:r>
      <w:r>
        <w:rPr>
          <w:rFonts w:eastAsiaTheme="minorEastAsia"/>
          <w:sz w:val="30"/>
          <w:szCs w:val="30"/>
        </w:rPr>
        <w:t xml:space="preserve">в период с </w:t>
      </w:r>
      <w:r>
        <w:rPr>
          <w:rFonts w:eastAsiaTheme="minorEastAsia"/>
          <w:sz w:val="30"/>
          <w:szCs w:val="30"/>
        </w:rPr>
        <w:t xml:space="preserve">________ </w:t>
      </w:r>
      <w:r>
        <w:rPr>
          <w:rFonts w:eastAsiaTheme="minorEastAsia"/>
          <w:sz w:val="30"/>
          <w:szCs w:val="30"/>
        </w:rPr>
        <w:t xml:space="preserve">по </w:t>
      </w:r>
      <w:r>
        <w:rPr>
          <w:rFonts w:eastAsiaTheme="minorEastAsia"/>
          <w:sz w:val="30"/>
          <w:szCs w:val="30"/>
        </w:rPr>
        <w:t xml:space="preserve">_</w:t>
      </w:r>
      <w:r>
        <w:rPr>
          <w:rFonts w:eastAsiaTheme="minorEastAsia"/>
          <w:sz w:val="30"/>
          <w:szCs w:val="30"/>
        </w:rPr>
        <w:t xml:space="preserve">__</w:t>
      </w:r>
      <w:r>
        <w:rPr>
          <w:rFonts w:eastAsiaTheme="minorEastAsia"/>
          <w:sz w:val="30"/>
          <w:szCs w:val="30"/>
        </w:rPr>
        <w:t xml:space="preserve">__</w:t>
      </w:r>
      <w:r>
        <w:rPr>
          <w:rFonts w:eastAsiaTheme="minorEastAsia"/>
          <w:sz w:val="30"/>
          <w:szCs w:val="30"/>
        </w:rPr>
        <w:t xml:space="preserve">__</w:t>
      </w:r>
      <w:r>
        <w:rPr>
          <w:rFonts w:eastAsiaTheme="minorEastAsia"/>
        </w:rPr>
      </w:r>
    </w:p>
    <w:p>
      <w:pPr>
        <w:ind w:right="38" w:firstLine="720"/>
        <w:spacing w:after="34"/>
        <w:tabs>
          <w:tab w:val="left" w:pos="7513" w:leader="none"/>
          <w:tab w:val="left" w:pos="9072" w:leader="none"/>
        </w:tabs>
        <w:rPr>
          <w:sz w:val="20"/>
          <w:szCs w:val="20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0"/>
          <w:szCs w:val="20"/>
        </w:rPr>
        <w:t xml:space="preserve">(дата)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 xml:space="preserve">(дата)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</w:t>
      </w:r>
      <w:r>
        <w:rPr>
          <w:rFonts w:eastAsiaTheme="minorEastAsia"/>
          <w:sz w:val="30"/>
          <w:szCs w:val="30"/>
        </w:rPr>
        <w:t xml:space="preserve">______________</w:t>
      </w:r>
      <w:r>
        <w:rPr>
          <w:rFonts w:eastAsiaTheme="minorEastAsia"/>
          <w:sz w:val="30"/>
          <w:szCs w:val="30"/>
        </w:rPr>
        <w:t xml:space="preserve">______</w:t>
      </w:r>
      <w:r>
        <w:rPr>
          <w:rFonts w:eastAsiaTheme="minorEastAsia"/>
          <w:sz w:val="30"/>
          <w:szCs w:val="30"/>
        </w:rPr>
        <w:t xml:space="preserve">________</w:t>
      </w:r>
      <w:r>
        <w:rPr>
          <w:rFonts w:eastAsiaTheme="minorEastAsia"/>
          <w:sz w:val="30"/>
          <w:szCs w:val="30"/>
        </w:rPr>
        <w:t xml:space="preserve">____</w:t>
      </w:r>
      <w:r>
        <w:rPr>
          <w:rFonts w:eastAsiaTheme="minorEastAsia"/>
          <w:sz w:val="30"/>
          <w:szCs w:val="30"/>
        </w:rPr>
        <w:t xml:space="preserve">_________</w:t>
      </w:r>
      <w:r>
        <w:rPr>
          <w:rFonts w:eastAsiaTheme="minorEastAsia"/>
          <w:sz w:val="30"/>
          <w:szCs w:val="30"/>
        </w:rPr>
        <w:t xml:space="preserve">________</w:t>
      </w:r>
      <w:r>
        <w:rPr>
          <w:rFonts w:eastAsiaTheme="minorEastAsia"/>
        </w:rPr>
      </w:r>
    </w:p>
    <w:p>
      <w:pPr>
        <w:ind w:right="38" w:firstLine="709"/>
        <w:spacing w:after="34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            </w:t>
      </w:r>
      <w:r>
        <w:rPr>
          <w:rFonts w:eastAsiaTheme="minorEastAsia"/>
          <w:sz w:val="20"/>
          <w:szCs w:val="20"/>
        </w:rPr>
        <w:t xml:space="preserve">(должность, Ф.И.О. работника</w:t>
      </w:r>
      <w:r>
        <w:rPr>
          <w:rFonts w:eastAsiaTheme="minorEastAsia"/>
          <w:sz w:val="20"/>
          <w:szCs w:val="20"/>
        </w:rPr>
        <w:t xml:space="preserve">, проводившего проверку</w:t>
      </w:r>
      <w:r>
        <w:rPr>
          <w:rFonts w:eastAsiaTheme="minorEastAsia"/>
          <w:sz w:val="20"/>
          <w:szCs w:val="20"/>
        </w:rPr>
        <w:t xml:space="preserve">)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проведена проверка ______________</w:t>
      </w:r>
      <w:r>
        <w:rPr>
          <w:rFonts w:eastAsiaTheme="minorEastAsia"/>
          <w:sz w:val="30"/>
          <w:szCs w:val="30"/>
        </w:rPr>
        <w:t xml:space="preserve">  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 xml:space="preserve">___</w:t>
      </w:r>
      <w:r>
        <w:rPr>
          <w:rFonts w:eastAsiaTheme="minorEastAsia"/>
          <w:sz w:val="30"/>
          <w:szCs w:val="30"/>
        </w:rPr>
        <w:t xml:space="preserve">____</w:t>
      </w:r>
      <w:r>
        <w:rPr>
          <w:rFonts w:eastAsiaTheme="minorEastAsia"/>
          <w:sz w:val="30"/>
          <w:szCs w:val="30"/>
        </w:rPr>
        <w:t xml:space="preserve">____</w:t>
      </w:r>
      <w:r>
        <w:rPr>
          <w:rFonts w:eastAsiaTheme="minorEastAsia"/>
          <w:sz w:val="30"/>
          <w:szCs w:val="30"/>
        </w:rPr>
        <w:t xml:space="preserve">_____</w:t>
      </w:r>
      <w:r>
        <w:rPr>
          <w:rFonts w:eastAsiaTheme="minorEastAsia"/>
          <w:sz w:val="30"/>
          <w:szCs w:val="30"/>
        </w:rPr>
        <w:t xml:space="preserve">______</w:t>
      </w:r>
      <w:r>
        <w:rPr>
          <w:rFonts w:eastAsiaTheme="minorEastAsia"/>
          <w:sz w:val="30"/>
          <w:szCs w:val="30"/>
        </w:rPr>
        <w:t xml:space="preserve">________</w:t>
      </w:r>
      <w:r>
        <w:rPr>
          <w:rFonts w:eastAsiaTheme="minorEastAsia"/>
          <w:sz w:val="30"/>
          <w:szCs w:val="30"/>
        </w:rPr>
        <w:t xml:space="preserve">__</w:t>
      </w:r>
      <w:r>
        <w:rPr>
          <w:rFonts w:eastAsiaTheme="minorEastAsia"/>
          <w:sz w:val="30"/>
          <w:szCs w:val="30"/>
        </w:rPr>
        <w:t xml:space="preserve">.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</w:rPr>
      </w:r>
    </w:p>
    <w:p>
      <w:pPr>
        <w:ind w:right="38" w:firstLine="709"/>
        <w:spacing w:after="34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      </w:t>
      </w:r>
      <w:r>
        <w:rPr>
          <w:rFonts w:eastAsiaTheme="minorEastAsia"/>
          <w:sz w:val="20"/>
          <w:szCs w:val="20"/>
        </w:rPr>
        <w:t xml:space="preserve">(</w:t>
      </w:r>
      <w:r>
        <w:rPr>
          <w:rFonts w:eastAsiaTheme="minorEastAsia"/>
          <w:sz w:val="20"/>
          <w:szCs w:val="20"/>
        </w:rPr>
        <w:t xml:space="preserve">форма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проверки) </w:t>
      </w:r>
      <w:r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 xml:space="preserve">          (наименование </w:t>
      </w:r>
      <w:r>
        <w:rPr>
          <w:rFonts w:eastAsiaTheme="minorEastAsia"/>
          <w:sz w:val="20"/>
          <w:szCs w:val="20"/>
        </w:rPr>
        <w:t xml:space="preserve">структурного </w:t>
      </w:r>
      <w:r>
        <w:rPr>
          <w:rFonts w:eastAsiaTheme="minorEastAsia"/>
          <w:sz w:val="20"/>
          <w:szCs w:val="20"/>
        </w:rPr>
        <w:t xml:space="preserve">подразделения)  </w:t>
      </w:r>
      <w:r>
        <w:rPr>
          <w:rFonts w:eastAsiaTheme="minorEastAsia"/>
        </w:rPr>
      </w:r>
    </w:p>
    <w:p>
      <w:pPr>
        <w:ind w:right="38" w:firstLine="709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В ходе проверки </w:t>
      </w:r>
      <w:r>
        <w:rPr>
          <w:rFonts w:eastAsiaTheme="minorEastAsia"/>
          <w:sz w:val="30"/>
          <w:szCs w:val="30"/>
        </w:rPr>
        <w:t xml:space="preserve">осуществлены следующие мероприятия</w:t>
      </w:r>
      <w:r>
        <w:rPr>
          <w:rFonts w:eastAsiaTheme="minorEastAsia"/>
          <w:sz w:val="30"/>
          <w:szCs w:val="30"/>
        </w:rPr>
        <w:t xml:space="preserve">: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_______________________________________________________________________</w:t>
      </w:r>
      <w:r>
        <w:rPr>
          <w:rFonts w:eastAsiaTheme="minorEastAsia"/>
          <w:sz w:val="30"/>
          <w:szCs w:val="30"/>
        </w:rPr>
        <w:t xml:space="preserve">___</w:t>
      </w:r>
      <w:r>
        <w:rPr>
          <w:rFonts w:eastAsiaTheme="minorEastAsia"/>
          <w:sz w:val="30"/>
          <w:szCs w:val="30"/>
        </w:rPr>
        <w:t xml:space="preserve">_________________________________________________</w:t>
      </w:r>
      <w:r>
        <w:rPr>
          <w:rFonts w:eastAsiaTheme="minorEastAsia"/>
          <w:sz w:val="30"/>
          <w:szCs w:val="30"/>
        </w:rPr>
        <w:t xml:space="preserve">__</w:t>
      </w:r>
      <w:r>
        <w:rPr>
          <w:rFonts w:eastAsiaTheme="minorEastAsia"/>
          <w:sz w:val="30"/>
          <w:szCs w:val="30"/>
        </w:rPr>
        <w:t xml:space="preserve">____</w:t>
      </w:r>
      <w:r>
        <w:rPr>
          <w:rFonts w:eastAsiaTheme="minorEastAsia"/>
          <w:sz w:val="30"/>
          <w:szCs w:val="30"/>
        </w:rPr>
        <w:t xml:space="preserve">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</w:t>
      </w:r>
      <w:r>
        <w:rPr>
          <w:rFonts w:eastAsiaTheme="minorEastAsia"/>
          <w:sz w:val="30"/>
          <w:szCs w:val="30"/>
        </w:rPr>
        <w:t xml:space="preserve">____________________________</w:t>
      </w:r>
      <w:r>
        <w:rPr>
          <w:rFonts w:eastAsiaTheme="minorEastAsia"/>
          <w:sz w:val="30"/>
          <w:szCs w:val="30"/>
        </w:rPr>
        <w:t xml:space="preserve">____</w:t>
      </w:r>
      <w:r>
        <w:rPr>
          <w:rFonts w:eastAsiaTheme="minorEastAsia"/>
          <w:sz w:val="30"/>
          <w:szCs w:val="30"/>
        </w:rPr>
        <w:t xml:space="preserve">________________________________ </w:t>
      </w:r>
      <w:r>
        <w:rPr>
          <w:rFonts w:eastAsiaTheme="minorEastAsia"/>
        </w:rPr>
      </w:r>
    </w:p>
    <w:p>
      <w:pPr>
        <w:ind w:right="38" w:firstLine="709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Выявленные </w:t>
      </w:r>
      <w:r>
        <w:rPr>
          <w:rFonts w:eastAsiaTheme="minorEastAsia"/>
          <w:sz w:val="30"/>
          <w:szCs w:val="30"/>
        </w:rPr>
        <w:t xml:space="preserve">недостатк</w:t>
      </w:r>
      <w:r>
        <w:rPr>
          <w:rFonts w:eastAsiaTheme="minorEastAsia"/>
          <w:sz w:val="30"/>
          <w:szCs w:val="30"/>
        </w:rPr>
        <w:t xml:space="preserve">и</w:t>
      </w:r>
      <w:r>
        <w:rPr>
          <w:rFonts w:eastAsiaTheme="minorEastAsia"/>
          <w:sz w:val="30"/>
          <w:szCs w:val="30"/>
        </w:rPr>
        <w:t xml:space="preserve"> (</w:t>
      </w:r>
      <w:r>
        <w:rPr>
          <w:rFonts w:eastAsiaTheme="minorEastAsia"/>
          <w:sz w:val="30"/>
          <w:szCs w:val="30"/>
        </w:rPr>
        <w:t xml:space="preserve">при наличии</w:t>
      </w:r>
      <w:r>
        <w:rPr>
          <w:rFonts w:eastAsiaTheme="minorEastAsia"/>
          <w:sz w:val="30"/>
          <w:szCs w:val="30"/>
        </w:rPr>
        <w:t xml:space="preserve">)</w:t>
      </w:r>
      <w:r>
        <w:rPr>
          <w:rFonts w:eastAsiaTheme="minorEastAsia"/>
          <w:sz w:val="30"/>
          <w:szCs w:val="30"/>
        </w:rPr>
        <w:t xml:space="preserve">: </w:t>
      </w:r>
      <w:r>
        <w:rPr>
          <w:rFonts w:eastAsiaTheme="minorEastAsia"/>
        </w:rPr>
      </w:r>
    </w:p>
    <w:p>
      <w:pPr>
        <w:ind w:right="38"/>
        <w:spacing w:after="39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</w:t>
      </w:r>
      <w:r>
        <w:rPr>
          <w:rFonts w:eastAsiaTheme="minorEastAsia"/>
          <w:sz w:val="30"/>
          <w:szCs w:val="30"/>
        </w:rPr>
        <w:t xml:space="preserve">____</w:t>
      </w:r>
      <w:r>
        <w:rPr>
          <w:rFonts w:eastAsiaTheme="minorEastAsia"/>
          <w:sz w:val="30"/>
          <w:szCs w:val="30"/>
        </w:rPr>
        <w:t xml:space="preserve">____________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 w:firstLine="709"/>
        <w:jc w:val="both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Предложения</w:t>
      </w:r>
      <w:r>
        <w:rPr>
          <w:rFonts w:eastAsiaTheme="minorEastAsia"/>
          <w:sz w:val="30"/>
          <w:szCs w:val="30"/>
        </w:rPr>
        <w:t xml:space="preserve"> по </w:t>
      </w:r>
      <w:r>
        <w:rPr>
          <w:rFonts w:eastAsiaTheme="minorEastAsia"/>
          <w:sz w:val="30"/>
          <w:szCs w:val="30"/>
        </w:rPr>
        <w:t xml:space="preserve">совершенствованию обработки персональных данных</w:t>
      </w:r>
      <w:r>
        <w:rPr>
          <w:rFonts w:eastAsiaTheme="minorEastAsia"/>
          <w:sz w:val="30"/>
          <w:szCs w:val="30"/>
        </w:rPr>
        <w:t xml:space="preserve">: </w:t>
      </w:r>
      <w:r>
        <w:rPr>
          <w:rFonts w:eastAsiaTheme="minorEastAsia"/>
        </w:rPr>
      </w:r>
    </w:p>
    <w:p>
      <w:pPr>
        <w:ind w:right="38"/>
        <w:spacing w:after="39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</w:t>
      </w:r>
      <w:r>
        <w:rPr>
          <w:rFonts w:eastAsiaTheme="minorEastAsia"/>
        </w:rPr>
      </w:r>
    </w:p>
    <w:p>
      <w:pPr>
        <w:ind w:right="38"/>
        <w:spacing w:after="36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_________________________________________________________________ </w:t>
      </w:r>
      <w:r>
        <w:rPr>
          <w:rFonts w:eastAsiaTheme="minorEastAsia"/>
        </w:rPr>
      </w:r>
    </w:p>
    <w:p>
      <w:pPr>
        <w:ind w:right="38" w:firstLine="709"/>
        <w:spacing w:after="34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Срок устранения </w:t>
      </w:r>
      <w:r>
        <w:rPr>
          <w:rFonts w:eastAsiaTheme="minorEastAsia"/>
          <w:sz w:val="30"/>
          <w:szCs w:val="30"/>
        </w:rPr>
        <w:t xml:space="preserve">выявленных </w:t>
      </w:r>
      <w:r>
        <w:rPr>
          <w:rFonts w:eastAsiaTheme="minorEastAsia"/>
          <w:sz w:val="30"/>
          <w:szCs w:val="30"/>
        </w:rPr>
        <w:t xml:space="preserve">недостатк</w:t>
      </w:r>
      <w:r>
        <w:rPr>
          <w:rFonts w:eastAsiaTheme="minorEastAsia"/>
          <w:sz w:val="30"/>
          <w:szCs w:val="30"/>
        </w:rPr>
        <w:t xml:space="preserve">ов (при их наличии)</w:t>
      </w:r>
      <w:r>
        <w:rPr>
          <w:rFonts w:eastAsiaTheme="minorEastAsia"/>
          <w:sz w:val="30"/>
          <w:szCs w:val="30"/>
        </w:rPr>
        <w:t xml:space="preserve">: ______________________</w:t>
      </w:r>
      <w:r>
        <w:rPr>
          <w:rFonts w:eastAsiaTheme="minorEastAsia"/>
          <w:sz w:val="30"/>
          <w:szCs w:val="30"/>
        </w:rPr>
        <w:t xml:space="preserve">__________________________________________</w:t>
      </w:r>
      <w:r>
        <w:rPr>
          <w:rFonts w:eastAsiaTheme="minorEastAsia"/>
          <w:sz w:val="30"/>
          <w:szCs w:val="30"/>
        </w:rPr>
        <w:t xml:space="preserve">_ </w:t>
      </w:r>
      <w:r>
        <w:rPr>
          <w:rFonts w:eastAsiaTheme="minorEastAsia"/>
        </w:rPr>
      </w:r>
    </w:p>
    <w:p>
      <w:pPr>
        <w:ind w:firstLine="709"/>
        <w:spacing w:lineRule="auto" w:line="259" w:after="21"/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ind w:firstLine="709"/>
        <w:spacing w:lineRule="auto" w:line="259" w:after="21"/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4"/>
        <w:gridCol w:w="2851"/>
        <w:gridCol w:w="3466"/>
      </w:tblGrid>
      <w:tr>
        <w:trPr>
          <w:trHeight w:val="240"/>
        </w:trPr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1816" w:type="pct"/>
            <w:textDirection w:val="lrTb"/>
            <w:noWrap w:val="false"/>
          </w:tcPr>
          <w:p>
            <w:pPr>
              <w:pStyle w:val="773"/>
              <w:spacing w:lineRule="exact" w:line="2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</w:t>
            </w:r>
            <w:r>
              <w:rPr>
                <w:sz w:val="30"/>
                <w:szCs w:val="30"/>
              </w:rPr>
              <w:t xml:space="preserve">пециалист </w:t>
            </w:r>
            <w:r/>
          </w:p>
        </w:tc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1437" w:type="pct"/>
            <w:textDirection w:val="lrTb"/>
            <w:noWrap w:val="false"/>
          </w:tcPr>
          <w:p>
            <w:pPr>
              <w:pStyle w:val="773"/>
              <w:jc w:val="center"/>
            </w:pPr>
            <w:r/>
            <w:r/>
          </w:p>
          <w:p>
            <w:pPr>
              <w:pStyle w:val="773"/>
              <w:jc w:val="center"/>
            </w:pPr>
            <w:r>
              <w:t xml:space="preserve">_________________</w:t>
            </w:r>
            <w:r/>
          </w:p>
          <w:p>
            <w:pPr>
              <w:pStyle w:val="773"/>
              <w:jc w:val="center"/>
            </w:pPr>
            <w:r>
              <w:rPr>
                <w:sz w:val="16"/>
                <w:szCs w:val="16"/>
              </w:rPr>
              <w:t xml:space="preserve">(подпись)</w:t>
            </w:r>
            <w:r/>
          </w:p>
        </w:tc>
        <w:tc>
          <w:tcPr>
            <w:tcMar>
              <w:left w:w="6" w:type="dxa"/>
              <w:top w:w="0" w:type="dxa"/>
              <w:right w:w="6" w:type="dxa"/>
              <w:bottom w:w="0" w:type="dxa"/>
            </w:tcMar>
            <w:tcW w:w="1747" w:type="pct"/>
            <w:textDirection w:val="lrTb"/>
            <w:noWrap w:val="false"/>
          </w:tcPr>
          <w:p>
            <w:pPr>
              <w:pStyle w:val="773"/>
              <w:jc w:val="center"/>
            </w:pPr>
            <w:r/>
            <w:r/>
          </w:p>
          <w:p>
            <w:pPr>
              <w:pStyle w:val="773"/>
              <w:jc w:val="center"/>
            </w:pPr>
            <w:r>
              <w:t xml:space="preserve">_______________________</w:t>
            </w:r>
            <w:r/>
          </w:p>
          <w:p>
            <w:pPr>
              <w:pStyle w:val="773"/>
              <w:jc w:val="center"/>
            </w:pPr>
            <w:r>
              <w:rPr>
                <w:sz w:val="16"/>
                <w:szCs w:val="16"/>
              </w:rPr>
              <w:t xml:space="preserve">(</w:t>
            </w:r>
            <w:r>
              <w:rPr>
                <w:sz w:val="16"/>
                <w:szCs w:val="16"/>
              </w:rPr>
              <w:t xml:space="preserve">И.О.Фамилия</w:t>
            </w:r>
            <w:r>
              <w:rPr>
                <w:sz w:val="16"/>
                <w:szCs w:val="16"/>
              </w:rPr>
              <w:t xml:space="preserve">)</w:t>
            </w:r>
            <w:r/>
          </w:p>
        </w:tc>
      </w:tr>
    </w:tbl>
    <w:p>
      <w:pPr>
        <w:pStyle w:val="773"/>
      </w:pPr>
      <w:r>
        <w:rPr>
          <w:rFonts w:eastAsiaTheme="minorEastAsia"/>
        </w:rPr>
        <w:t xml:space="preserve">_____________</w:t>
      </w:r>
      <w:r>
        <w:rPr>
          <w:rFonts w:eastAsiaTheme="minorEastAsia"/>
        </w:rPr>
      </w:r>
    </w:p>
    <w:p>
      <w:pPr>
        <w:pStyle w:val="774"/>
        <w:ind w:left="426"/>
        <w:rPr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(дата)</w:t>
      </w:r>
      <w:r>
        <w:rPr>
          <w:rFonts w:eastAsiaTheme="minorEastAsia"/>
        </w:rPr>
      </w:r>
    </w:p>
    <w:p>
      <w:pPr>
        <w:ind w:left="709" w:firstLine="392"/>
        <w:spacing w:lineRule="auto" w:line="259"/>
      </w:pPr>
      <w:r>
        <w:rPr>
          <w:rFonts w:eastAsiaTheme="minorEastAsia"/>
        </w:rPr>
        <w:t xml:space="preserve"> </w:t>
      </w:r>
      <w:r>
        <w:rPr>
          <w:rFonts w:eastAsiaTheme="minorEastAsia"/>
        </w:rPr>
      </w:r>
    </w:p>
    <w:p>
      <w:pPr>
        <w:ind w:left="6237" w:right="-1"/>
        <w:jc w:val="right"/>
        <w:spacing w:lineRule="exact" w:line="280"/>
        <w:tabs>
          <w:tab w:val="left" w:pos="3544" w:leader="none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ind w:left="6237" w:right="-1"/>
        <w:jc w:val="right"/>
        <w:spacing w:lineRule="exact" w:line="280"/>
        <w:tabs>
          <w:tab w:val="left" w:pos="3544" w:leader="none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p>
      <w:pPr>
        <w:ind w:left="6237" w:right="-1"/>
        <w:jc w:val="right"/>
        <w:spacing w:lineRule="exact" w:line="280"/>
        <w:tabs>
          <w:tab w:val="left" w:pos="3544" w:leader="none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</w:r>
      <w:r>
        <w:rPr>
          <w:rFonts w:eastAsiaTheme="minorEastAsia"/>
        </w:rPr>
      </w:r>
    </w:p>
    <w:sectPr>
      <w:headerReference w:type="default" r:id="rId11"/>
      <w:headerReference w:type="first" r:id="rId12"/>
      <w:footnotePr/>
      <w:endnotePr/>
      <w:type w:val="nextPage"/>
      <w:pgSz w:w="11906" w:h="16838" w:orient="portrait"/>
      <w:pgMar w:top="993" w:right="567" w:bottom="851" w:left="1418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62364021"/>
      <w:docPartObj>
        <w:docPartGallery w:val="Page Numbers (Top of Page)"/>
        <w:docPartUnique w:val="true"/>
      </w:docPartObj>
      <w:rPr/>
    </w:sdtPr>
    <w:sdtContent>
      <w:p>
        <w:pPr>
          <w:pStyle w:val="754"/>
          <w:jc w:val="center"/>
          <w:rPr>
            <w:sz w:val="30"/>
            <w:szCs w:val="30"/>
          </w:rPr>
        </w:pPr>
        <w:r>
          <w:rPr>
            <w:sz w:val="30"/>
            <w:szCs w:val="30"/>
          </w:rPr>
          <w:fldChar w:fldCharType="begin"/>
        </w:r>
        <w:r>
          <w:rPr>
            <w:sz w:val="30"/>
            <w:szCs w:val="30"/>
          </w:rPr>
          <w:instrText xml:space="preserve">PAGE   \* MERGEFORMAT</w:instrText>
        </w:r>
        <w:r>
          <w:rPr>
            <w:sz w:val="30"/>
            <w:szCs w:val="30"/>
          </w:rPr>
          <w:fldChar w:fldCharType="separate"/>
        </w:r>
        <w:r>
          <w:rPr>
            <w:sz w:val="30"/>
            <w:szCs w:val="30"/>
          </w:rPr>
          <w:t xml:space="preserve">2</w:t>
        </w:r>
        <w:r>
          <w:rPr>
            <w:sz w:val="30"/>
            <w:szCs w:val="30"/>
          </w:rPr>
          <w:fldChar w:fldCharType="end"/>
        </w:r>
        <w:r/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jc w:val="center"/>
      <w:rPr>
        <w:sz w:val="30"/>
        <w:szCs w:val="30"/>
      </w:rPr>
    </w:pPr>
    <w:r>
      <w:rPr>
        <w:sz w:val="30"/>
        <w:szCs w:val="30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"/>
      <w:numFmt w:val="decimal"/>
      <w:isLgl w:val="false"/>
      <w:suff w:val="tab"/>
      <w:lvlText w:val="%1"/>
      <w:lvlJc w:val="left"/>
      <w:pPr>
        <w:ind w:left="36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7"/>
      <w:numFmt w:val="decimal"/>
      <w:lvlRestart w:val="0"/>
      <w:isLgl w:val="false"/>
      <w:suff w:val="tab"/>
      <w:lvlText w:val="%1.%2."/>
      <w:lvlJc w:val="left"/>
      <w:pPr>
        <w:ind w:left="72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7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1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3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5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7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3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1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3"/>
      <w:numFmt w:val="decimal"/>
      <w:lvlRestart w:val="0"/>
      <w:isLgl w:val="false"/>
      <w:suff w:val="tab"/>
      <w:lvlText w:val="%1.%2."/>
      <w:lvlJc w:val="left"/>
      <w:pPr>
        <w:ind w:left="72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7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3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69"/>
      <w:numFmt w:val="decimal"/>
      <w:isLgl w:val="false"/>
      <w:suff w:val="tab"/>
      <w:lvlText w:val="%1.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90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2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4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6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8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50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2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4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4">
    <w:multiLevelType w:val="hybridMultilevel"/>
    <w:lvl w:ilvl="0">
      <w:start w:val="140"/>
      <w:numFmt w:val="decimal"/>
      <w:isLgl w:val="false"/>
      <w:suff w:val="tab"/>
      <w:lvlText w:val="%1."/>
      <w:lvlJc w:val="left"/>
      <w:pPr>
        <w:ind w:left="48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5">
    <w:multiLevelType w:val="hybridMultilevel"/>
    <w:lvl w:ilvl="0">
      <w:start w:val="4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8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0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2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4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6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8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0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2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6">
    <w:multiLevelType w:val="hybridMultilevel"/>
    <w:lvl w:ilvl="0">
      <w:start w:val="108"/>
      <w:numFmt w:val="decimal"/>
      <w:isLgl w:val="false"/>
      <w:suff w:val="tab"/>
      <w:lvlText w:val="%1.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9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8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5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7">
    <w:multiLevelType w:val="hybridMultilevel"/>
    <w:lvl w:ilvl="0">
      <w:start w:val="94"/>
      <w:numFmt w:val="decimal"/>
      <w:isLgl w:val="false"/>
      <w:suff w:val="tab"/>
      <w:lvlText w:val="%1."/>
      <w:lvlJc w:val="left"/>
      <w:pPr>
        <w:ind w:left="5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4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6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8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0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2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4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6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8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5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7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9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1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3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5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7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9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7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92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4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6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8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80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52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4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6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8"/>
      <w:numFmt w:val="decimal"/>
      <w:lvlRestart w:val="0"/>
      <w:isLgl w:val="false"/>
      <w:suff w:val="tab"/>
      <w:lvlText w:val="%1.%2."/>
      <w:lvlJc w:val="left"/>
      <w:pPr>
        <w:ind w:left="34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7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3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1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3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5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7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9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1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3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5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499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91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3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5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7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9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51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3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5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2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4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6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8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0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2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4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6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5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7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1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3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5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7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6">
    <w:multiLevelType w:val="hybridMultilevel"/>
    <w:lvl w:ilvl="0">
      <w:start w:val="4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9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1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3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5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7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9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1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3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7">
    <w:multiLevelType w:val="hybridMultilevel"/>
    <w:lvl w:ilvl="0">
      <w:start w:val="1"/>
      <w:numFmt w:val="decimal"/>
      <w:pStyle w:val="749"/>
      <w:isLgl w:val="false"/>
      <w:suff w:val="tab"/>
      <w:lvlText w:val="%1."/>
      <w:lvlJc w:val="left"/>
      <w:pPr>
        <w:ind w:left="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0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2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4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6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8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0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2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40"/>
      </w:pPr>
      <w:rPr>
        <w:rFonts w:ascii="Times New Roman" w:hAnsi="Times New Roman" w:cs="Times New Roman" w:eastAsia="Times New Roman"/>
        <w:b/>
        <w:bCs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)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8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0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2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4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6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8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0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2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30"/>
        <w:szCs w:val="30"/>
        <w:u w:val="none"/>
        <w:shd w:val="clear" w:fill="auto" w:color="auto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7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5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32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9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6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3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61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8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0">
    <w:multiLevelType w:val="hybridMultilevel"/>
    <w:lvl w:ilvl="0">
      <w:start w:val="180"/>
      <w:numFmt w:val="decimal"/>
      <w:isLgl w:val="false"/>
      <w:suff w:val="tab"/>
      <w:lvlText w:val="%1."/>
      <w:lvlJc w:val="left"/>
      <w:pPr>
        <w:ind w:left="129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92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4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6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8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80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52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4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6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"/>
      <w:lvlJc w:val="left"/>
      <w:pPr>
        <w:ind w:left="36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3"/>
      <w:numFmt w:val="decimal"/>
      <w:lvlRestart w:val="0"/>
      <w:isLgl w:val="false"/>
      <w:suff w:val="tab"/>
      <w:lvlText w:val="%1.%2."/>
      <w:lvlJc w:val="left"/>
      <w:pPr>
        <w:ind w:left="72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7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1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3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5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7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3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1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2">
    <w:multiLevelType w:val="hybridMultilevel"/>
    <w:lvl w:ilvl="0">
      <w:start w:val="147"/>
      <w:numFmt w:val="decimal"/>
      <w:isLgl w:val="false"/>
      <w:suff w:val="tab"/>
      <w:lvlText w:val="%1.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9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61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3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5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7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9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21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36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3">
    <w:multiLevelType w:val="hybridMultilevel"/>
    <w:lvl w:ilvl="0">
      <w:start w:val="98"/>
      <w:numFmt w:val="decimal"/>
      <w:isLgl w:val="false"/>
      <w:suff w:val="tab"/>
      <w:lvlText w:val="%1.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5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7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9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1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3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5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7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9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4">
    <w:multiLevelType w:val="hybridMultilevel"/>
    <w:lvl w:ilvl="0">
      <w:start w:val="144"/>
      <w:numFmt w:val="decimal"/>
      <w:isLgl w:val="false"/>
      <w:suff w:val="tab"/>
      <w:lvlText w:val="%1.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6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8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0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2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4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6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8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0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7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5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32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9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6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3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61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8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4"/>
      <w:numFmt w:val="decimal"/>
      <w:lvlRestart w:val="0"/>
      <w:isLgl w:val="false"/>
      <w:suff w:val="tab"/>
      <w:lvlText w:val="%1.%2."/>
      <w:lvlJc w:val="left"/>
      <w:pPr>
        <w:ind w:left="72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7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3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0"/>
      <w:numFmt w:val="decimal"/>
      <w:lvlRestart w:val="0"/>
      <w:isLgl w:val="false"/>
      <w:suff w:val="tab"/>
      <w:lvlText w:val="%1.%2."/>
      <w:lvlJc w:val="left"/>
      <w:pPr>
        <w:ind w:left="72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7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3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28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 w:val="false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  <w:rPr>
        <w:rFonts w:hint="default"/>
      </w:rPr>
    </w:lvl>
  </w:abstractNum>
  <w:abstractNum w:abstractNumId="29">
    <w:multiLevelType w:val="hybridMultilevel"/>
    <w:lvl w:ilvl="0">
      <w:start w:val="112"/>
      <w:numFmt w:val="decimal"/>
      <w:isLgl w:val="false"/>
      <w:suff w:val="tab"/>
      <w:lvlText w:val="%1."/>
      <w:lvlJc w:val="left"/>
      <w:pPr>
        <w:ind w:left="95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87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31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03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75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47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9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91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0"/>
      </w:pPr>
      <w:rPr>
        <w:rFonts w:ascii="Segoe UI Symbol" w:hAnsi="Segoe UI Symbol" w:cs="Segoe UI Symbol" w:eastAsia="Segoe UI Symbo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790"/>
      </w:pPr>
      <w:rPr>
        <w:rFonts w:ascii="Segoe UI Symbol" w:hAnsi="Segoe UI Symbol" w:cs="Segoe UI Symbol" w:eastAsia="Segoe UI Symbo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510"/>
      </w:pPr>
      <w:rPr>
        <w:rFonts w:ascii="Segoe UI Symbol" w:hAnsi="Segoe UI Symbol" w:cs="Segoe UI Symbol" w:eastAsia="Segoe UI Symbo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3230"/>
      </w:pPr>
      <w:rPr>
        <w:rFonts w:ascii="Arial" w:hAnsi="Arial" w:cs="Arial" w:eastAsia="Aria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950"/>
      </w:pPr>
      <w:rPr>
        <w:rFonts w:ascii="Segoe UI Symbol" w:hAnsi="Segoe UI Symbol" w:cs="Segoe UI Symbol" w:eastAsia="Segoe UI Symbo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670"/>
      </w:pPr>
      <w:rPr>
        <w:rFonts w:ascii="Segoe UI Symbol" w:hAnsi="Segoe UI Symbol" w:cs="Segoe UI Symbol" w:eastAsia="Segoe UI Symbo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390"/>
      </w:pPr>
      <w:rPr>
        <w:rFonts w:ascii="Arial" w:hAnsi="Arial" w:cs="Arial" w:eastAsia="Aria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6110"/>
      </w:pPr>
      <w:rPr>
        <w:rFonts w:ascii="Segoe UI Symbol" w:hAnsi="Segoe UI Symbol" w:cs="Segoe UI Symbol" w:eastAsia="Segoe UI Symbo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830"/>
      </w:pPr>
      <w:rPr>
        <w:rFonts w:ascii="Segoe UI Symbol" w:hAnsi="Segoe UI Symbol" w:cs="Segoe UI Symbol" w:eastAsia="Segoe UI Symbol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7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5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32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94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66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38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610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828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num w:numId="1">
    <w:abstractNumId w:val="28"/>
  </w:num>
  <w:num w:numId="2">
    <w:abstractNumId w:val="30"/>
  </w:num>
  <w:num w:numId="3">
    <w:abstractNumId w:val="0"/>
  </w:num>
  <w:num w:numId="4">
    <w:abstractNumId w:val="21"/>
  </w:num>
  <w:num w:numId="5">
    <w:abstractNumId w:val="17"/>
  </w:num>
  <w:num w:numId="6">
    <w:abstractNumId w:val="31"/>
  </w:num>
  <w:num w:numId="7">
    <w:abstractNumId w:val="26"/>
  </w:num>
  <w:num w:numId="8">
    <w:abstractNumId w:val="19"/>
  </w:num>
  <w:num w:numId="9">
    <w:abstractNumId w:val="1"/>
  </w:num>
  <w:num w:numId="10">
    <w:abstractNumId w:val="11"/>
  </w:num>
  <w:num w:numId="11">
    <w:abstractNumId w:val="27"/>
  </w:num>
  <w:num w:numId="12">
    <w:abstractNumId w:val="25"/>
  </w:num>
  <w:num w:numId="13">
    <w:abstractNumId w:val="7"/>
  </w:num>
  <w:num w:numId="14">
    <w:abstractNumId w:val="8"/>
  </w:num>
  <w:num w:numId="15">
    <w:abstractNumId w:val="23"/>
  </w:num>
  <w:num w:numId="16">
    <w:abstractNumId w:val="12"/>
  </w:num>
  <w:num w:numId="17">
    <w:abstractNumId w:val="18"/>
  </w:num>
  <w:num w:numId="18">
    <w:abstractNumId w:val="6"/>
  </w:num>
  <w:num w:numId="19">
    <w:abstractNumId w:val="29"/>
  </w:num>
  <w:num w:numId="20">
    <w:abstractNumId w:val="4"/>
  </w:num>
  <w:num w:numId="21">
    <w:abstractNumId w:val="15"/>
  </w:num>
  <w:num w:numId="22">
    <w:abstractNumId w:val="9"/>
  </w:num>
  <w:num w:numId="23">
    <w:abstractNumId w:val="14"/>
  </w:num>
  <w:num w:numId="24">
    <w:abstractNumId w:val="13"/>
  </w:num>
  <w:num w:numId="25">
    <w:abstractNumId w:val="5"/>
  </w:num>
  <w:num w:numId="26">
    <w:abstractNumId w:val="24"/>
  </w:num>
  <w:num w:numId="27">
    <w:abstractNumId w:val="22"/>
  </w:num>
  <w:num w:numId="28">
    <w:abstractNumId w:val="16"/>
  </w:num>
  <w:num w:numId="29">
    <w:abstractNumId w:val="3"/>
  </w:num>
  <w:num w:numId="30">
    <w:abstractNumId w:val="10"/>
  </w:num>
  <w:num w:numId="31">
    <w:abstractNumId w:val="20"/>
  </w:num>
  <w:num w:numId="3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51"/>
    <w:link w:val="74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51"/>
    <w:link w:val="75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48"/>
    <w:next w:val="74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75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48"/>
    <w:next w:val="74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5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8"/>
    <w:next w:val="74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5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8"/>
    <w:next w:val="74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75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8"/>
    <w:next w:val="74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5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8"/>
    <w:next w:val="74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5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8"/>
    <w:next w:val="74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5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748"/>
    <w:next w:val="74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51"/>
    <w:link w:val="32"/>
    <w:uiPriority w:val="10"/>
    <w:rPr>
      <w:sz w:val="48"/>
      <w:szCs w:val="48"/>
    </w:rPr>
  </w:style>
  <w:style w:type="paragraph" w:styleId="34">
    <w:name w:val="Subtitle"/>
    <w:basedOn w:val="748"/>
    <w:next w:val="74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51"/>
    <w:link w:val="34"/>
    <w:uiPriority w:val="11"/>
    <w:rPr>
      <w:sz w:val="24"/>
      <w:szCs w:val="24"/>
    </w:rPr>
  </w:style>
  <w:style w:type="paragraph" w:styleId="36">
    <w:name w:val="Quote"/>
    <w:basedOn w:val="748"/>
    <w:next w:val="74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8"/>
    <w:next w:val="74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51"/>
    <w:link w:val="754"/>
    <w:uiPriority w:val="99"/>
  </w:style>
  <w:style w:type="character" w:styleId="43">
    <w:name w:val="Footer Char"/>
    <w:basedOn w:val="751"/>
    <w:link w:val="771"/>
    <w:uiPriority w:val="99"/>
  </w:style>
  <w:style w:type="paragraph" w:styleId="44">
    <w:name w:val="Caption"/>
    <w:basedOn w:val="748"/>
    <w:next w:val="74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71"/>
    <w:uiPriority w:val="99"/>
  </w:style>
  <w:style w:type="table" w:styleId="47">
    <w:name w:val="Table Grid Light"/>
    <w:basedOn w:val="7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7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4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51"/>
    <w:uiPriority w:val="99"/>
    <w:unhideWhenUsed/>
    <w:rPr>
      <w:vertAlign w:val="superscript"/>
    </w:rPr>
  </w:style>
  <w:style w:type="paragraph" w:styleId="176">
    <w:name w:val="endnote text"/>
    <w:basedOn w:val="74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51"/>
    <w:uiPriority w:val="99"/>
    <w:semiHidden/>
    <w:unhideWhenUsed/>
    <w:rPr>
      <w:vertAlign w:val="superscript"/>
    </w:rPr>
  </w:style>
  <w:style w:type="paragraph" w:styleId="179">
    <w:name w:val="toc 1"/>
    <w:basedOn w:val="748"/>
    <w:next w:val="74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48"/>
    <w:next w:val="74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48"/>
    <w:next w:val="74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48"/>
    <w:next w:val="7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8"/>
    <w:next w:val="7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8"/>
    <w:next w:val="7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8"/>
    <w:next w:val="7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8"/>
    <w:next w:val="7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8"/>
    <w:next w:val="74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48"/>
    <w:next w:val="748"/>
    <w:uiPriority w:val="99"/>
    <w:unhideWhenUsed/>
    <w:pPr>
      <w:spacing w:after="0" w:afterAutospacing="0"/>
    </w:pPr>
  </w:style>
  <w:style w:type="paragraph" w:styleId="748" w:default="1">
    <w:name w:val="Normal"/>
    <w:qFormat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lineRule="auto" w:line="240" w:after="0"/>
    </w:pPr>
  </w:style>
  <w:style w:type="paragraph" w:styleId="749">
    <w:name w:val="Heading 1"/>
    <w:next w:val="748"/>
    <w:link w:val="767"/>
    <w:qFormat/>
    <w:uiPriority w:val="9"/>
    <w:unhideWhenUsed/>
    <w:rPr>
      <w:rFonts w:ascii="Times New Roman" w:hAnsi="Times New Roman" w:cs="Times New Roman" w:eastAsia="Times New Roman"/>
      <w:b/>
      <w:color w:val="000000"/>
      <w:sz w:val="28"/>
      <w:lang w:val="en-US"/>
    </w:rPr>
    <w:pPr>
      <w:numPr>
        <w:numId w:val="5"/>
      </w:numPr>
      <w:ind w:left="10" w:right="56" w:hanging="10"/>
      <w:jc w:val="center"/>
      <w:keepLines/>
      <w:keepNext/>
      <w:spacing w:lineRule="auto" w:line="249" w:after="12"/>
      <w:outlineLvl w:val="0"/>
    </w:pPr>
  </w:style>
  <w:style w:type="paragraph" w:styleId="750">
    <w:name w:val="Heading 2"/>
    <w:basedOn w:val="748"/>
    <w:next w:val="748"/>
    <w:link w:val="769"/>
    <w:qFormat/>
    <w:uiPriority w:val="9"/>
    <w:semiHidden/>
    <w:unhideWhenUsed/>
    <w:rPr>
      <w:rFonts w:asciiTheme="majorHAnsi" w:hAnsiTheme="majorHAnsi" w:eastAsiaTheme="majorEastAsia" w:cstheme="majorBidi"/>
      <w:color w:val="2F5496" w:themeColor="accent1" w:themeShade="BF"/>
      <w:sz w:val="26"/>
      <w:szCs w:val="26"/>
    </w:rPr>
    <w:pPr>
      <w:keepLines/>
      <w:keepNext/>
      <w:spacing w:before="40"/>
      <w:outlineLvl w:val="1"/>
    </w:pPr>
  </w:style>
  <w:style w:type="character" w:styleId="751" w:default="1">
    <w:name w:val="Default Paragraph Font"/>
    <w:uiPriority w:val="1"/>
    <w:semiHidden/>
    <w:unhideWhenUsed/>
  </w:style>
  <w:style w:type="table" w:styleId="7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3" w:default="1">
    <w:name w:val="No List"/>
    <w:uiPriority w:val="99"/>
    <w:semiHidden/>
    <w:unhideWhenUsed/>
  </w:style>
  <w:style w:type="paragraph" w:styleId="754">
    <w:name w:val="Header"/>
    <w:basedOn w:val="748"/>
    <w:link w:val="755"/>
    <w:uiPriority w:val="99"/>
    <w:pPr>
      <w:tabs>
        <w:tab w:val="center" w:pos="4677" w:leader="none"/>
        <w:tab w:val="right" w:pos="9355" w:leader="none"/>
      </w:tabs>
    </w:pPr>
  </w:style>
  <w:style w:type="character" w:styleId="755" w:customStyle="1">
    <w:name w:val="Верхний колонтитул Знак"/>
    <w:basedOn w:val="751"/>
    <w:link w:val="754"/>
    <w:uiPriority w:val="99"/>
    <w:rPr>
      <w:rFonts w:ascii="Times New Roman" w:hAnsi="Times New Roman" w:cs="Times New Roman" w:eastAsia="Times New Roman"/>
      <w:sz w:val="24"/>
      <w:szCs w:val="24"/>
      <w:lang w:val="ru-RU" w:eastAsia="ru-RU"/>
    </w:rPr>
  </w:style>
  <w:style w:type="table" w:styleId="756">
    <w:name w:val="Table Grid"/>
    <w:basedOn w:val="752"/>
    <w:uiPriority w:val="39"/>
    <w:rPr>
      <w:lang w:val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757">
    <w:name w:val="List Paragraph"/>
    <w:basedOn w:val="748"/>
    <w:qFormat/>
    <w:uiPriority w:val="34"/>
    <w:rPr>
      <w:rFonts w:asciiTheme="minorHAnsi" w:hAnsiTheme="minorHAnsi" w:eastAsiaTheme="minorHAnsi" w:cstheme="minorBidi"/>
      <w:sz w:val="22"/>
      <w:szCs w:val="22"/>
      <w:lang w:eastAsia="en-US"/>
    </w:rPr>
    <w:pPr>
      <w:contextualSpacing w:val="true"/>
      <w:ind w:left="720"/>
      <w:spacing w:lineRule="auto" w:line="259" w:after="160"/>
    </w:pPr>
  </w:style>
  <w:style w:type="paragraph" w:styleId="758" w:customStyle="1">
    <w:name w:val="ConsPlusTitle"/>
    <w:uiPriority w:val="99"/>
    <w:rPr>
      <w:rFonts w:ascii="Arial" w:hAnsi="Arial" w:cs="Arial" w:eastAsiaTheme="minorEastAsia"/>
      <w:b/>
      <w:bCs/>
      <w:sz w:val="20"/>
      <w:szCs w:val="20"/>
      <w:lang w:val="ru-RU" w:eastAsia="ru-RU"/>
    </w:rPr>
    <w:pPr>
      <w:spacing w:lineRule="auto" w:line="240" w:after="0"/>
      <w:widowControl w:val="off"/>
    </w:pPr>
  </w:style>
  <w:style w:type="paragraph" w:styleId="759" w:customStyle="1">
    <w:name w:val="append"/>
    <w:basedOn w:val="748"/>
    <w:rPr>
      <w:rFonts w:eastAsiaTheme="minorEastAsia"/>
      <w:sz w:val="22"/>
      <w:szCs w:val="22"/>
    </w:rPr>
  </w:style>
  <w:style w:type="paragraph" w:styleId="760" w:customStyle="1">
    <w:name w:val="append1"/>
    <w:basedOn w:val="748"/>
    <w:rPr>
      <w:rFonts w:eastAsiaTheme="minorEastAsia"/>
      <w:sz w:val="22"/>
      <w:szCs w:val="22"/>
    </w:rPr>
    <w:pPr>
      <w:spacing w:after="28"/>
    </w:pPr>
  </w:style>
  <w:style w:type="paragraph" w:styleId="761" w:customStyle="1">
    <w:name w:val="newncpi"/>
    <w:basedOn w:val="748"/>
    <w:rPr>
      <w:rFonts w:eastAsiaTheme="minorEastAsia"/>
    </w:rPr>
    <w:pPr>
      <w:ind w:firstLine="567"/>
      <w:jc w:val="both"/>
    </w:pPr>
  </w:style>
  <w:style w:type="paragraph" w:styleId="762" w:customStyle="1">
    <w:name w:val="titlep"/>
    <w:basedOn w:val="748"/>
    <w:rPr>
      <w:rFonts w:eastAsiaTheme="minorEastAsia"/>
      <w:b/>
      <w:bCs/>
    </w:rPr>
    <w:pPr>
      <w:jc w:val="center"/>
      <w:spacing w:after="240" w:before="240"/>
    </w:pPr>
  </w:style>
  <w:style w:type="paragraph" w:styleId="763" w:customStyle="1">
    <w:name w:val="preamble"/>
    <w:basedOn w:val="748"/>
    <w:rPr>
      <w:rFonts w:eastAsiaTheme="minorEastAsia"/>
    </w:rPr>
    <w:pPr>
      <w:ind w:firstLine="567"/>
      <w:jc w:val="both"/>
    </w:pPr>
  </w:style>
  <w:style w:type="paragraph" w:styleId="764" w:customStyle="1">
    <w:name w:val="ConsPlusNormal"/>
    <w:rPr>
      <w:rFonts w:ascii="Calibri" w:hAnsi="Calibri" w:cs="Calibri" w:eastAsia="Times New Roman"/>
      <w:sz w:val="20"/>
      <w:szCs w:val="20"/>
      <w:lang w:val="ru-RU" w:eastAsia="ru-RU"/>
    </w:rPr>
    <w:pPr>
      <w:spacing w:lineRule="auto" w:line="240" w:after="0"/>
      <w:widowControl w:val="off"/>
    </w:pPr>
  </w:style>
  <w:style w:type="paragraph" w:styleId="765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766" w:customStyle="1">
    <w:name w:val="Стиль1"/>
    <w:basedOn w:val="748"/>
    <w:rPr>
      <w:sz w:val="20"/>
      <w:szCs w:val="20"/>
    </w:rPr>
    <w:pPr>
      <w:ind w:firstLine="567"/>
      <w:jc w:val="both"/>
      <w:spacing w:lineRule="auto" w:line="360"/>
    </w:pPr>
  </w:style>
  <w:style w:type="character" w:styleId="767" w:customStyle="1">
    <w:name w:val="Заголовок 1 Знак"/>
    <w:basedOn w:val="751"/>
    <w:link w:val="749"/>
    <w:uiPriority w:val="9"/>
    <w:rPr>
      <w:rFonts w:ascii="Times New Roman" w:hAnsi="Times New Roman" w:cs="Times New Roman" w:eastAsia="Times New Roman"/>
      <w:b/>
      <w:color w:val="000000"/>
      <w:sz w:val="28"/>
      <w:lang w:val="en-US"/>
    </w:rPr>
  </w:style>
  <w:style w:type="table" w:styleId="768" w:customStyle="1">
    <w:name w:val="Table Grid"/>
    <w:rPr>
      <w:rFonts w:eastAsiaTheme="minorEastAsia"/>
      <w:lang w:val="en-US"/>
    </w:rPr>
    <w:pPr>
      <w:spacing w:lineRule="auto" w:line="240" w:after="0"/>
    </w:p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769" w:customStyle="1">
    <w:name w:val="Заголовок 2 Знак"/>
    <w:basedOn w:val="751"/>
    <w:link w:val="750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ru-RU"/>
    </w:rPr>
  </w:style>
  <w:style w:type="paragraph" w:styleId="770" w:customStyle="1">
    <w:name w:val="ConsPlusNonformat"/>
    <w:rPr>
      <w:rFonts w:ascii="Courier New" w:hAnsi="Courier New" w:cs="Courier New" w:eastAsia="Calibri"/>
      <w:sz w:val="20"/>
      <w:szCs w:val="20"/>
      <w:lang w:val="ru-RU" w:eastAsia="ru-RU"/>
    </w:rPr>
    <w:pPr>
      <w:spacing w:lineRule="auto" w:line="240" w:after="0"/>
      <w:widowControl w:val="off"/>
    </w:pPr>
  </w:style>
  <w:style w:type="paragraph" w:styleId="771">
    <w:name w:val="Footer"/>
    <w:basedOn w:val="748"/>
    <w:link w:val="77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72" w:customStyle="1">
    <w:name w:val="Нижний колонтитул Знак"/>
    <w:basedOn w:val="751"/>
    <w:link w:val="771"/>
    <w:uiPriority w:val="99"/>
    <w:rPr>
      <w:rFonts w:ascii="Times New Roman" w:hAnsi="Times New Roman" w:cs="Times New Roman" w:eastAsia="Times New Roman"/>
      <w:sz w:val="24"/>
      <w:szCs w:val="24"/>
      <w:lang w:val="ru-RU" w:eastAsia="ru-RU"/>
    </w:rPr>
  </w:style>
  <w:style w:type="paragraph" w:styleId="773" w:customStyle="1">
    <w:name w:val="newncpi0"/>
    <w:basedOn w:val="748"/>
  </w:style>
  <w:style w:type="paragraph" w:styleId="774" w:customStyle="1">
    <w:name w:val="underline"/>
    <w:basedOn w:val="748"/>
    <w:rPr>
      <w:sz w:val="20"/>
      <w:szCs w:val="20"/>
    </w:rPr>
    <w:pPr>
      <w:jc w:val="both"/>
    </w:pPr>
  </w:style>
  <w:style w:type="table" w:styleId="775" w:customStyle="1">
    <w:name w:val="Сетка таблицы1"/>
    <w:basedOn w:val="752"/>
    <w:next w:val="756"/>
    <w:uiPriority w:val="39"/>
    <w:rPr>
      <w:lang w:val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776">
    <w:name w:val="Placeholder Text"/>
    <w:basedOn w:val="751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control1</dc:creator>
  <cp:keywords/>
  <dc:description/>
  <cp:lastModifiedBy>Дмитрий Гринь</cp:lastModifiedBy>
  <cp:revision>3</cp:revision>
  <dcterms:created xsi:type="dcterms:W3CDTF">2022-05-12T08:16:00Z</dcterms:created>
  <dcterms:modified xsi:type="dcterms:W3CDTF">2022-05-13T11:41:39Z</dcterms:modified>
</cp:coreProperties>
</file>