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0" w:rsidRPr="0038246C" w:rsidRDefault="00723B70" w:rsidP="00723B70">
      <w:pPr>
        <w:tabs>
          <w:tab w:val="left" w:pos="8080"/>
        </w:tabs>
        <w:jc w:val="left"/>
      </w:pPr>
      <w:r>
        <w:rPr>
          <w:b/>
        </w:rPr>
        <w:t xml:space="preserve">                                                                         </w:t>
      </w:r>
      <w:r w:rsidRPr="0038246C">
        <w:rPr>
          <w:b/>
        </w:rPr>
        <w:t>Приложение 3</w:t>
      </w:r>
    </w:p>
    <w:p w:rsidR="00723B70" w:rsidRPr="0038246C" w:rsidRDefault="00723B70" w:rsidP="00723B70">
      <w:pPr>
        <w:tabs>
          <w:tab w:val="left" w:pos="5103"/>
        </w:tabs>
        <w:ind w:firstLine="0"/>
        <w:jc w:val="both"/>
        <w:rPr>
          <w:b/>
        </w:rPr>
      </w:pPr>
      <w:r w:rsidRPr="0038246C">
        <w:tab/>
      </w:r>
      <w:r w:rsidRPr="0038246C">
        <w:rPr>
          <w:b/>
        </w:rPr>
        <w:t xml:space="preserve">к Положению о коммерческой тайне </w:t>
      </w:r>
    </w:p>
    <w:p w:rsidR="00723B70" w:rsidRPr="0038246C" w:rsidRDefault="00723B70" w:rsidP="00723B70">
      <w:pPr>
        <w:tabs>
          <w:tab w:val="left" w:pos="5103"/>
        </w:tabs>
        <w:ind w:left="5103" w:firstLine="0"/>
        <w:jc w:val="both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Астомстрой</w:t>
      </w:r>
      <w:proofErr w:type="spellEnd"/>
      <w:r>
        <w:rPr>
          <w:b/>
        </w:rPr>
        <w:t>»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0"/>
      </w:pPr>
    </w:p>
    <w:p w:rsidR="00723B70" w:rsidRPr="0038246C" w:rsidRDefault="00723B70" w:rsidP="00723B70">
      <w:pPr>
        <w:widowControl w:val="0"/>
        <w:autoSpaceDE w:val="0"/>
        <w:autoSpaceDN w:val="0"/>
        <w:adjustRightInd w:val="0"/>
      </w:pPr>
      <w:r w:rsidRPr="0038246C">
        <w:t>СОГЛАШЕНИЕ О КОНФИДЕНЦИАЛЬНОСТИ № ______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1"/>
      </w:tblGrid>
      <w:tr w:rsidR="00723B70" w:rsidRPr="0038246C" w:rsidTr="00F04103">
        <w:tc>
          <w:tcPr>
            <w:tcW w:w="4785" w:type="dxa"/>
            <w:shd w:val="clear" w:color="auto" w:fill="auto"/>
          </w:tcPr>
          <w:p w:rsidR="00723B70" w:rsidRPr="003824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38246C">
              <w:rPr>
                <w:rFonts w:ascii="Times New Roman" w:hAnsi="Times New Roman"/>
              </w:rPr>
              <w:t>г. Минск</w:t>
            </w:r>
          </w:p>
        </w:tc>
        <w:tc>
          <w:tcPr>
            <w:tcW w:w="4786" w:type="dxa"/>
            <w:shd w:val="clear" w:color="auto" w:fill="auto"/>
          </w:tcPr>
          <w:p w:rsidR="00723B70" w:rsidRPr="0038246C" w:rsidRDefault="00723B70" w:rsidP="00F04103">
            <w:pPr>
              <w:pStyle w:val="a6"/>
              <w:jc w:val="center"/>
              <w:rPr>
                <w:rFonts w:ascii="Times New Roman" w:hAnsi="Times New Roman"/>
              </w:rPr>
            </w:pPr>
            <w:r w:rsidRPr="0038246C">
              <w:rPr>
                <w:rFonts w:ascii="Times New Roman" w:hAnsi="Times New Roman"/>
              </w:rPr>
              <w:t>___ ________ 20</w:t>
            </w:r>
            <w:r>
              <w:rPr>
                <w:rFonts w:ascii="Times New Roman" w:hAnsi="Times New Roman"/>
              </w:rPr>
              <w:t>__</w:t>
            </w:r>
          </w:p>
        </w:tc>
      </w:tr>
    </w:tbl>
    <w:p w:rsidR="00723B70" w:rsidRPr="0038246C" w:rsidRDefault="00723B70" w:rsidP="00723B70">
      <w:pPr>
        <w:widowControl w:val="0"/>
        <w:autoSpaceDE w:val="0"/>
        <w:autoSpaceDN w:val="0"/>
        <w:adjustRightInd w:val="0"/>
        <w:jc w:val="both"/>
      </w:pP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b/>
        </w:rPr>
        <w:t>Общество с ограниченной ответственностью «</w:t>
      </w:r>
      <w:proofErr w:type="spellStart"/>
      <w:r>
        <w:rPr>
          <w:b/>
        </w:rPr>
        <w:t>Астомстрой</w:t>
      </w:r>
      <w:proofErr w:type="spellEnd"/>
      <w:r>
        <w:rPr>
          <w:b/>
        </w:rPr>
        <w:t>»</w:t>
      </w:r>
      <w:r w:rsidRPr="0038246C">
        <w:t xml:space="preserve">, именуемое в дальнейшем «ПЕРЕДАЮЩАЯ СТОРОНА», в лице ___________________, действующего на основании _________________________, с одной стороны, и гражданин </w:t>
      </w:r>
      <w:r w:rsidRPr="0038246C">
        <w:rPr>
          <w:b/>
        </w:rPr>
        <w:t>____________________________, ___________</w:t>
      </w:r>
      <w:r w:rsidRPr="0038246C">
        <w:t xml:space="preserve"> г.р., именуемый в дальнейшем «ПОЛУЧАЮЩАЯ СТОРОНА», с другой стороны, вместе именуемые «Стороны», а по отдельности - «Сторона», 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  <w:r w:rsidRPr="0038246C">
        <w:t>ПРИНИМАЯ ВО НИМАНИЕ, что в процессе сотрудничества ПЕРЕДАЮЩАЯ СТОРОНА намеревается предоставить ПОЛУЧАЮЩЕЙ СТОРОНЕ доступ к сведениям, составляющим коммерческую тайну ПЕРЕДАЮЩЕЙ СТОРОНЫ,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  <w:r w:rsidRPr="0038246C">
        <w:t>Стороны заключили настоящее Соглашение о конфиденциальности (далее – «Соглашение») о нижеследующем</w:t>
      </w:r>
      <w:r>
        <w:t xml:space="preserve"> (подписывается каждый лист)</w:t>
      </w:r>
      <w:r w:rsidRPr="0038246C">
        <w:t>: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ПРЕДМЕТ СОГЛАШЕНИЯ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40"/>
        <w:jc w:val="both"/>
      </w:pPr>
      <w:r w:rsidRPr="0038246C">
        <w:t xml:space="preserve">Предметом Соглашения являются обязательства по обеспечению конфиденциальности сведений, составляющих коммерческую тайну ПЕРЕДАЮЩЕЙ СТОРОНЫ, перечень которых согласован Сторонами в Приложении к настоящему Соглашению. 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40"/>
        <w:jc w:val="both"/>
      </w:pPr>
      <w:r w:rsidRPr="0038246C">
        <w:t xml:space="preserve">Передача Информации может осуществляться как в письменной форме (в том числе в электронном виде), так и устно или визуально, путем демонстрации либо любым другим сходным образом. 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40"/>
        <w:jc w:val="both"/>
      </w:pPr>
      <w:r w:rsidRPr="0038246C">
        <w:t xml:space="preserve">Информация может быть представлена, в том числе без ограничений, в виде писем, отчетов, аналитических материалов исследований, описаний, демонстраций, схем, графиков, цифр, спецификаций, списков, заметок, письменных транскрипций, </w:t>
      </w:r>
      <w:proofErr w:type="spellStart"/>
      <w:r w:rsidRPr="0038246C">
        <w:t>звуко</w:t>
      </w:r>
      <w:proofErr w:type="spellEnd"/>
      <w:r w:rsidRPr="0038246C">
        <w:t xml:space="preserve"> и видеоизображений, других письменных документов, а также может представлять собой информацию, обрабатываемую с использованием средств вычислительной техники или зафиксированную на любом материальном носителе.</w:t>
      </w:r>
    </w:p>
    <w:p w:rsidR="00723B70" w:rsidRPr="0038246C" w:rsidRDefault="00723B70" w:rsidP="00723B70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ind w:left="540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ОБЯЗАННОСТИ И ПРАВА СТОРОН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rPr>
          <w:caps/>
        </w:rPr>
        <w:t>ПОЛУЧАЮЩАЯ сторона</w:t>
      </w:r>
      <w:r w:rsidRPr="0038246C">
        <w:t xml:space="preserve"> обязуется обеспечивать конфиденциальность полученной Информации, не допускать ее разглашения третьим лицам и не использовать Информацию для своей собственной выгоды или во вред </w:t>
      </w:r>
      <w:r w:rsidRPr="0038246C">
        <w:rPr>
          <w:caps/>
        </w:rPr>
        <w:t>Передающей стороне</w:t>
      </w:r>
      <w:r w:rsidRPr="0038246C">
        <w:t>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Использование Информации </w:t>
      </w:r>
      <w:r w:rsidRPr="0038246C">
        <w:rPr>
          <w:caps/>
        </w:rPr>
        <w:t>ПОЛУЧАЮЩЕЙ стороной</w:t>
      </w:r>
      <w:r w:rsidRPr="0038246C">
        <w:t xml:space="preserve"> должно осуществляться исключительно для достижения целей и поручений, предусмотренных уставом общества (для представителя - в рамках доверенности, выданной гражданину </w:t>
      </w:r>
      <w:r w:rsidRPr="0038246C">
        <w:rPr>
          <w:b/>
        </w:rPr>
        <w:t>________________________</w:t>
      </w:r>
      <w:r w:rsidRPr="0038246C">
        <w:t xml:space="preserve">, зарегистрированной в реестре № </w:t>
      </w:r>
      <w:r w:rsidRPr="0038246C">
        <w:rPr>
          <w:b/>
        </w:rPr>
        <w:t>__________</w:t>
      </w:r>
      <w:r w:rsidRPr="0038246C">
        <w:t xml:space="preserve"> и удостоверенной ______________________).</w:t>
      </w:r>
    </w:p>
    <w:p w:rsidR="00723B70" w:rsidRPr="0038246C" w:rsidRDefault="00723B70" w:rsidP="00723B70">
      <w:pPr>
        <w:pStyle w:val="a3"/>
        <w:numPr>
          <w:ilvl w:val="1"/>
          <w:numId w:val="1"/>
        </w:numPr>
        <w:tabs>
          <w:tab w:val="left" w:pos="993"/>
        </w:tabs>
        <w:ind w:left="0" w:firstLine="567"/>
        <w:jc w:val="both"/>
        <w:rPr>
          <w:rFonts w:eastAsia="Times New Roman"/>
        </w:rPr>
      </w:pPr>
      <w:r w:rsidRPr="0038246C">
        <w:rPr>
          <w:rFonts w:eastAsia="Times New Roman"/>
          <w:color w:val="000000"/>
        </w:rPr>
        <w:t xml:space="preserve">Для защиты Информации </w:t>
      </w:r>
      <w:r w:rsidRPr="0038246C">
        <w:rPr>
          <w:rFonts w:eastAsia="Times New Roman"/>
          <w:caps/>
          <w:color w:val="000000"/>
        </w:rPr>
        <w:t>ПОЛУЧАЮЩАЯ Сторона</w:t>
      </w:r>
      <w:r w:rsidRPr="0038246C">
        <w:rPr>
          <w:rFonts w:eastAsia="Times New Roman"/>
          <w:color w:val="000000"/>
        </w:rPr>
        <w:t xml:space="preserve"> должна принимать меры предосторожности, обычно используемые для защиты такого рода информации в существующем деловом обороте, однако, если </w:t>
      </w:r>
      <w:r w:rsidRPr="0038246C">
        <w:rPr>
          <w:rFonts w:eastAsia="Times New Roman"/>
          <w:caps/>
          <w:color w:val="000000"/>
        </w:rPr>
        <w:t>ПОЛУЧАЮЩАЯ Сторона</w:t>
      </w:r>
      <w:r w:rsidRPr="0038246C">
        <w:rPr>
          <w:rFonts w:eastAsia="Times New Roman"/>
          <w:color w:val="000000"/>
        </w:rPr>
        <w:t xml:space="preserve"> в отношении своей собственной коммерческой тайны использует меры защиты, обеспечивающие </w:t>
      </w:r>
      <w:r w:rsidRPr="0038246C">
        <w:rPr>
          <w:rFonts w:eastAsia="Times New Roman"/>
          <w:color w:val="000000"/>
        </w:rPr>
        <w:lastRenderedPageBreak/>
        <w:t xml:space="preserve">уровень защиты выше, чем тот, который является обычным для существующих условий делового оборота, то, соответственно, </w:t>
      </w:r>
      <w:r w:rsidRPr="0038246C">
        <w:rPr>
          <w:rFonts w:eastAsia="Times New Roman"/>
          <w:caps/>
          <w:color w:val="000000"/>
        </w:rPr>
        <w:t>ПОЛУЧАЮЩАЯ Сторона</w:t>
      </w:r>
      <w:r w:rsidRPr="0038246C">
        <w:rPr>
          <w:rFonts w:eastAsia="Times New Roman"/>
          <w:color w:val="000000"/>
        </w:rPr>
        <w:t xml:space="preserve"> обязана использовать в отношении защиты Информации обычно используемые ею меры защиты.</w:t>
      </w:r>
    </w:p>
    <w:p w:rsidR="00723B70" w:rsidRPr="0038246C" w:rsidRDefault="00723B70" w:rsidP="00723B70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rPr>
          <w:rFonts w:eastAsia="Times New Roman"/>
          <w:caps/>
          <w:color w:val="000000"/>
        </w:rPr>
        <w:t>ПОЛУЧАЮЩАЯ Сторона</w:t>
      </w:r>
      <w:r w:rsidRPr="0038246C">
        <w:rPr>
          <w:rFonts w:eastAsia="Times New Roman"/>
          <w:color w:val="000000"/>
        </w:rPr>
        <w:t xml:space="preserve"> безусловно обязана обеспечить защиту Информации в течение срока, установленного </w:t>
      </w:r>
      <w:r w:rsidRPr="0038246C">
        <w:rPr>
          <w:rFonts w:eastAsia="Times New Roman"/>
        </w:rPr>
        <w:t>пунктом 2.9</w:t>
      </w:r>
      <w:r w:rsidRPr="0038246C">
        <w:rPr>
          <w:rFonts w:eastAsia="Times New Roman"/>
          <w:color w:val="000000"/>
        </w:rPr>
        <w:t xml:space="preserve"> Соглашения. При этом в течение указанного срока уровень защиты Информации не может быть ниже, чем тот, который соблюдается </w:t>
      </w:r>
      <w:r w:rsidRPr="0038246C">
        <w:rPr>
          <w:rFonts w:eastAsia="Times New Roman"/>
          <w:caps/>
          <w:color w:val="000000"/>
        </w:rPr>
        <w:t>ПОЛУЧАЮЩЕЙ Стороной</w:t>
      </w:r>
      <w:r w:rsidRPr="0038246C">
        <w:rPr>
          <w:rFonts w:eastAsia="Times New Roman"/>
          <w:color w:val="000000"/>
        </w:rPr>
        <w:t xml:space="preserve"> в период действия настоящего Соглашения.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rPr>
          <w:rFonts w:eastAsia="Times New Roman"/>
          <w:color w:val="000000"/>
        </w:rPr>
        <w:t>Если иное не предусмотрено настоящим Соглашением</w:t>
      </w:r>
      <w:r w:rsidRPr="0038246C">
        <w:rPr>
          <w:rFonts w:eastAsia="Times New Roman"/>
          <w:caps/>
          <w:color w:val="000000"/>
        </w:rPr>
        <w:t>, ПОЛУЧАЮЩАЯ Сторона</w:t>
      </w:r>
      <w:r w:rsidRPr="0038246C">
        <w:rPr>
          <w:rFonts w:eastAsia="Times New Roman"/>
          <w:color w:val="000000"/>
        </w:rPr>
        <w:t xml:space="preserve"> </w:t>
      </w:r>
      <w:r w:rsidRPr="0038246C">
        <w:t xml:space="preserve">обязуется не раскрывать Информацию третьим лицам без предварительного письменного согласия </w:t>
      </w:r>
      <w:r w:rsidRPr="0038246C">
        <w:rPr>
          <w:caps/>
        </w:rPr>
        <w:t>Передающей стороны</w:t>
      </w:r>
      <w:r w:rsidRPr="0038246C">
        <w:t>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ПОЛУЧАЮЩАЯ СТОРОНА обязуется не передавать Информацию по каналам факсимильной, телефонной и телеграфной связи, а также с использованием сети Интернет, осуществлять передачу Информации заказными почтовыми отправлениями (с уведомлением) либо с использованием электронной почты в зашифрованном архиве, пароль на архив должен содержать не менее десяти символов и передаваться способом, отличным от способа передачи архива (телефонное сообщение, SMS - сообщение), либо с использованием электронных (оптических) носителей информации (CD, DVD, </w:t>
      </w:r>
      <w:proofErr w:type="spellStart"/>
      <w:r w:rsidRPr="0038246C">
        <w:t>flash</w:t>
      </w:r>
      <w:proofErr w:type="spellEnd"/>
      <w:r w:rsidRPr="0038246C">
        <w:t>, HDD и др.), на которые проставляется ограничительный гриф и остальные реквизиты, с оформлением сопроводительного документа (акта, письма).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ПОЛУЧАЮЩАЯ СТОРОНА обязуется не осуществлять продажу, обмен, опубликование либо раскрытие иным способом любой полученной от </w:t>
      </w:r>
      <w:r w:rsidRPr="0038246C">
        <w:rPr>
          <w:caps/>
        </w:rPr>
        <w:t>Передающей стороны</w:t>
      </w:r>
      <w:r w:rsidRPr="0038246C">
        <w:t xml:space="preserve"> Информации, в том числе посредством ксерокопирования, воспроизведения или использования электронных носителей, без предварительного письменного согласия </w:t>
      </w:r>
      <w:r w:rsidRPr="0038246C">
        <w:rPr>
          <w:caps/>
        </w:rPr>
        <w:t>Передающей стороны</w:t>
      </w:r>
      <w:r w:rsidRPr="0038246C">
        <w:t>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t>ПОЛУЧАЮЩАЯ СТОРОНА обязуется принять все необходимые меры для сохранения в тайне Информации, в том числе не делать копий документов и (или) электронных файлов в большем количестве, чем это обычно необходимо для выполнения обязательств.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ind w:left="0" w:firstLine="567"/>
        <w:jc w:val="both"/>
      </w:pPr>
      <w:r w:rsidRPr="0038246C">
        <w:rPr>
          <w:caps/>
        </w:rPr>
        <w:t>ПОЛУЧАЮЩАЯ сторона</w:t>
      </w:r>
      <w:r w:rsidRPr="0038246C">
        <w:t xml:space="preserve"> обязана незамедлительно сообщить ПЕРЕДАЮЩЕЙ СТОРОНЕ о допущенных ПОЛУЧАЮЩЕЙ СТОРОНОЙ либо ставших ей известными факте незаконного ознакомления с Информацией, факте незаконного использования Информации, факте разглашения Информации или угрозы разглашения Информации третьими лицами, а также о требованиях доступа к Информации со стороны государственных органов и иных лиц.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ПОЛУЧАЮЩАЯ СТОРОНА обязуется обеспечивать конфиденциальность Информации и не раскрывать ее третьим лицам в течение срока действия настоящего Соглашения, а также в течение 5 (пяти) лет после его прекращения, в том числе в случае расторжения Соглашения либо отказа от его исполнения.</w:t>
      </w:r>
    </w:p>
    <w:p w:rsidR="00723B70" w:rsidRPr="0038246C" w:rsidRDefault="00723B70" w:rsidP="00723B70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ind w:left="567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ДОСТУП К ИНФОРМАЦИИ ГОСУДАРСТВЕННЫХ ОРГАНОВ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Передача Информации государственному органу </w:t>
      </w:r>
      <w:r w:rsidRPr="0038246C">
        <w:rPr>
          <w:caps/>
        </w:rPr>
        <w:t>Получающей стороной</w:t>
      </w:r>
      <w:r w:rsidRPr="0038246C">
        <w:t xml:space="preserve"> не считается разглашением в случаях, когда Информация подлежит предоставлению государственным органам на основании законного мотивированного требования, подписанного уполномоченным должностным лицом.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Информация предоставляется в пределах компетенции государственных органов. При этом передача государственному органу Информации должна осуществляться в соответствии с нормативными правовыми актами, локальными нормативными правовыми актами </w:t>
      </w:r>
      <w:r w:rsidRPr="0038246C">
        <w:rPr>
          <w:caps/>
        </w:rPr>
        <w:t>Передающей стороны</w:t>
      </w:r>
      <w:r w:rsidRPr="0038246C">
        <w:t xml:space="preserve">, устанавливающими порядок такой передачи, и с предварительным письменным уведомлением </w:t>
      </w:r>
      <w:r w:rsidRPr="0038246C">
        <w:rPr>
          <w:caps/>
        </w:rPr>
        <w:t>Передающей стороны</w:t>
      </w:r>
      <w:r w:rsidRPr="0038246C">
        <w:t>.</w:t>
      </w:r>
    </w:p>
    <w:p w:rsidR="00723B70" w:rsidRPr="0038246C" w:rsidRDefault="00723B70" w:rsidP="00723B70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ind w:left="567"/>
        <w:jc w:val="both"/>
      </w:pPr>
    </w:p>
    <w:p w:rsidR="00723B70" w:rsidRPr="0038246C" w:rsidRDefault="00723B70" w:rsidP="00723B70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38246C">
        <w:lastRenderedPageBreak/>
        <w:t>ОТВЕТСТВЕННОСТЬ</w:t>
      </w:r>
    </w:p>
    <w:p w:rsidR="00723B70" w:rsidRPr="0038246C" w:rsidRDefault="00723B70" w:rsidP="00723B70">
      <w:pPr>
        <w:ind w:firstLine="567"/>
        <w:jc w:val="both"/>
        <w:rPr>
          <w:rFonts w:eastAsia="Times New Roman"/>
          <w:color w:val="000000"/>
          <w:spacing w:val="-7"/>
        </w:rPr>
      </w:pPr>
    </w:p>
    <w:p w:rsidR="00723B70" w:rsidRPr="0038246C" w:rsidRDefault="00723B70" w:rsidP="00723B70">
      <w:pPr>
        <w:pStyle w:val="a3"/>
        <w:numPr>
          <w:ilvl w:val="1"/>
          <w:numId w:val="1"/>
        </w:numPr>
        <w:tabs>
          <w:tab w:val="left" w:pos="1134"/>
        </w:tabs>
        <w:ind w:left="0" w:firstLine="567"/>
        <w:jc w:val="both"/>
        <w:rPr>
          <w:rFonts w:eastAsia="Times New Roman"/>
          <w:color w:val="000000"/>
        </w:rPr>
      </w:pPr>
      <w:r w:rsidRPr="0038246C">
        <w:rPr>
          <w:rFonts w:eastAsia="Times New Roman"/>
        </w:rPr>
        <w:t xml:space="preserve">ПОЛУЧАЮЩАЯ </w:t>
      </w:r>
      <w:r w:rsidRPr="0038246C">
        <w:rPr>
          <w:rFonts w:eastAsia="Times New Roman"/>
          <w:caps/>
        </w:rPr>
        <w:t>сторона</w:t>
      </w:r>
      <w:r w:rsidRPr="0038246C">
        <w:rPr>
          <w:rFonts w:eastAsia="Times New Roman"/>
        </w:rPr>
        <w:t xml:space="preserve"> несет ответственность за умышленное, а также неумышленное </w:t>
      </w:r>
      <w:r w:rsidRPr="0038246C">
        <w:rPr>
          <w:rFonts w:eastAsia="Times New Roman"/>
          <w:color w:val="000000"/>
        </w:rPr>
        <w:t>разглашение Информации.</w:t>
      </w:r>
    </w:p>
    <w:p w:rsidR="00723B70" w:rsidRPr="0038246C" w:rsidRDefault="00723B70" w:rsidP="00723B70">
      <w:pPr>
        <w:pStyle w:val="a3"/>
        <w:numPr>
          <w:ilvl w:val="1"/>
          <w:numId w:val="1"/>
        </w:numPr>
        <w:tabs>
          <w:tab w:val="left" w:pos="1134"/>
        </w:tabs>
        <w:ind w:left="0" w:firstLine="567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В случае разглашения Информации </w:t>
      </w:r>
      <w:r w:rsidRPr="0038246C">
        <w:rPr>
          <w:rFonts w:eastAsia="Times New Roman"/>
          <w:caps/>
          <w:color w:val="000000"/>
        </w:rPr>
        <w:t>ПОЛУЧАЮЩАЯ сторона</w:t>
      </w:r>
      <w:r w:rsidRPr="0038246C">
        <w:rPr>
          <w:rFonts w:eastAsia="Times New Roman"/>
          <w:color w:val="000000"/>
        </w:rPr>
        <w:t xml:space="preserve"> обязуется совершить все разумные и необходимые действия для устранения неблагоприятных последствий такого разглашения для ПЕРЕДАЮЩЕЙ СТОРОНЫ, а ПЕРЕДАЮЩАЯ </w:t>
      </w:r>
      <w:r w:rsidRPr="0038246C">
        <w:rPr>
          <w:rFonts w:eastAsia="Times New Roman"/>
          <w:caps/>
          <w:color w:val="000000"/>
        </w:rPr>
        <w:t>сторона</w:t>
      </w:r>
      <w:r w:rsidRPr="0038246C">
        <w:rPr>
          <w:rFonts w:eastAsia="Times New Roman"/>
          <w:color w:val="000000"/>
        </w:rPr>
        <w:t xml:space="preserve"> имеет право требовать возмещения причиненных </w:t>
      </w:r>
      <w:r w:rsidRPr="0038246C">
        <w:rPr>
          <w:rFonts w:eastAsia="Times New Roman"/>
        </w:rPr>
        <w:t>убытков (как реальный ущерб, так и упущенная выгода), а также требовать выплаты штрафа в размере 1 000 000 (один миллион) долларов США</w:t>
      </w:r>
      <w:r w:rsidRPr="0038246C">
        <w:rPr>
          <w:rFonts w:eastAsia="Times New Roman"/>
          <w:color w:val="0000FF"/>
        </w:rPr>
        <w:t>.</w:t>
      </w:r>
    </w:p>
    <w:p w:rsidR="00723B70" w:rsidRPr="0038246C" w:rsidRDefault="00723B70" w:rsidP="00723B70">
      <w:pPr>
        <w:pStyle w:val="a3"/>
        <w:numPr>
          <w:ilvl w:val="1"/>
          <w:numId w:val="1"/>
        </w:numPr>
        <w:tabs>
          <w:tab w:val="left" w:pos="1134"/>
        </w:tabs>
        <w:ind w:left="0" w:firstLine="567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ПОЛУЧАЮЩАЯ </w:t>
      </w:r>
      <w:r w:rsidRPr="0038246C">
        <w:rPr>
          <w:rFonts w:eastAsia="Times New Roman"/>
          <w:caps/>
          <w:color w:val="000000"/>
        </w:rPr>
        <w:t>Сторона</w:t>
      </w:r>
      <w:r w:rsidRPr="0038246C">
        <w:rPr>
          <w:rFonts w:eastAsia="Times New Roman"/>
          <w:color w:val="000000"/>
        </w:rPr>
        <w:t xml:space="preserve"> не должна нести ответственность за раскрытие Информации только в следующих случаях:</w:t>
      </w:r>
    </w:p>
    <w:p w:rsidR="00723B70" w:rsidRPr="0038246C" w:rsidRDefault="00723B70" w:rsidP="00723B70">
      <w:pPr>
        <w:pStyle w:val="a3"/>
        <w:tabs>
          <w:tab w:val="left" w:pos="1134"/>
        </w:tabs>
        <w:ind w:left="0" w:firstLine="720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(а) если в момент предоставления доступа к Информации она являлась общедоступной; </w:t>
      </w:r>
    </w:p>
    <w:p w:rsidR="00723B70" w:rsidRPr="0038246C" w:rsidRDefault="00723B70" w:rsidP="00723B70">
      <w:pPr>
        <w:pStyle w:val="a3"/>
        <w:tabs>
          <w:tab w:val="left" w:pos="1134"/>
        </w:tabs>
        <w:ind w:left="0" w:firstLine="720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(б) если </w:t>
      </w:r>
      <w:r w:rsidRPr="0038246C">
        <w:t xml:space="preserve">после передачи </w:t>
      </w:r>
      <w:r w:rsidRPr="0038246C">
        <w:rPr>
          <w:caps/>
        </w:rPr>
        <w:t>получающей Стороне</w:t>
      </w:r>
      <w:r w:rsidRPr="0038246C">
        <w:t xml:space="preserve"> Информация стала общедоступной путем публикации либо другим способом, за исключением нарушения Соглашения </w:t>
      </w:r>
      <w:r w:rsidRPr="0038246C">
        <w:rPr>
          <w:caps/>
        </w:rPr>
        <w:t>получающей Стороной</w:t>
      </w:r>
      <w:r w:rsidRPr="0038246C">
        <w:t>;</w:t>
      </w:r>
    </w:p>
    <w:p w:rsidR="00723B70" w:rsidRPr="0038246C" w:rsidRDefault="00723B70" w:rsidP="00723B70">
      <w:pPr>
        <w:pStyle w:val="a3"/>
        <w:tabs>
          <w:tab w:val="left" w:pos="1134"/>
        </w:tabs>
        <w:ind w:left="0" w:firstLine="720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(в) если до вступления в силу настоящего Соглашения Информация была известна ПОЛУЧАЮЩЕЙ </w:t>
      </w:r>
      <w:r w:rsidRPr="0038246C">
        <w:rPr>
          <w:rFonts w:eastAsia="Times New Roman"/>
          <w:caps/>
          <w:color w:val="000000"/>
        </w:rPr>
        <w:t>Стороне</w:t>
      </w:r>
      <w:r w:rsidRPr="0038246C">
        <w:rPr>
          <w:rFonts w:eastAsia="Times New Roman"/>
          <w:color w:val="000000"/>
        </w:rPr>
        <w:t xml:space="preserve"> на законных основаниях;</w:t>
      </w:r>
    </w:p>
    <w:p w:rsidR="00723B70" w:rsidRPr="0038246C" w:rsidRDefault="00723B70" w:rsidP="00723B70">
      <w:pPr>
        <w:pStyle w:val="a3"/>
        <w:tabs>
          <w:tab w:val="left" w:pos="1134"/>
        </w:tabs>
        <w:ind w:left="0" w:firstLine="720"/>
        <w:jc w:val="both"/>
        <w:rPr>
          <w:rFonts w:eastAsia="Times New Roman"/>
          <w:color w:val="000000"/>
        </w:rPr>
      </w:pPr>
      <w:r w:rsidRPr="0038246C">
        <w:rPr>
          <w:rFonts w:eastAsia="Times New Roman"/>
          <w:color w:val="000000"/>
        </w:rPr>
        <w:t xml:space="preserve">(г) если раскрытие Информации произошло </w:t>
      </w:r>
      <w:r w:rsidRPr="0038246C">
        <w:t xml:space="preserve">по требованию компетентного государственного органа, оформленного в установленном законом порядке </w:t>
      </w:r>
      <w:r w:rsidRPr="0038246C">
        <w:rPr>
          <w:rFonts w:eastAsia="Times New Roman"/>
          <w:color w:val="000000"/>
        </w:rPr>
        <w:t xml:space="preserve">(при условии, что ПЕРЕДАЮЩАЯ </w:t>
      </w:r>
      <w:r w:rsidRPr="0038246C">
        <w:rPr>
          <w:rFonts w:eastAsia="Times New Roman"/>
          <w:caps/>
          <w:color w:val="000000"/>
        </w:rPr>
        <w:t>Сторона</w:t>
      </w:r>
      <w:r w:rsidRPr="0038246C">
        <w:rPr>
          <w:rFonts w:eastAsia="Times New Roman"/>
          <w:color w:val="000000"/>
        </w:rPr>
        <w:t xml:space="preserve"> будет предварительно письменно уведомлена ПОЛУЧАЮЩЕЙ </w:t>
      </w:r>
      <w:r w:rsidRPr="0038246C">
        <w:rPr>
          <w:rFonts w:eastAsia="Times New Roman"/>
          <w:caps/>
          <w:color w:val="000000"/>
        </w:rPr>
        <w:t>Стороной</w:t>
      </w:r>
      <w:r w:rsidRPr="0038246C">
        <w:rPr>
          <w:rFonts w:eastAsia="Times New Roman"/>
          <w:color w:val="000000"/>
        </w:rPr>
        <w:t xml:space="preserve"> о факте раскрытия Информации).</w:t>
      </w:r>
    </w:p>
    <w:p w:rsidR="00723B70" w:rsidRPr="0038246C" w:rsidRDefault="00723B70" w:rsidP="00723B70">
      <w:pPr>
        <w:pStyle w:val="a3"/>
        <w:numPr>
          <w:ilvl w:val="1"/>
          <w:numId w:val="1"/>
        </w:numPr>
        <w:tabs>
          <w:tab w:val="left" w:pos="1134"/>
        </w:tabs>
        <w:ind w:left="0" w:firstLine="567"/>
        <w:jc w:val="both"/>
        <w:rPr>
          <w:rFonts w:eastAsia="Times New Roman"/>
          <w:color w:val="000000"/>
        </w:rPr>
      </w:pPr>
      <w:r w:rsidRPr="0038246C">
        <w:t>Стороны освобождаются от ответственности за частичное или полное неисполнение обязательств по настоящему Соглашению, если это неисполнение явилось следствием обстоятельств непреодолимой силы (форс-мажор). О наступлении указанных обстоятельств, Стороны обязуются незамедлительно уведомить друг друга.</w:t>
      </w:r>
    </w:p>
    <w:p w:rsidR="00723B70" w:rsidRPr="0038246C" w:rsidRDefault="00723B70" w:rsidP="00723B70">
      <w:pPr>
        <w:pStyle w:val="a3"/>
        <w:autoSpaceDE w:val="0"/>
        <w:autoSpaceDN w:val="0"/>
        <w:adjustRightInd w:val="0"/>
        <w:ind w:left="0" w:firstLine="567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 xml:space="preserve">ПРАВА НА ИНФОРМАЦИЮ 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Ничто, содержащееся в настоящем Соглашении не должно толковаться как предоставление ПОЛУЧАЮЩЕЙ СТОРОНЕ какой-либо лицензии или наделение ее любым правом в отношении Информации.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При любых обстоятельствах владельцем Информации остается </w:t>
      </w:r>
      <w:r w:rsidRPr="0038246C">
        <w:rPr>
          <w:caps/>
        </w:rPr>
        <w:t xml:space="preserve">Передающая сторона. 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rPr>
          <w:caps/>
        </w:rPr>
        <w:t>Передающая сторона</w:t>
      </w:r>
      <w:r w:rsidRPr="0038246C">
        <w:t xml:space="preserve"> вправе в любое время потребовать от </w:t>
      </w:r>
      <w:r w:rsidRPr="0038246C">
        <w:rPr>
          <w:caps/>
        </w:rPr>
        <w:t>Получающей стороны</w:t>
      </w:r>
      <w:r w:rsidRPr="0038246C">
        <w:t xml:space="preserve"> возвратить Информацию, направив </w:t>
      </w:r>
      <w:r w:rsidRPr="0038246C">
        <w:rPr>
          <w:caps/>
        </w:rPr>
        <w:t>Получающей стороне</w:t>
      </w:r>
      <w:r w:rsidRPr="0038246C">
        <w:t xml:space="preserve"> уведомление в письменной форме. В течение 5 дней после получения такого уведомления </w:t>
      </w:r>
      <w:r w:rsidRPr="0038246C">
        <w:rPr>
          <w:caps/>
        </w:rPr>
        <w:t>Получающая сторона</w:t>
      </w:r>
      <w:r w:rsidRPr="0038246C">
        <w:t xml:space="preserve"> обязана вернуть все оригиналы Информации и уничтожить по акту все копии Информации, имеющиеся у нее, а также у третьих лиц, которым </w:t>
      </w:r>
      <w:r w:rsidRPr="0038246C">
        <w:rPr>
          <w:caps/>
        </w:rPr>
        <w:t>Получающая сторона</w:t>
      </w:r>
      <w:r w:rsidRPr="0038246C">
        <w:t xml:space="preserve"> передала, с соблюдением условий настоящего Соглашения, такую Информацию. Экземпляр акта направляется </w:t>
      </w:r>
      <w:r w:rsidRPr="0038246C">
        <w:rPr>
          <w:caps/>
        </w:rPr>
        <w:t>Передающей стороне</w:t>
      </w:r>
      <w:r w:rsidRPr="0038246C">
        <w:t>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 xml:space="preserve">Права и обязанности ПЕРЕДАЮЩЕЙ СТОРОНЫ по настоящему Соглашению в случае ее реорганизации переходят к соответствующему правопреемнику (правопреемникам). 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ПРИМЕНИМОЕ ПРАВО. РАЗРЕШЕНИЕ СПОРОВ И РАЗНОГЛАСИЙ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Настоящее Соглашение толкуется и регулируется в соответствии с законодательством Республики Беларусь.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lastRenderedPageBreak/>
        <w:t>Все споры и разногласия, возникающие между Сторонами в связи с настоящим Соглашением, разрешаются путем переговоров между Сторонами.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В случае невозможности достижения соглашения путем переговоров все споры, разногласия или требования, касающиеся исполнения, нарушения, прекращения или недействительности настоящего Соглашения подлежат разрешению в судебном порядке в соответствии с законодательством Республики Беларусь.</w:t>
      </w:r>
    </w:p>
    <w:p w:rsidR="00723B70" w:rsidRPr="0038246C" w:rsidRDefault="00723B70" w:rsidP="00723B70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ind w:left="567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СРОК ДЕЙСТВИЯ СОГЛАШЕНИЯ. ПОРЯДОК ВНЕСЕНИЯ ИЗМЕНЕНИЙ И ДОПОЛНЕНИЙ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Настоящее Соглашение вступает в силу с момента его подписания Сторонами и действует в течение 5 (пяти) лет.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Любые поправки, изменения и дополнения к настоящему Соглашению имеют силу в случае, если они составлены в письменной форме и подписаны уполномоченными представителями каждой из Сторон.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Недействительность настоящего Соглашения не влечет за собой недействительности его части, содержащей обязательства по обеспечению конфиденциальности сведений, составляющих коммерческую тайну.</w:t>
      </w:r>
    </w:p>
    <w:p w:rsidR="00723B70" w:rsidRPr="0038246C" w:rsidRDefault="00723B70" w:rsidP="00723B70">
      <w:pPr>
        <w:pStyle w:val="a3"/>
        <w:widowControl w:val="0"/>
        <w:tabs>
          <w:tab w:val="left" w:pos="1134"/>
        </w:tabs>
        <w:autoSpaceDE w:val="0"/>
        <w:autoSpaceDN w:val="0"/>
        <w:adjustRightInd w:val="0"/>
        <w:ind w:left="567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ЗАКЛЮЧИТЕЛЬНЫЕ ПОЛОЖЕНИЯ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Обязательства по настоящему Соглашению распространяются также на Информацию, полученную Сторонами друг от друга до заключения настоящего Соглашения.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Стороны обязуются не разглашать факт существования настоящего Соглашения третьим лицам.</w:t>
      </w:r>
    </w:p>
    <w:p w:rsidR="00723B70" w:rsidRPr="0038246C" w:rsidRDefault="00723B70" w:rsidP="00723B70">
      <w:pPr>
        <w:pStyle w:val="a3"/>
        <w:widowControl w:val="0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567"/>
        <w:jc w:val="both"/>
      </w:pPr>
      <w:r w:rsidRPr="0038246C">
        <w:t>В подтверждение вышесказанного Стороны подписали настоящее Соглашение, составленное в 2 (двух) оригинальных экземплярах, имеющих равную юридическую силу, по 1 (одному) экземпляру для каждой из Сторон.</w:t>
      </w:r>
    </w:p>
    <w:p w:rsidR="00723B70" w:rsidRPr="0038246C" w:rsidRDefault="00723B70" w:rsidP="00723B70">
      <w:pPr>
        <w:widowControl w:val="0"/>
        <w:autoSpaceDE w:val="0"/>
        <w:autoSpaceDN w:val="0"/>
        <w:adjustRightInd w:val="0"/>
        <w:ind w:firstLine="540"/>
        <w:jc w:val="both"/>
      </w:pPr>
    </w:p>
    <w:p w:rsidR="00723B70" w:rsidRPr="0038246C" w:rsidRDefault="00723B70" w:rsidP="00723B7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8246C">
        <w:t>МЕСТО НАХОЖДЕНИЯ, РЕКВИЗИТЫ И ПОДПИСИ СТОРОН</w:t>
      </w:r>
    </w:p>
    <w:p w:rsidR="00723B70" w:rsidRPr="0038246C" w:rsidRDefault="00723B70" w:rsidP="00723B70">
      <w:pPr>
        <w:pStyle w:val="a3"/>
        <w:widowControl w:val="0"/>
        <w:autoSpaceDE w:val="0"/>
        <w:autoSpaceDN w:val="0"/>
        <w:adjustRightInd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6"/>
        <w:gridCol w:w="4739"/>
      </w:tblGrid>
      <w:tr w:rsidR="00723B70" w:rsidRPr="0038246C" w:rsidTr="00F04103">
        <w:trPr>
          <w:trHeight w:val="503"/>
        </w:trPr>
        <w:tc>
          <w:tcPr>
            <w:tcW w:w="4785" w:type="dxa"/>
            <w:shd w:val="clear" w:color="auto" w:fill="auto"/>
          </w:tcPr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ПЕРЕДАЮЩАЯ СТОРОНА: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ООО «</w:t>
            </w:r>
            <w:r>
              <w:rPr>
                <w:rFonts w:ascii="Times New Roman" w:hAnsi="Times New Roman"/>
              </w:rPr>
              <w:t>АСТОСТРОЙ</w:t>
            </w:r>
            <w:r w:rsidRPr="00A0047D">
              <w:rPr>
                <w:rFonts w:ascii="Times New Roman" w:hAnsi="Times New Roman"/>
              </w:rPr>
              <w:t>»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 xml:space="preserve">УНП </w:t>
            </w:r>
            <w:r>
              <w:rPr>
                <w:rFonts w:ascii="Times New Roman" w:hAnsi="Times New Roman"/>
              </w:rPr>
              <w:t>190516148</w:t>
            </w:r>
            <w:r w:rsidRPr="00A0047D">
              <w:rPr>
                <w:rFonts w:ascii="Times New Roman" w:hAnsi="Times New Roman"/>
              </w:rPr>
              <w:t>, ОКПО</w:t>
            </w:r>
            <w:r>
              <w:rPr>
                <w:rFonts w:ascii="Times New Roman" w:hAnsi="Times New Roman"/>
              </w:rPr>
              <w:t xml:space="preserve"> 37633361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Республика Беларусь, 220</w:t>
            </w:r>
            <w:r>
              <w:rPr>
                <w:rFonts w:ascii="Times New Roman" w:hAnsi="Times New Roman"/>
              </w:rPr>
              <w:t>113</w:t>
            </w:r>
            <w:r w:rsidRPr="00A0047D">
              <w:rPr>
                <w:rFonts w:ascii="Times New Roman" w:hAnsi="Times New Roman"/>
              </w:rPr>
              <w:t xml:space="preserve">, г. Минск, </w:t>
            </w:r>
            <w:r>
              <w:rPr>
                <w:rFonts w:ascii="Times New Roman" w:hAnsi="Times New Roman"/>
              </w:rPr>
              <w:t>ул.</w:t>
            </w:r>
            <w:r w:rsidRPr="00A0047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Мележа</w:t>
            </w:r>
            <w:proofErr w:type="spellEnd"/>
            <w:r w:rsidRPr="00A0047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5, корпус 2,</w:t>
            </w:r>
            <w:r w:rsidRPr="00A0047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комната</w:t>
            </w:r>
            <w:r w:rsidRPr="00A0047D">
              <w:rPr>
                <w:rFonts w:ascii="Times New Roman" w:hAnsi="Times New Roman"/>
              </w:rPr>
              <w:t xml:space="preserve"> 1.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Тел</w:t>
            </w:r>
            <w:r w:rsidRPr="0039234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факс</w:t>
            </w:r>
            <w:r w:rsidRPr="00A0047D">
              <w:rPr>
                <w:rFonts w:ascii="Times New Roman" w:hAnsi="Times New Roman"/>
              </w:rPr>
              <w:t xml:space="preserve">. </w:t>
            </w:r>
            <w:r w:rsidRPr="006E6B6C">
              <w:rPr>
                <w:rFonts w:ascii="Times New Roman" w:hAnsi="Times New Roman"/>
              </w:rPr>
              <w:t xml:space="preserve">+375 (17) 388 10 55, 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</w:t>
            </w:r>
            <w:r w:rsidRPr="00A0047D">
              <w:rPr>
                <w:rFonts w:ascii="Times New Roman" w:hAnsi="Times New Roman"/>
              </w:rPr>
              <w:t>л</w:t>
            </w:r>
            <w:r w:rsidRPr="006E6B6C">
              <w:rPr>
                <w:rFonts w:ascii="Times New Roman" w:hAnsi="Times New Roman"/>
              </w:rPr>
              <w:t xml:space="preserve">. </w:t>
            </w:r>
            <w:r w:rsidRPr="00A0047D">
              <w:rPr>
                <w:rFonts w:ascii="Times New Roman" w:hAnsi="Times New Roman"/>
              </w:rPr>
              <w:t>почта</w:t>
            </w:r>
            <w:r w:rsidRPr="006E6B6C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om</w:t>
            </w:r>
            <w:r w:rsidRPr="006E6B6C">
              <w:rPr>
                <w:rFonts w:ascii="Times New Roman" w:hAnsi="Times New Roman"/>
              </w:rPr>
              <w:t xml:space="preserve"> @</w:t>
            </w:r>
            <w:r>
              <w:rPr>
                <w:rFonts w:ascii="Times New Roman" w:hAnsi="Times New Roman"/>
                <w:lang w:val="en-US"/>
              </w:rPr>
              <w:t>mile</w:t>
            </w:r>
            <w:r w:rsidRPr="006E6B6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by</w:t>
            </w:r>
            <w:r w:rsidRPr="006E6B6C">
              <w:rPr>
                <w:rFonts w:ascii="Times New Roman" w:hAnsi="Times New Roman"/>
              </w:rPr>
              <w:t xml:space="preserve">  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4A3711">
              <w:rPr>
                <w:rFonts w:ascii="Times New Roman" w:hAnsi="Times New Roman"/>
                <w:lang w:val="en-US"/>
              </w:rPr>
              <w:t>IBAN</w:t>
            </w:r>
            <w:r w:rsidRPr="006E6B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BY</w:t>
            </w:r>
            <w:r w:rsidRPr="006E6B6C">
              <w:rPr>
                <w:rFonts w:ascii="Times New Roman" w:hAnsi="Times New Roman"/>
              </w:rPr>
              <w:t>04</w:t>
            </w:r>
            <w:r>
              <w:rPr>
                <w:rFonts w:ascii="Times New Roman" w:hAnsi="Times New Roman"/>
                <w:lang w:val="en-US"/>
              </w:rPr>
              <w:t>PJCB</w:t>
            </w:r>
            <w:r w:rsidRPr="006E6B6C">
              <w:rPr>
                <w:rFonts w:ascii="Times New Roman" w:hAnsi="Times New Roman"/>
              </w:rPr>
              <w:t>30120232661000000933,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SWIFT</w:t>
            </w:r>
            <w:r w:rsidRPr="006E6B6C">
              <w:rPr>
                <w:rFonts w:ascii="Times New Roman" w:hAnsi="Times New Roman"/>
              </w:rPr>
              <w:t xml:space="preserve"> (</w:t>
            </w:r>
            <w:r w:rsidRPr="00A0047D">
              <w:rPr>
                <w:rFonts w:ascii="Times New Roman" w:hAnsi="Times New Roman"/>
              </w:rPr>
              <w:t>БИК</w:t>
            </w:r>
            <w:r w:rsidRPr="006E6B6C">
              <w:rPr>
                <w:rFonts w:ascii="Times New Roman" w:hAnsi="Times New Roman"/>
              </w:rPr>
              <w:t xml:space="preserve">): </w:t>
            </w:r>
            <w:r>
              <w:rPr>
                <w:rFonts w:ascii="Times New Roman" w:hAnsi="Times New Roman"/>
                <w:lang w:val="en-US"/>
              </w:rPr>
              <w:t>PJ</w:t>
            </w:r>
            <w:r w:rsidRPr="004A3711">
              <w:rPr>
                <w:rFonts w:ascii="Times New Roman" w:hAnsi="Times New Roman"/>
                <w:lang w:val="en-US"/>
              </w:rPr>
              <w:t>CBBY</w:t>
            </w:r>
            <w:r w:rsidRPr="006E6B6C">
              <w:rPr>
                <w:rFonts w:ascii="Times New Roman" w:hAnsi="Times New Roman"/>
              </w:rPr>
              <w:t>2</w:t>
            </w:r>
            <w:r w:rsidRPr="004A3711">
              <w:rPr>
                <w:rFonts w:ascii="Times New Roman" w:hAnsi="Times New Roman"/>
                <w:lang w:val="en-US"/>
              </w:rPr>
              <w:t>X</w:t>
            </w:r>
            <w:r w:rsidRPr="006E6B6C">
              <w:rPr>
                <w:rFonts w:ascii="Times New Roman" w:hAnsi="Times New Roman"/>
              </w:rPr>
              <w:t xml:space="preserve"> 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в</w:t>
            </w:r>
            <w:r w:rsidRPr="006E6B6C">
              <w:rPr>
                <w:rFonts w:ascii="Times New Roman" w:hAnsi="Times New Roman"/>
              </w:rPr>
              <w:t xml:space="preserve"> </w:t>
            </w:r>
            <w:r w:rsidRPr="00A0047D">
              <w:rPr>
                <w:rFonts w:ascii="Times New Roman" w:hAnsi="Times New Roman"/>
              </w:rPr>
              <w:t>ЦБУ</w:t>
            </w:r>
            <w:r w:rsidRPr="006E6B6C">
              <w:rPr>
                <w:rFonts w:ascii="Times New Roman" w:hAnsi="Times New Roman"/>
              </w:rPr>
              <w:t xml:space="preserve"> № 100 </w:t>
            </w:r>
            <w:r>
              <w:rPr>
                <w:rFonts w:ascii="Times New Roman" w:hAnsi="Times New Roman"/>
              </w:rPr>
              <w:t>ОАО</w:t>
            </w:r>
            <w:r w:rsidRPr="006E6B6C">
              <w:rPr>
                <w:rFonts w:ascii="Times New Roman" w:hAnsi="Times New Roman"/>
              </w:rPr>
              <w:t xml:space="preserve"> «</w:t>
            </w:r>
            <w:proofErr w:type="spellStart"/>
            <w:r>
              <w:rPr>
                <w:rFonts w:ascii="Times New Roman" w:hAnsi="Times New Roman"/>
              </w:rPr>
              <w:t>Приорбанк</w:t>
            </w:r>
            <w:proofErr w:type="spellEnd"/>
            <w:r w:rsidRPr="006E6B6C">
              <w:rPr>
                <w:rFonts w:ascii="Times New Roman" w:hAnsi="Times New Roman"/>
              </w:rPr>
              <w:t xml:space="preserve">», </w:t>
            </w:r>
            <w:proofErr w:type="spellStart"/>
            <w:r>
              <w:rPr>
                <w:rFonts w:ascii="Times New Roman" w:hAnsi="Times New Roman"/>
              </w:rPr>
              <w:t>г</w:t>
            </w:r>
            <w:r w:rsidRPr="006E6B6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Минск</w:t>
            </w:r>
            <w:proofErr w:type="spellEnd"/>
            <w:r w:rsidRPr="006E6B6C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ул</w:t>
            </w:r>
            <w:r w:rsidRPr="006E6B6C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Радиальная,38А.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723B70" w:rsidRPr="003824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  <w:shd w:val="clear" w:color="auto" w:fill="auto"/>
          </w:tcPr>
          <w:p w:rsidR="00723B70" w:rsidRPr="0038246C" w:rsidRDefault="00723B70" w:rsidP="00F04103">
            <w:pPr>
              <w:pStyle w:val="a6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246C">
              <w:rPr>
                <w:rFonts w:ascii="Times New Roman" w:hAnsi="Times New Roman"/>
                <w:sz w:val="20"/>
                <w:szCs w:val="20"/>
              </w:rPr>
              <w:t>ПОЛУЧАЮЩАЯ СТОРОНА:</w:t>
            </w:r>
          </w:p>
          <w:p w:rsidR="00723B70" w:rsidRDefault="00723B70" w:rsidP="00F04103">
            <w:pPr>
              <w:pStyle w:val="a6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8246C">
              <w:rPr>
                <w:rFonts w:ascii="Times New Roman" w:hAnsi="Times New Roman"/>
                <w:sz w:val="20"/>
                <w:szCs w:val="20"/>
              </w:rPr>
              <w:t>гражданин ________________________________</w:t>
            </w:r>
            <w:r w:rsidRPr="0038246C">
              <w:rPr>
                <w:rFonts w:ascii="Times New Roman" w:hAnsi="Times New Roman"/>
                <w:color w:val="000000"/>
                <w:sz w:val="20"/>
                <w:szCs w:val="20"/>
              </w:rPr>
              <w:t>,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color w:val="000000"/>
                <w:sz w:val="20"/>
                <w:szCs w:val="20"/>
              </w:rPr>
            </w:pPr>
            <w:proofErr w:type="gramStart"/>
            <w:r w:rsidRPr="0038246C">
              <w:rPr>
                <w:color w:val="000000"/>
                <w:sz w:val="20"/>
                <w:szCs w:val="20"/>
              </w:rPr>
              <w:t>паспорт  номер</w:t>
            </w:r>
            <w:proofErr w:type="gramEnd"/>
            <w:r w:rsidRPr="0038246C">
              <w:rPr>
                <w:color w:val="000000"/>
                <w:sz w:val="20"/>
                <w:szCs w:val="20"/>
              </w:rPr>
              <w:t xml:space="preserve"> ___________, выдан _________ РУВД г. Минска «__» _____ ____г.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 xml:space="preserve">адрес </w:t>
            </w:r>
            <w:proofErr w:type="gramStart"/>
            <w:r w:rsidRPr="0038246C">
              <w:rPr>
                <w:sz w:val="20"/>
                <w:szCs w:val="20"/>
              </w:rPr>
              <w:t>регистрации:_</w:t>
            </w:r>
            <w:proofErr w:type="gramEnd"/>
            <w:r w:rsidRPr="0038246C">
              <w:rPr>
                <w:sz w:val="20"/>
                <w:szCs w:val="20"/>
              </w:rPr>
              <w:t>_______________________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>_________________________________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>__________________________________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 xml:space="preserve">Адрес для получения корреспонденции 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>___________________________________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>__________________________________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  <w:r w:rsidRPr="0038246C">
              <w:rPr>
                <w:sz w:val="20"/>
                <w:szCs w:val="20"/>
              </w:rPr>
              <w:t>____________________________</w:t>
            </w:r>
          </w:p>
          <w:p w:rsidR="00723B70" w:rsidRPr="0038246C" w:rsidRDefault="00723B70" w:rsidP="00F04103">
            <w:pPr>
              <w:pStyle w:val="a6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23B70" w:rsidRPr="0038246C" w:rsidTr="00F04103">
        <w:tc>
          <w:tcPr>
            <w:tcW w:w="4785" w:type="dxa"/>
            <w:shd w:val="clear" w:color="auto" w:fill="auto"/>
          </w:tcPr>
          <w:p w:rsidR="00723B70" w:rsidRPr="0038246C" w:rsidRDefault="00723B70" w:rsidP="00F04103">
            <w:pPr>
              <w:tabs>
                <w:tab w:val="left" w:pos="0"/>
              </w:tabs>
            </w:pPr>
          </w:p>
        </w:tc>
        <w:tc>
          <w:tcPr>
            <w:tcW w:w="4786" w:type="dxa"/>
            <w:shd w:val="clear" w:color="auto" w:fill="auto"/>
          </w:tcPr>
          <w:p w:rsidR="00723B70" w:rsidRPr="0038246C" w:rsidRDefault="00723B70" w:rsidP="00F04103">
            <w:pPr>
              <w:tabs>
                <w:tab w:val="left" w:pos="3739"/>
              </w:tabs>
              <w:rPr>
                <w:color w:val="000000"/>
                <w:sz w:val="20"/>
                <w:szCs w:val="20"/>
              </w:rPr>
            </w:pPr>
            <w:r w:rsidRPr="0038246C">
              <w:rPr>
                <w:color w:val="000000"/>
                <w:sz w:val="20"/>
                <w:szCs w:val="20"/>
              </w:rPr>
              <w:t>____________ г.р.,</w:t>
            </w:r>
          </w:p>
          <w:p w:rsidR="00723B70" w:rsidRPr="0038246C" w:rsidRDefault="00723B70" w:rsidP="00F04103">
            <w:pPr>
              <w:tabs>
                <w:tab w:val="left" w:pos="3739"/>
              </w:tabs>
              <w:rPr>
                <w:sz w:val="20"/>
                <w:szCs w:val="20"/>
              </w:rPr>
            </w:pPr>
          </w:p>
        </w:tc>
      </w:tr>
      <w:tr w:rsidR="00723B70" w:rsidRPr="005C313C" w:rsidTr="00F04103">
        <w:tc>
          <w:tcPr>
            <w:tcW w:w="4785" w:type="dxa"/>
            <w:shd w:val="clear" w:color="auto" w:fill="auto"/>
          </w:tcPr>
          <w:p w:rsidR="00723B70" w:rsidRPr="003824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38246C">
              <w:rPr>
                <w:rFonts w:ascii="Times New Roman" w:hAnsi="Times New Roman"/>
              </w:rPr>
              <w:t>________ ______________ _______</w:t>
            </w:r>
          </w:p>
        </w:tc>
        <w:tc>
          <w:tcPr>
            <w:tcW w:w="4786" w:type="dxa"/>
            <w:shd w:val="clear" w:color="auto" w:fill="auto"/>
          </w:tcPr>
          <w:p w:rsidR="00723B70" w:rsidRPr="005C313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38246C">
              <w:rPr>
                <w:rFonts w:ascii="Times New Roman" w:hAnsi="Times New Roman"/>
              </w:rPr>
              <w:t xml:space="preserve"> _______________________/__________/</w:t>
            </w:r>
          </w:p>
        </w:tc>
      </w:tr>
      <w:tr w:rsidR="00723B70" w:rsidRPr="005C313C" w:rsidTr="00F04103">
        <w:tc>
          <w:tcPr>
            <w:tcW w:w="4785" w:type="dxa"/>
            <w:shd w:val="clear" w:color="auto" w:fill="auto"/>
          </w:tcPr>
          <w:p w:rsidR="00723B70" w:rsidRPr="005C313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  <w:shd w:val="clear" w:color="auto" w:fill="auto"/>
          </w:tcPr>
          <w:p w:rsidR="00723B70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</w:tr>
    </w:tbl>
    <w:p w:rsidR="00723B70" w:rsidRPr="005C313C" w:rsidRDefault="00723B70" w:rsidP="00723B70">
      <w:pPr>
        <w:widowControl w:val="0"/>
        <w:autoSpaceDE w:val="0"/>
        <w:autoSpaceDN w:val="0"/>
        <w:adjustRightInd w:val="0"/>
        <w:ind w:left="5670"/>
        <w:jc w:val="both"/>
        <w:sectPr w:rsidR="00723B70" w:rsidRPr="005C313C" w:rsidSect="00D373BB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23B70" w:rsidRPr="005C313C" w:rsidRDefault="00723B70" w:rsidP="00723B70">
      <w:pPr>
        <w:widowControl w:val="0"/>
        <w:autoSpaceDE w:val="0"/>
        <w:autoSpaceDN w:val="0"/>
        <w:adjustRightInd w:val="0"/>
        <w:ind w:left="5670" w:firstLine="0"/>
        <w:jc w:val="both"/>
      </w:pPr>
      <w:r w:rsidRPr="005C313C">
        <w:lastRenderedPageBreak/>
        <w:t xml:space="preserve">Приложение к Соглашению о конфиденциальности </w:t>
      </w:r>
      <w:r>
        <w:t>№</w:t>
      </w:r>
      <w:r>
        <w:rPr>
          <w:b/>
        </w:rPr>
        <w:t> </w:t>
      </w:r>
      <w:r>
        <w:t>______</w:t>
      </w:r>
      <w:r>
        <w:br/>
      </w:r>
      <w:r w:rsidRPr="005C313C">
        <w:t xml:space="preserve">от </w:t>
      </w:r>
      <w:r>
        <w:t>__.__.20__</w:t>
      </w:r>
      <w:r w:rsidRPr="005C313C">
        <w:t xml:space="preserve"> </w:t>
      </w:r>
    </w:p>
    <w:p w:rsidR="00723B70" w:rsidRPr="005C313C" w:rsidRDefault="00723B70" w:rsidP="00723B70">
      <w:pPr>
        <w:widowControl w:val="0"/>
        <w:autoSpaceDE w:val="0"/>
        <w:autoSpaceDN w:val="0"/>
        <w:adjustRightInd w:val="0"/>
        <w:ind w:left="5670"/>
        <w:jc w:val="both"/>
      </w:pPr>
    </w:p>
    <w:p w:rsidR="00723B70" w:rsidRPr="005E7FB7" w:rsidRDefault="00723B70" w:rsidP="00723B70">
      <w:pPr>
        <w:pStyle w:val="ConsPlusTitle"/>
        <w:widowControl/>
        <w:spacing w:line="24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5E7FB7">
        <w:rPr>
          <w:rFonts w:ascii="Times New Roman" w:hAnsi="Times New Roman" w:cs="Times New Roman"/>
          <w:b w:val="0"/>
          <w:sz w:val="24"/>
          <w:szCs w:val="24"/>
        </w:rPr>
        <w:t>ПЕРЕЧЕНЬ СВЕДЕНИЙ,</w:t>
      </w:r>
    </w:p>
    <w:p w:rsidR="00723B70" w:rsidRPr="005E7FB7" w:rsidRDefault="00723B70" w:rsidP="00723B70">
      <w:pPr>
        <w:pStyle w:val="ConsPlusTitle"/>
        <w:widowControl/>
        <w:spacing w:line="24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5E7FB7">
        <w:rPr>
          <w:rFonts w:ascii="Times New Roman" w:hAnsi="Times New Roman" w:cs="Times New Roman"/>
          <w:b w:val="0"/>
          <w:sz w:val="24"/>
          <w:szCs w:val="24"/>
        </w:rPr>
        <w:t xml:space="preserve">составляющих коммерческую тайну </w:t>
      </w:r>
    </w:p>
    <w:p w:rsidR="00723B70" w:rsidRPr="005E7FB7" w:rsidRDefault="00723B70" w:rsidP="00723B70">
      <w:pPr>
        <w:pStyle w:val="ConsPlusTitle"/>
        <w:widowControl/>
        <w:spacing w:line="24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5E7FB7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Астомстрой</w:t>
      </w:r>
      <w:proofErr w:type="spellEnd"/>
      <w:r w:rsidRPr="005E7FB7">
        <w:rPr>
          <w:rFonts w:ascii="Times New Roman" w:hAnsi="Times New Roman" w:cs="Times New Roman"/>
          <w:sz w:val="24"/>
          <w:szCs w:val="24"/>
        </w:rPr>
        <w:t>»</w:t>
      </w:r>
    </w:p>
    <w:p w:rsidR="00723B70" w:rsidRPr="005E7FB7" w:rsidRDefault="00723B70" w:rsidP="00723B70">
      <w:pPr>
        <w:widowControl w:val="0"/>
        <w:autoSpaceDE w:val="0"/>
        <w:autoSpaceDN w:val="0"/>
        <w:adjustRightInd w:val="0"/>
        <w:ind w:left="5670"/>
        <w:jc w:val="both"/>
      </w:pPr>
    </w:p>
    <w:p w:rsidR="00723B70" w:rsidRPr="005E7FB7" w:rsidRDefault="00723B70" w:rsidP="00723B70">
      <w:pPr>
        <w:pStyle w:val="ConsPlusTitle"/>
        <w:widowControl/>
        <w:spacing w:line="240" w:lineRule="auto"/>
        <w:ind w:firstLine="708"/>
        <w:rPr>
          <w:rFonts w:ascii="Times New Roman" w:hAnsi="Times New Roman" w:cs="Times New Roman"/>
          <w:b w:val="0"/>
          <w:sz w:val="24"/>
          <w:szCs w:val="24"/>
        </w:rPr>
      </w:pPr>
      <w:r w:rsidRPr="005E7FB7">
        <w:rPr>
          <w:rFonts w:ascii="Times New Roman" w:hAnsi="Times New Roman" w:cs="Times New Roman"/>
          <w:b w:val="0"/>
          <w:sz w:val="24"/>
          <w:szCs w:val="24"/>
        </w:rPr>
        <w:t>К сведениям, составляющих коммерческую тайну ПЕРЕДАЮЩЕЙ СТОРОНЫ, относятся, включая, но не ограничиваясь:</w:t>
      </w:r>
    </w:p>
    <w:p w:rsidR="00723B70" w:rsidRPr="005E7FB7" w:rsidRDefault="00723B70" w:rsidP="00723B70">
      <w:pPr>
        <w:pStyle w:val="ConsPlusTitle"/>
        <w:widowControl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управления: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подготовке, принятии и исполнении решений Общего собрания участников Общества, содержащих сведения, составляющих коммерческую тайну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подготовке, принятии и исполнении приказов, распоряжений по коммерческим, организационным, производственным и иным вопросам, содержащим сведения, составляющих коммерческую тайну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планах развития и реорганизации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структуре и методах управления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участниках Общества, за исключением сведений, содержащихся в уставе Общества, а также внесенных в Единый государственный регистр юридических лиц и индивидуальных предпринимателей;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организационной структуре Общества, за исключением сведений, содержащихся в уставе Общества, а также внесенных в Единый государственный регистр юридических лиц и индивидуальных предпринимателей.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организации и проведения совещаний: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подготовке, целях, предмете и результатах совещаний органов управления Общества, руководителей и (или) рабочих групп (постоянных, временных) по вопросам, входящим в настоящий Перечень.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планирования коммерческой деятельности: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стратегических и текущих планах развития Общества, его структуры, другие коммерческие замыслы, коммерческо-политические цели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планах закупок и продаж;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закупочных ценах;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проектах планов, инвестиционных программ (проектов), технико-экономические обоснования и планы инвестиций;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планово-аналитические материалы, аналитическая информация о деятельности Общества, включающая рыночный, проектный, оперативный и стратегический анализ;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объемах предстоящих закупок по срокам, ассортименту, ценам, странам, поставщикам;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 о структуре продаж в сети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Астомстрой</w:t>
      </w:r>
      <w:proofErr w:type="spellEnd"/>
      <w:r w:rsidRPr="00CC2E5B">
        <w:rPr>
          <w:rFonts w:ascii="Times New Roman" w:hAnsi="Times New Roman" w:cs="Times New Roman"/>
          <w:sz w:val="24"/>
          <w:szCs w:val="24"/>
        </w:rPr>
        <w:t xml:space="preserve">» в маркетинговых группах в разрезе брендов, поставщиков, групп товаров, </w:t>
      </w:r>
      <w:r w:rsidRPr="00CC2E5B">
        <w:rPr>
          <w:rFonts w:ascii="Times New Roman" w:hAnsi="Times New Roman" w:cs="Times New Roman"/>
          <w:sz w:val="24"/>
          <w:szCs w:val="24"/>
          <w:lang w:val="en-US"/>
        </w:rPr>
        <w:t>SKU</w:t>
      </w:r>
      <w:r w:rsidRPr="00CC2E5B">
        <w:rPr>
          <w:rFonts w:ascii="Times New Roman" w:hAnsi="Times New Roman" w:cs="Times New Roman"/>
          <w:sz w:val="24"/>
          <w:szCs w:val="24"/>
        </w:rPr>
        <w:t>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получаемых и прорабатываемых заказах и предложениях.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426"/>
          <w:tab w:val="left" w:pos="993"/>
        </w:tabs>
        <w:spacing w:line="240" w:lineRule="auto"/>
        <w:ind w:left="0" w:firstLine="56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финансов: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содержащиеся в бухгалтерских книгах Общества, сведения о балансах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текущих финансово-экономических показателях деятельности Общества, кроме сведений о финансовом состоянии, предоставляемых в соответствии с требованиями законодательства об экономической несостоятельности (банкротстве);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активах и обязательствах Общества, их структуре и динамике;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раскрывающие плановые и фактические показатели финансового плана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имущественном положении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lastRenderedPageBreak/>
        <w:t>о бюджете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 xml:space="preserve">об оборотах денежных средств; 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финансовых операциях Общества, в том числе валютных;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 xml:space="preserve">об уровне </w:t>
      </w:r>
      <w:r>
        <w:rPr>
          <w:rFonts w:ascii="Times New Roman" w:hAnsi="Times New Roman" w:cs="Times New Roman"/>
          <w:sz w:val="24"/>
          <w:szCs w:val="24"/>
        </w:rPr>
        <w:t xml:space="preserve">доходов, прибыли Общества, </w:t>
      </w:r>
      <w:r w:rsidRPr="00CC2E5B">
        <w:rPr>
          <w:rFonts w:ascii="Times New Roman" w:hAnsi="Times New Roman" w:cs="Times New Roman"/>
          <w:sz w:val="24"/>
          <w:szCs w:val="24"/>
        </w:rPr>
        <w:t>получаемой выручки, количестве чеков, сумме среднего чека;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долговых обязательствах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размерах и условиях банковских кредитов, размерах и условиях полученных Обществом займов;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принципах и условиях предоставления коммерческих займов; источниках займов и условиях по ним;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размерах запланированного кредитования;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генеральной линии и тактике Общества в валютных и кредитных вопросах;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color w:val="242424"/>
        </w:rPr>
      </w:pPr>
      <w:r w:rsidRPr="00CC2E5B">
        <w:rPr>
          <w:rStyle w:val="h-normal"/>
          <w:color w:val="242424"/>
        </w:rPr>
        <w:t>финансовые риски, прогнозные оценки;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color w:val="242424"/>
        </w:rPr>
      </w:pPr>
      <w:r w:rsidRPr="00CC2E5B">
        <w:rPr>
          <w:rStyle w:val="h-normal"/>
          <w:color w:val="242424"/>
        </w:rPr>
        <w:t>промежуточные финансовые отчеты;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color w:val="242424"/>
        </w:rPr>
      </w:pPr>
      <w:r w:rsidRPr="00CC2E5B">
        <w:rPr>
          <w:rStyle w:val="h-normal"/>
          <w:color w:val="242424"/>
        </w:rPr>
        <w:t>регистры бухгалтерского учета, внутренняя бухгалтерская отчетность;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rStyle w:val="h-normal"/>
          <w:color w:val="242424"/>
        </w:rPr>
      </w:pPr>
      <w:r w:rsidRPr="00CC2E5B">
        <w:rPr>
          <w:rStyle w:val="h-normal"/>
          <w:color w:val="242424"/>
        </w:rPr>
        <w:t>результаты проверок;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color w:val="242424"/>
        </w:rPr>
      </w:pPr>
      <w:r w:rsidRPr="00CC2E5B">
        <w:rPr>
          <w:rStyle w:val="h-normal"/>
          <w:color w:val="242424"/>
        </w:rPr>
        <w:t>о движении финансовых средств по банковским счетам организации, об остатках средств на этих счетах;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567"/>
        <w:jc w:val="both"/>
        <w:rPr>
          <w:color w:val="242424"/>
        </w:rPr>
      </w:pPr>
      <w:r w:rsidRPr="00CC2E5B">
        <w:rPr>
          <w:rStyle w:val="h-normal"/>
          <w:color w:val="242424"/>
        </w:rPr>
        <w:t>кредитах (займах), выданных (полученных) организацией;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наиболее выходных формах использования денежных средств и ценных бумаг.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изучения и освоения рынка розничной торговли: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применяемых Обществом оригинальных методах изучения рынка;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программах и планах маркетинговых исследований и рекламных кампаний;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результатах изучения рынка, содержащие оценки состояния рынка и перспективы развития рыночной конъюнктуры;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обзоры рынка, результаты маркетинговых исследований;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сведения, содержащие выводы и рекомендации специалистов в отношении стратегии и тактики по продвижению бренда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сведения, содержащие выводы и рекомендации специалистов по использованию конъюнктуры товарных знаков (знаков обслуживания), иных средств индивидуализации;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рыночной стратегии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эффективности коммерческой деятельности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применяемых Обществом оригинальных методах осуществления продаж;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 о количестве посетителей торговых объектов, торгово-развлекательных центров и т.д.;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экономических и иных обстоятельствах целесообразности закупки отдельных товаров, работ, услуг, лицензий, раскрывающие максимальную степень заинтересованности Общества.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о контрагентах Общества: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 о коммерческих связях и деловых отношениях Общества;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систематизированные данные о внутренних и зарубежных поставщиках, заказчиках, подрядчиках, покупателях, потребителях, партнерах, спонсорах, посредниках, клиентах, компаньонах Общества, а также его конкурентах (далее – деловые партнеры), которые не содержатся в открытых источниках (справочниках, каталогах и пр.) и (или) не являются общедоступной информацией;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 о характеристике деловых партнеров Общества (основные производственные фонды, товарооборот, прибыли, кредиты и т.д.), их финансовом состоянии, репутации или другие данные, характеризующие степень надежности делового партнера или его представителей, а также об их конкурентах.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организации и проведения переговоров: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фактах подготовки и ведения переговоров, целях и задачах переговоров;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lastRenderedPageBreak/>
        <w:t>о подготовке переговоров, в том числе о мероприятиях, проводимых перед переговорами; сведения о ходе и результатах проведения переговоров;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внутренний порядок проработки предложений отечественных и зарубежных деловых партнеров;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лицах, ведущих переговоры, как со стороны Общества, так и со стороны его деловых партнеров, о границах их полномочий по ценам, скидкам и другим условиям;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материалы и приложения к предложениям при проведении переговоров, уровень предложенных цен, скидок, премий и бонусов;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сведения, раскрывающие тактику ведения переговоров при заключении контрактов или соглашений, уровень максимально достижимых цен, объемы имеющихся средств (фондов) и другие конкурентные материалы, используемые для повышения эффективности сделки;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</w:rPr>
      </w:pPr>
      <w:r w:rsidRPr="00CC2E5B">
        <w:rPr>
          <w:rStyle w:val="h-normal"/>
          <w:color w:val="242424"/>
        </w:rPr>
        <w:t>о получаемых и предлагаемых заказах, коммерческих предложениях;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</w:rPr>
      </w:pPr>
      <w:r w:rsidRPr="00CC2E5B">
        <w:rPr>
          <w:rStyle w:val="h-normal"/>
          <w:color w:val="242424"/>
        </w:rPr>
        <w:t>вопросах, рассматриваемых на совещаниях и переговорах.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993"/>
        </w:tabs>
        <w:spacing w:line="240" w:lineRule="auto"/>
        <w:ind w:left="0" w:firstLine="56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содержания сделок: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сведения, условия конфиденциальности которых установлены в договорах, контрактах, согла</w:t>
      </w:r>
      <w:r>
        <w:rPr>
          <w:rFonts w:ascii="Times New Roman" w:hAnsi="Times New Roman" w:cs="Times New Roman"/>
          <w:sz w:val="24"/>
          <w:szCs w:val="24"/>
        </w:rPr>
        <w:t>ш</w:t>
      </w:r>
      <w:r w:rsidRPr="00CC2E5B">
        <w:rPr>
          <w:rFonts w:ascii="Times New Roman" w:hAnsi="Times New Roman" w:cs="Times New Roman"/>
          <w:sz w:val="24"/>
          <w:szCs w:val="24"/>
        </w:rPr>
        <w:t>ениях и т. п.;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условия платежа по контрактам, сведения о контрактной цене, а также особые условия сделок (условия поставки, скидки, бонусы, рассрочки, иные виды маркетинговых платежей);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детальной расшифровке предмета лицензионных соглашений о предоставлении права использования объектов интеллектуальной собственности.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1134"/>
        </w:tabs>
        <w:spacing w:line="240" w:lineRule="auto"/>
        <w:ind w:left="0" w:firstLine="5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цен: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ценовой политике Общества и стратегии ценообразования;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методике расчета, структуре, уровне цен (тарифов) и размерах надбавок и скидок на продукцию (товары, работы, услуги);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данные для калькуляции цены (тарифа);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структуре затрат в составе себестоимости и уровне рентабельности продукции, товаров, работ (услуг).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1134"/>
        </w:tabs>
        <w:spacing w:line="240" w:lineRule="auto"/>
        <w:ind w:left="0" w:firstLine="567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проведения торгов: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предполагаемом конкурсе или торгах до их опубликования (объявления);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материалы и приложения к предложениям на торгах, аукционах, конкурсах;</w:t>
      </w:r>
    </w:p>
    <w:p w:rsidR="00723B70" w:rsidRPr="00CC2E5B" w:rsidRDefault="00723B70" w:rsidP="00723B70">
      <w:pPr>
        <w:pStyle w:val="ConsPlusNormal"/>
        <w:widowControl/>
        <w:tabs>
          <w:tab w:val="left" w:pos="1276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планируемом минимальном уровне предлагаемых цен.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spacing w:line="240" w:lineRule="auto"/>
        <w:ind w:left="1134" w:hanging="594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аудита: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результатах внутреннего аудита финансово-экономической деятельности;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результатах аудита информационной безопасности.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113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трудовых отношений: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 организационной структуре Общества и штатном расписании;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личные учетные данные, адреса и контактные данные работников Общества, которые не содержатся в открытых источниках (справочниках, каталогах и пр.) и (или) не являются общедоступной информацией;</w:t>
      </w:r>
    </w:p>
    <w:p w:rsidR="00723B70" w:rsidRPr="00CC2E5B" w:rsidRDefault="00723B70" w:rsidP="00723B70">
      <w:pPr>
        <w:pStyle w:val="ConsPlusNormal"/>
        <w:widowControl/>
        <w:tabs>
          <w:tab w:val="left" w:pos="1134"/>
        </w:tabs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структуре заработной платы работников Общества.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tabs>
          <w:tab w:val="left" w:pos="1134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безопасности: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структуре, составе, материально-техническом оснащении службы безопасности Общества;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 xml:space="preserve">о системе защиты, принципах, порядке и состоянии организации защиты информации Общества; 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порядке и состоянии организации охраны, пропускном режиме, системе сигнализации, технических средствах охраны, используемых в Обществе, системе и способах охраны объектов, планах помещений и порядке доступа в них;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lastRenderedPageBreak/>
        <w:t>о размещении, условиях размещения, размере и порядке эксплуатации помещений и складов Общества;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системе технической защиты информации, о порядке обмена данными, о каналах, системах, трассах (линиях) передачи информации, о системе разграничения доступа к сетям передачи данных, каналам связи и рабочим местам;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 составе и состоянии программно-технического обеспечения, структуре вычислительной сети, системе паролей и процедурах доступа к вычислительной сети;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порядок проведения инкассации;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порядок и места хранения архива;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сведения, составляющие коммерческую тайну третьих лиц, к которым Общество получило доступ;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</w:rPr>
      </w:pPr>
      <w:r w:rsidRPr="00CC2E5B">
        <w:rPr>
          <w:rStyle w:val="h-normal"/>
          <w:color w:val="242424"/>
        </w:rPr>
        <w:t>о логинах, паролях, ключах и иных секретных элементах для допуска работы с программами и иной информацией;</w:t>
      </w:r>
    </w:p>
    <w:p w:rsidR="00723B70" w:rsidRPr="00CC2E5B" w:rsidRDefault="00723B70" w:rsidP="00723B70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</w:rPr>
      </w:pPr>
      <w:r w:rsidRPr="00CC2E5B">
        <w:rPr>
          <w:rStyle w:val="h-normal"/>
          <w:color w:val="242424"/>
        </w:rPr>
        <w:t>о системе идентификации, аутентификации работников, связанной с доступом: в локальную сеть; на почтовый сервер; к почтовым программам.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2E5B">
        <w:rPr>
          <w:rFonts w:ascii="Times New Roman" w:hAnsi="Times New Roman" w:cs="Times New Roman"/>
          <w:b/>
          <w:sz w:val="24"/>
          <w:szCs w:val="24"/>
        </w:rPr>
        <w:t>Сведения в области производства:</w:t>
      </w:r>
    </w:p>
    <w:p w:rsidR="00723B70" w:rsidRPr="00CC2E5B" w:rsidRDefault="00723B70" w:rsidP="00723B70">
      <w:pPr>
        <w:pStyle w:val="ConsPlusNormal"/>
        <w:widowControl/>
        <w:spacing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планы выпуска продукции (идея, разработка, сроки, проч.);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изобретения, новые идеи и ноу-хау (практически применимые незапатентованные коммерческие, организационные и иные знания и опыт, обладание которыми дает определенную экономическую выгоду);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формулы, технология производства продукции;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объемы производства и сбыта продукции.</w:t>
      </w:r>
    </w:p>
    <w:p w:rsidR="00723B70" w:rsidRPr="00CC2E5B" w:rsidRDefault="00723B70" w:rsidP="00723B70">
      <w:pPr>
        <w:pStyle w:val="ConsPlusNormal"/>
        <w:widowControl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C2E5B">
        <w:rPr>
          <w:rFonts w:ascii="Times New Roman" w:hAnsi="Times New Roman" w:cs="Times New Roman"/>
          <w:b/>
          <w:sz w:val="24"/>
          <w:szCs w:val="24"/>
        </w:rPr>
        <w:t>Персональные данные</w:t>
      </w:r>
    </w:p>
    <w:p w:rsidR="00723B70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CC2E5B">
        <w:rPr>
          <w:rFonts w:ascii="Times New Roman" w:hAnsi="Times New Roman" w:cs="Times New Roman"/>
          <w:sz w:val="24"/>
          <w:szCs w:val="24"/>
        </w:rPr>
        <w:t>Сведения о клиентах, работниках Общества</w:t>
      </w:r>
      <w:r>
        <w:rPr>
          <w:rFonts w:ascii="Times New Roman" w:hAnsi="Times New Roman" w:cs="Times New Roman"/>
          <w:sz w:val="24"/>
          <w:szCs w:val="24"/>
        </w:rPr>
        <w:t xml:space="preserve">, соискателях,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сведения о частной жизни, листках нетрудоспособности, доходах, проч.</w:t>
      </w:r>
    </w:p>
    <w:p w:rsidR="00723B70" w:rsidRPr="00CC2E5B" w:rsidRDefault="00723B70" w:rsidP="00723B70">
      <w:pPr>
        <w:pStyle w:val="ConsPlusNormal"/>
        <w:widowControl/>
        <w:spacing w:line="240" w:lineRule="auto"/>
        <w:ind w:firstLine="540"/>
        <w:rPr>
          <w:rFonts w:ascii="Times New Roman" w:hAnsi="Times New Roman" w:cs="Times New Roman"/>
          <w:sz w:val="24"/>
          <w:szCs w:val="24"/>
        </w:rPr>
      </w:pPr>
    </w:p>
    <w:p w:rsidR="00723B70" w:rsidRPr="005E7FB7" w:rsidRDefault="00723B70" w:rsidP="00723B70">
      <w:pPr>
        <w:pStyle w:val="ConsPlusTitle"/>
        <w:widowControl/>
        <w:spacing w:line="240" w:lineRule="auto"/>
        <w:ind w:firstLine="708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4"/>
        <w:gridCol w:w="4661"/>
      </w:tblGrid>
      <w:tr w:rsidR="00723B70" w:rsidRPr="005C313C" w:rsidTr="00F04103">
        <w:trPr>
          <w:trHeight w:val="503"/>
        </w:trPr>
        <w:tc>
          <w:tcPr>
            <w:tcW w:w="4785" w:type="dxa"/>
            <w:shd w:val="clear" w:color="auto" w:fill="auto"/>
          </w:tcPr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ПЕРЕДАЮЩАЯ СТОРОНА: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ООО «</w:t>
            </w:r>
            <w:r>
              <w:rPr>
                <w:rFonts w:ascii="Times New Roman" w:hAnsi="Times New Roman"/>
              </w:rPr>
              <w:t>АСТОСТРОЙ</w:t>
            </w:r>
            <w:r w:rsidRPr="00A0047D">
              <w:rPr>
                <w:rFonts w:ascii="Times New Roman" w:hAnsi="Times New Roman"/>
              </w:rPr>
              <w:t>»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 xml:space="preserve">УНП </w:t>
            </w:r>
            <w:r>
              <w:rPr>
                <w:rFonts w:ascii="Times New Roman" w:hAnsi="Times New Roman"/>
              </w:rPr>
              <w:t>190516148</w:t>
            </w:r>
            <w:r w:rsidRPr="00A0047D">
              <w:rPr>
                <w:rFonts w:ascii="Times New Roman" w:hAnsi="Times New Roman"/>
              </w:rPr>
              <w:t>, ОКПО</w:t>
            </w:r>
            <w:r>
              <w:rPr>
                <w:rFonts w:ascii="Times New Roman" w:hAnsi="Times New Roman"/>
              </w:rPr>
              <w:t xml:space="preserve"> 37633361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Республика Беларусь, 220</w:t>
            </w:r>
            <w:r>
              <w:rPr>
                <w:rFonts w:ascii="Times New Roman" w:hAnsi="Times New Roman"/>
              </w:rPr>
              <w:t>113</w:t>
            </w:r>
            <w:r w:rsidRPr="00A0047D">
              <w:rPr>
                <w:rFonts w:ascii="Times New Roman" w:hAnsi="Times New Roman"/>
              </w:rPr>
              <w:t xml:space="preserve">, г. Минск, </w:t>
            </w:r>
            <w:r>
              <w:rPr>
                <w:rFonts w:ascii="Times New Roman" w:hAnsi="Times New Roman"/>
              </w:rPr>
              <w:t>ул.</w:t>
            </w:r>
            <w:r w:rsidRPr="00A0047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Мележа</w:t>
            </w:r>
            <w:proofErr w:type="spellEnd"/>
            <w:r w:rsidRPr="00A0047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5, корпус 2,</w:t>
            </w:r>
            <w:r w:rsidRPr="00A0047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комната</w:t>
            </w:r>
            <w:r w:rsidRPr="00A0047D">
              <w:rPr>
                <w:rFonts w:ascii="Times New Roman" w:hAnsi="Times New Roman"/>
              </w:rPr>
              <w:t xml:space="preserve"> 1.</w:t>
            </w:r>
          </w:p>
          <w:p w:rsidR="00723B70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Тел</w:t>
            </w:r>
            <w:r w:rsidRPr="0039234F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факс</w:t>
            </w:r>
            <w:r w:rsidRPr="00A0047D">
              <w:rPr>
                <w:rFonts w:ascii="Times New Roman" w:hAnsi="Times New Roman"/>
              </w:rPr>
              <w:t>. +375 (</w:t>
            </w:r>
            <w:r>
              <w:rPr>
                <w:rFonts w:ascii="Times New Roman" w:hAnsi="Times New Roman"/>
              </w:rPr>
              <w:t>17</w:t>
            </w:r>
            <w:r w:rsidRPr="00A0047D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 xml:space="preserve">388 10 55, 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</w:t>
            </w:r>
            <w:r w:rsidRPr="00A0047D">
              <w:rPr>
                <w:rFonts w:ascii="Times New Roman" w:hAnsi="Times New Roman"/>
              </w:rPr>
              <w:t>л</w:t>
            </w:r>
            <w:r w:rsidRPr="006E6B6C">
              <w:rPr>
                <w:rFonts w:ascii="Times New Roman" w:hAnsi="Times New Roman"/>
              </w:rPr>
              <w:t xml:space="preserve">. </w:t>
            </w:r>
            <w:r w:rsidRPr="00A0047D">
              <w:rPr>
                <w:rFonts w:ascii="Times New Roman" w:hAnsi="Times New Roman"/>
              </w:rPr>
              <w:t>почта</w:t>
            </w:r>
            <w:r w:rsidRPr="006E6B6C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lang w:val="en-US"/>
              </w:rPr>
              <w:t>om</w:t>
            </w:r>
            <w:r w:rsidRPr="006E6B6C">
              <w:rPr>
                <w:rFonts w:ascii="Times New Roman" w:hAnsi="Times New Roman"/>
              </w:rPr>
              <w:t xml:space="preserve"> @</w:t>
            </w:r>
            <w:r>
              <w:rPr>
                <w:rFonts w:ascii="Times New Roman" w:hAnsi="Times New Roman"/>
                <w:lang w:val="en-US"/>
              </w:rPr>
              <w:t>mile</w:t>
            </w:r>
            <w:r w:rsidRPr="006E6B6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by</w:t>
            </w:r>
            <w:r w:rsidRPr="006E6B6C">
              <w:rPr>
                <w:rFonts w:ascii="Times New Roman" w:hAnsi="Times New Roman"/>
              </w:rPr>
              <w:t xml:space="preserve">  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4A3711">
              <w:rPr>
                <w:rFonts w:ascii="Times New Roman" w:hAnsi="Times New Roman"/>
                <w:lang w:val="en-US"/>
              </w:rPr>
              <w:t>IBAN</w:t>
            </w:r>
            <w:r w:rsidRPr="006E6B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BY</w:t>
            </w:r>
            <w:r w:rsidRPr="006E6B6C">
              <w:rPr>
                <w:rFonts w:ascii="Times New Roman" w:hAnsi="Times New Roman"/>
              </w:rPr>
              <w:t>04</w:t>
            </w:r>
            <w:r>
              <w:rPr>
                <w:rFonts w:ascii="Times New Roman" w:hAnsi="Times New Roman"/>
                <w:lang w:val="en-US"/>
              </w:rPr>
              <w:t>PJCB</w:t>
            </w:r>
            <w:r w:rsidRPr="006E6B6C">
              <w:rPr>
                <w:rFonts w:ascii="Times New Roman" w:hAnsi="Times New Roman"/>
              </w:rPr>
              <w:t>30120232661000000933,</w:t>
            </w:r>
          </w:p>
          <w:p w:rsidR="00723B70" w:rsidRPr="006E6B6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SWIFT</w:t>
            </w:r>
            <w:r w:rsidRPr="006E6B6C">
              <w:rPr>
                <w:rFonts w:ascii="Times New Roman" w:hAnsi="Times New Roman"/>
              </w:rPr>
              <w:t xml:space="preserve"> (</w:t>
            </w:r>
            <w:r w:rsidRPr="00A0047D">
              <w:rPr>
                <w:rFonts w:ascii="Times New Roman" w:hAnsi="Times New Roman"/>
              </w:rPr>
              <w:t>БИК</w:t>
            </w:r>
            <w:r w:rsidRPr="006E6B6C">
              <w:rPr>
                <w:rFonts w:ascii="Times New Roman" w:hAnsi="Times New Roman"/>
              </w:rPr>
              <w:t xml:space="preserve">): </w:t>
            </w:r>
            <w:r>
              <w:rPr>
                <w:rFonts w:ascii="Times New Roman" w:hAnsi="Times New Roman"/>
                <w:lang w:val="en-US"/>
              </w:rPr>
              <w:t>PJ</w:t>
            </w:r>
            <w:r w:rsidRPr="004A3711">
              <w:rPr>
                <w:rFonts w:ascii="Times New Roman" w:hAnsi="Times New Roman"/>
                <w:lang w:val="en-US"/>
              </w:rPr>
              <w:t>CBBY</w:t>
            </w:r>
            <w:r w:rsidRPr="006E6B6C">
              <w:rPr>
                <w:rFonts w:ascii="Times New Roman" w:hAnsi="Times New Roman"/>
              </w:rPr>
              <w:t>2</w:t>
            </w:r>
            <w:r w:rsidRPr="004A3711">
              <w:rPr>
                <w:rFonts w:ascii="Times New Roman" w:hAnsi="Times New Roman"/>
                <w:lang w:val="en-US"/>
              </w:rPr>
              <w:t>X</w:t>
            </w:r>
            <w:r w:rsidRPr="006E6B6C">
              <w:rPr>
                <w:rFonts w:ascii="Times New Roman" w:hAnsi="Times New Roman"/>
              </w:rPr>
              <w:t xml:space="preserve"> </w:t>
            </w:r>
          </w:p>
          <w:p w:rsidR="00723B70" w:rsidRPr="00A0047D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A0047D">
              <w:rPr>
                <w:rFonts w:ascii="Times New Roman" w:hAnsi="Times New Roman"/>
              </w:rPr>
              <w:t>в</w:t>
            </w:r>
            <w:r w:rsidRPr="006E6B6C">
              <w:rPr>
                <w:rFonts w:ascii="Times New Roman" w:hAnsi="Times New Roman"/>
              </w:rPr>
              <w:t xml:space="preserve"> </w:t>
            </w:r>
            <w:r w:rsidRPr="00A0047D">
              <w:rPr>
                <w:rFonts w:ascii="Times New Roman" w:hAnsi="Times New Roman"/>
              </w:rPr>
              <w:t>ЦБУ</w:t>
            </w:r>
            <w:r w:rsidRPr="006E6B6C">
              <w:rPr>
                <w:rFonts w:ascii="Times New Roman" w:hAnsi="Times New Roman"/>
              </w:rPr>
              <w:t xml:space="preserve"> № 100 </w:t>
            </w:r>
            <w:r>
              <w:rPr>
                <w:rFonts w:ascii="Times New Roman" w:hAnsi="Times New Roman"/>
              </w:rPr>
              <w:t>ОАО</w:t>
            </w:r>
            <w:r w:rsidRPr="006E6B6C">
              <w:rPr>
                <w:rFonts w:ascii="Times New Roman" w:hAnsi="Times New Roman"/>
              </w:rPr>
              <w:t xml:space="preserve"> «</w:t>
            </w:r>
            <w:proofErr w:type="spellStart"/>
            <w:r>
              <w:rPr>
                <w:rFonts w:ascii="Times New Roman" w:hAnsi="Times New Roman"/>
              </w:rPr>
              <w:t>Приорбанк</w:t>
            </w:r>
            <w:proofErr w:type="spellEnd"/>
            <w:r w:rsidRPr="006E6B6C">
              <w:rPr>
                <w:rFonts w:ascii="Times New Roman" w:hAnsi="Times New Roman"/>
              </w:rPr>
              <w:t xml:space="preserve">», </w:t>
            </w:r>
            <w:r>
              <w:rPr>
                <w:rFonts w:ascii="Times New Roman" w:hAnsi="Times New Roman"/>
              </w:rPr>
              <w:t>г</w:t>
            </w:r>
            <w:r w:rsidRPr="006E6B6C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Минск</w:t>
            </w:r>
            <w:r w:rsidRPr="006E6B6C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ул</w:t>
            </w:r>
            <w:r w:rsidRPr="006E6B6C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Радиальная,38А.</w:t>
            </w:r>
            <w:r w:rsidRPr="00A0047D">
              <w:rPr>
                <w:rFonts w:ascii="Times New Roman" w:hAnsi="Times New Roman"/>
              </w:rPr>
              <w:t xml:space="preserve"> </w:t>
            </w:r>
          </w:p>
          <w:p w:rsidR="00723B70" w:rsidRPr="0032478F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</w:p>
        </w:tc>
        <w:tc>
          <w:tcPr>
            <w:tcW w:w="4786" w:type="dxa"/>
            <w:shd w:val="clear" w:color="auto" w:fill="auto"/>
          </w:tcPr>
          <w:p w:rsidR="00723B70" w:rsidRPr="005C313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 w:rsidRPr="005C313C">
              <w:rPr>
                <w:rFonts w:ascii="Times New Roman" w:hAnsi="Times New Roman"/>
              </w:rPr>
              <w:t>ПОЛУЧАЮЩАЯ СТОРОНА:</w:t>
            </w:r>
          </w:p>
          <w:p w:rsidR="00723B70" w:rsidRPr="005C313C" w:rsidRDefault="00723B70" w:rsidP="00F04103">
            <w:pPr>
              <w:pStyle w:val="a6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гражданин _________________________</w:t>
            </w:r>
            <w:r>
              <w:rPr>
                <w:rFonts w:ascii="Times New Roman" w:hAnsi="Times New Roman"/>
                <w:color w:val="000000"/>
              </w:rPr>
              <w:t>,</w:t>
            </w:r>
          </w:p>
        </w:tc>
      </w:tr>
    </w:tbl>
    <w:p w:rsidR="00325CB0" w:rsidRDefault="00325CB0"/>
    <w:sectPr w:rsidR="00325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4A0" w:rsidRDefault="00DA24A0">
      <w:r>
        <w:separator/>
      </w:r>
    </w:p>
  </w:endnote>
  <w:endnote w:type="continuationSeparator" w:id="0">
    <w:p w:rsidR="00DA24A0" w:rsidRDefault="00DA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4A0" w:rsidRDefault="00DA24A0">
      <w:r>
        <w:separator/>
      </w:r>
    </w:p>
  </w:footnote>
  <w:footnote w:type="continuationSeparator" w:id="0">
    <w:p w:rsidR="00DA24A0" w:rsidRDefault="00DA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126" w:rsidRDefault="00723B70">
    <w:pPr>
      <w:pStyle w:val="a4"/>
    </w:pPr>
    <w:r>
      <w:fldChar w:fldCharType="begin"/>
    </w:r>
    <w:r>
      <w:instrText>PAGE   \* MERGEFORMAT</w:instrText>
    </w:r>
    <w:r>
      <w:fldChar w:fldCharType="separate"/>
    </w:r>
    <w:r w:rsidR="006E6B6C">
      <w:rPr>
        <w:noProof/>
      </w:rPr>
      <w:t>8</w:t>
    </w:r>
    <w:r>
      <w:fldChar w:fldCharType="end"/>
    </w:r>
  </w:p>
  <w:p w:rsidR="00637061" w:rsidRPr="005A303D" w:rsidRDefault="00DA24A0" w:rsidP="00637061">
    <w:pPr>
      <w:tabs>
        <w:tab w:val="left" w:pos="5103"/>
      </w:tabs>
      <w:ind w:firstLine="0"/>
      <w:jc w:val="both"/>
    </w:pPr>
  </w:p>
  <w:p w:rsidR="00030126" w:rsidRDefault="00DA24A0" w:rsidP="00796EA8">
    <w:pPr>
      <w:widowControl w:val="0"/>
      <w:autoSpaceDE w:val="0"/>
      <w:autoSpaceDN w:val="0"/>
      <w:adjustRightInd w:val="0"/>
      <w:ind w:left="5664" w:firstLine="0"/>
      <w:jc w:val="both"/>
      <w:outlineLv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7226"/>
    <w:multiLevelType w:val="hybridMultilevel"/>
    <w:tmpl w:val="340AB240"/>
    <w:lvl w:ilvl="0" w:tplc="26141A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FD7731"/>
    <w:multiLevelType w:val="multilevel"/>
    <w:tmpl w:val="22CA0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70"/>
    <w:rsid w:val="00325CB0"/>
    <w:rsid w:val="006E6B6C"/>
    <w:rsid w:val="00723B70"/>
    <w:rsid w:val="00D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EF71B-01F1-4C9A-91D9-77C0DF7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B70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7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3B7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3B70"/>
    <w:rPr>
      <w:rFonts w:ascii="Times New Roman" w:eastAsia="Calibri" w:hAnsi="Times New Roman" w:cs="Times New Roman"/>
      <w:sz w:val="24"/>
      <w:szCs w:val="24"/>
    </w:rPr>
  </w:style>
  <w:style w:type="paragraph" w:customStyle="1" w:styleId="ConsPlusNormal">
    <w:name w:val="ConsPlusNormal"/>
    <w:rsid w:val="00723B70"/>
    <w:pPr>
      <w:widowControl w:val="0"/>
      <w:autoSpaceDE w:val="0"/>
      <w:autoSpaceDN w:val="0"/>
      <w:adjustRightInd w:val="0"/>
      <w:spacing w:after="0" w:line="360" w:lineRule="atLeast"/>
      <w:ind w:firstLine="720"/>
      <w:jc w:val="both"/>
      <w:textAlignment w:val="baseline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No Spacing"/>
    <w:uiPriority w:val="1"/>
    <w:qFormat/>
    <w:rsid w:val="00723B7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nsPlusTitle">
    <w:name w:val="ConsPlusTitle"/>
    <w:uiPriority w:val="99"/>
    <w:rsid w:val="00723B70"/>
    <w:pPr>
      <w:widowControl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p-normal">
    <w:name w:val="p-normal"/>
    <w:basedOn w:val="a"/>
    <w:rsid w:val="00723B70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character" w:customStyle="1" w:styleId="h-normal">
    <w:name w:val="h-normal"/>
    <w:rsid w:val="00723B70"/>
  </w:style>
  <w:style w:type="paragraph" w:styleId="a7">
    <w:name w:val="Balloon Text"/>
    <w:basedOn w:val="a"/>
    <w:link w:val="a8"/>
    <w:uiPriority w:val="99"/>
    <w:semiHidden/>
    <w:unhideWhenUsed/>
    <w:rsid w:val="006E6B6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6B6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3108</Words>
  <Characters>17719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astomstroy</Company>
  <LinksUpToDate>false</LinksUpToDate>
  <CharactersWithSpaces>20786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Сергей</dc:creator>
  <cp:keywords/>
  <dc:description/>
  <cp:lastModifiedBy>Петухов Сергей</cp:lastModifiedBy>
  <cp:revision>2</cp:revision>
  <cp:lastPrinted>2025-06-11T07:41:00Z</cp:lastPrinted>
  <dcterms:created xsi:type="dcterms:W3CDTF">2025-06-10T07:54:00Z</dcterms:created>
  <dcterms:modified xsi:type="dcterms:W3CDTF">2025-06-11T07:43:00Z</dcterms:modified>
</cp:coreProperties>
</file>