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27DA" w14:textId="461B8A7E" w:rsidR="0036477E" w:rsidRPr="002600A0" w:rsidRDefault="002600A0">
      <w:pPr>
        <w:rPr>
          <w:rFonts w:ascii="Arial" w:hAnsi="Arial" w:cs="Arial"/>
          <w:color w:val="2F5496" w:themeColor="accent1" w:themeShade="BF"/>
          <w:sz w:val="32"/>
          <w:szCs w:val="32"/>
        </w:rPr>
      </w:pPr>
      <w:r w:rsidRPr="002600A0">
        <w:rPr>
          <w:rFonts w:ascii="Arial" w:hAnsi="Arial" w:cs="Arial"/>
          <w:color w:val="2F5496" w:themeColor="accent1" w:themeShade="BF"/>
          <w:sz w:val="32"/>
          <w:szCs w:val="32"/>
        </w:rPr>
        <w:t>Taller 3</w:t>
      </w:r>
    </w:p>
    <w:p w14:paraId="299CCC88" w14:textId="24B18569" w:rsidR="002600A0" w:rsidRPr="002600A0" w:rsidRDefault="002600A0">
      <w:pPr>
        <w:rPr>
          <w:rFonts w:ascii="Arial" w:hAnsi="Arial" w:cs="Arial"/>
          <w:color w:val="2F5496" w:themeColor="accent1" w:themeShade="BF"/>
          <w:sz w:val="72"/>
          <w:szCs w:val="72"/>
        </w:rPr>
      </w:pPr>
      <w:r w:rsidRPr="002600A0">
        <w:rPr>
          <w:rFonts w:ascii="Arial" w:hAnsi="Arial" w:cs="Arial"/>
          <w:color w:val="2F5496" w:themeColor="accent1" w:themeShade="BF"/>
          <w:sz w:val="72"/>
          <w:szCs w:val="72"/>
        </w:rPr>
        <w:t xml:space="preserve">Documento de análisis </w:t>
      </w:r>
    </w:p>
    <w:p w14:paraId="28AF0474" w14:textId="06A16F51" w:rsidR="002600A0" w:rsidRDefault="002600A0">
      <w:pPr>
        <w:rPr>
          <w:rFonts w:ascii="Arial" w:hAnsi="Arial" w:cs="Arial"/>
          <w:color w:val="2F5496" w:themeColor="accent1" w:themeShade="BF"/>
        </w:rPr>
      </w:pPr>
      <w:r w:rsidRPr="002600A0">
        <w:rPr>
          <w:rFonts w:ascii="Arial" w:hAnsi="Arial" w:cs="Arial"/>
          <w:color w:val="2F5496" w:themeColor="accent1" w:themeShade="BF"/>
        </w:rPr>
        <w:t>Mateo Calderón Rincón</w:t>
      </w:r>
    </w:p>
    <w:p w14:paraId="7A3826C0" w14:textId="57339A05" w:rsidR="002600A0" w:rsidRDefault="002600A0">
      <w:pPr>
        <w:rPr>
          <w:rFonts w:ascii="Arial" w:hAnsi="Arial" w:cs="Arial"/>
          <w:color w:val="2F5496" w:themeColor="accent1" w:themeShade="BF"/>
        </w:rPr>
      </w:pPr>
    </w:p>
    <w:p w14:paraId="71A89ED6" w14:textId="6C9FC28C" w:rsidR="002600A0" w:rsidRDefault="002600A0">
      <w:pPr>
        <w:rPr>
          <w:rFonts w:ascii="Arial" w:hAnsi="Arial" w:cs="Arial"/>
          <w:sz w:val="40"/>
          <w:szCs w:val="40"/>
        </w:rPr>
      </w:pPr>
      <w:r w:rsidRPr="002600A0">
        <w:rPr>
          <w:rFonts w:ascii="Arial" w:hAnsi="Arial" w:cs="Arial"/>
          <w:sz w:val="40"/>
          <w:szCs w:val="40"/>
        </w:rPr>
        <w:t>Contexto</w:t>
      </w:r>
    </w:p>
    <w:p w14:paraId="47F75D29" w14:textId="039B4B2D" w:rsidR="002600A0" w:rsidRDefault="002600A0">
      <w:pPr>
        <w:rPr>
          <w:rFonts w:ascii="Arial" w:hAnsi="Arial" w:cs="Arial"/>
          <w:sz w:val="24"/>
          <w:szCs w:val="24"/>
        </w:rPr>
      </w:pPr>
      <w:r>
        <w:rPr>
          <w:rFonts w:ascii="Arial" w:hAnsi="Arial" w:cs="Arial"/>
          <w:sz w:val="24"/>
          <w:szCs w:val="24"/>
        </w:rPr>
        <w:t>Una editorial necesita un sistema que le permita manejar varios aspectos acerca de la publicación de artículos científicos. Para ello es importante conocer el proceso por el que cada uno de los textos debe someterse para ser aprobado y finalmente publicado por la revista. Para ello los editores de la revista invitan a unos revisores, lo primero que hacen es enviarle un correo a los revisores con la información más importante del artículo, el título, las palabras clave y el resumen. En caso de que los revisores acepten, estos recibirán el texto completo, pero ellos no conocerán a los autores ni los autores los conocerán a ellos, todo esto para que el proceso sea lo más transparente posible, por ello los revisores tienen un texto anónimo. Después de esta revisión, los revisores responden con un comentario y un veredicto</w:t>
      </w:r>
      <w:r w:rsidR="00A24E09">
        <w:rPr>
          <w:rFonts w:ascii="Arial" w:hAnsi="Arial" w:cs="Arial"/>
          <w:sz w:val="24"/>
          <w:szCs w:val="24"/>
        </w:rPr>
        <w:t xml:space="preserve">. Posterior a ello, el comité editorial de la revista recopila las opiniones recogidas y las consolida para mandarlas a los autores. Ahora existen dos posibilidades, que el articulo halla sido aceptado o que no, si no los autores pueden mandar una versión corregida, con una carta explicando todos los cambios que hallan creído pertinentes. Cuando el articulo es aceptado, se le asigna un ejemplar y un DOI, también cada uno de los autores debe enviar un documento legal donde entregan los derechos de publicación a </w:t>
      </w:r>
      <w:r w:rsidR="00AB0497">
        <w:rPr>
          <w:rFonts w:ascii="Arial" w:hAnsi="Arial" w:cs="Arial"/>
          <w:sz w:val="24"/>
          <w:szCs w:val="24"/>
        </w:rPr>
        <w:t>las revistas</w:t>
      </w:r>
      <w:r w:rsidR="00A24E09">
        <w:rPr>
          <w:rFonts w:ascii="Arial" w:hAnsi="Arial" w:cs="Arial"/>
          <w:sz w:val="24"/>
          <w:szCs w:val="24"/>
        </w:rPr>
        <w:t>. Si el articulo o la revista es Open Access, significa que los usuarios pueden descargarlo sin tener que pagar. La estructura de la editorial es la siguiente, una editorial tiene varias revistas, y un sitio web donde se publican los artículos, se pueden hacer búsquedas, descargar artículos y ver estadísticas. Cada usuario tiene un login y una contraseña, además se identifican con un correo y con un nombre.</w:t>
      </w:r>
    </w:p>
    <w:p w14:paraId="14EFF4FB" w14:textId="77777777" w:rsidR="00AB0497" w:rsidRDefault="00AB0497">
      <w:pPr>
        <w:rPr>
          <w:rFonts w:ascii="Arial" w:hAnsi="Arial" w:cs="Arial"/>
          <w:sz w:val="24"/>
          <w:szCs w:val="24"/>
        </w:rPr>
      </w:pPr>
    </w:p>
    <w:p w14:paraId="1F7B6556" w14:textId="498C82EF" w:rsidR="00467C38" w:rsidRDefault="003515F2" w:rsidP="003515F2">
      <w:pPr>
        <w:rPr>
          <w:rFonts w:ascii="Arial" w:hAnsi="Arial" w:cs="Arial"/>
          <w:sz w:val="24"/>
          <w:szCs w:val="24"/>
        </w:rPr>
      </w:pPr>
      <w:r>
        <w:rPr>
          <w:rFonts w:ascii="Arial" w:hAnsi="Arial" w:cs="Arial"/>
          <w:sz w:val="24"/>
          <w:szCs w:val="24"/>
        </w:rPr>
        <w:t>Clases principales</w:t>
      </w:r>
    </w:p>
    <w:p w14:paraId="2E87F11A" w14:textId="202B5367"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Usuario: es el que recoge la información de las personas, y las almacena teniendo en cuenta lo que se le pide a todos.</w:t>
      </w:r>
    </w:p>
    <w:p w14:paraId="392B616D" w14:textId="10725DD0"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Autor: es una clase, este es especial ya que es para un tipo de usuario distinto a los demás, debe tener la capacidad de agregar artículos, y realizar cualquier tipo de cambios que considere pertinentes a este.</w:t>
      </w:r>
    </w:p>
    <w:p w14:paraId="0E85BD79" w14:textId="1165C63C"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lastRenderedPageBreak/>
        <w:t>Revisor: esta clase se encarga de chequear el articulo y verificar que este esté listo para ser publicado, es muy importante ya que en caso de que este proceso no se haga bien, la editorial y la revista podrían tener problemas</w:t>
      </w:r>
    </w:p>
    <w:p w14:paraId="0872AEDD" w14:textId="74ECB0AD"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Lector: esta clase, debe permitir representa a los usuarios comunes que quieren consumir el contenido, y para ello se necesita información como un medio de pago, en caso de que se necesite para descargar un artículo.</w:t>
      </w:r>
    </w:p>
    <w:p w14:paraId="4AD6BFD6" w14:textId="7A769C11"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 xml:space="preserve">Pagina web: esta representa el lugar donde estará publicada toda la información, </w:t>
      </w:r>
      <w:r w:rsidRPr="003515F2">
        <w:rPr>
          <w:rFonts w:ascii="Arial" w:hAnsi="Arial" w:cs="Arial"/>
          <w:sz w:val="24"/>
          <w:szCs w:val="24"/>
          <w:u w:val="single"/>
        </w:rPr>
        <w:t>además se le puede añadir una url,</w:t>
      </w:r>
      <w:r>
        <w:rPr>
          <w:rFonts w:ascii="Arial" w:hAnsi="Arial" w:cs="Arial"/>
          <w:sz w:val="24"/>
          <w:szCs w:val="24"/>
        </w:rPr>
        <w:t xml:space="preserve"> (que no está en el diagrama) pero puede ser muy importante.</w:t>
      </w:r>
    </w:p>
    <w:p w14:paraId="346C0168" w14:textId="3C4421C5"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 xml:space="preserve">Editorial: la clase representa a la editorial que contiene las revistas y los artículos. </w:t>
      </w:r>
    </w:p>
    <w:p w14:paraId="1CD05C68" w14:textId="569362BA"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Revista: representa a la revista que contiene todo el contenido.</w:t>
      </w:r>
    </w:p>
    <w:p w14:paraId="6F3F5415" w14:textId="334E2246"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 xml:space="preserve">Categorías: representa las diferentes clasificaciones que puede tener el contenido de las revistas, para clasificar más fácil los artículos.  </w:t>
      </w:r>
    </w:p>
    <w:p w14:paraId="5785B90F" w14:textId="3A6C3DAA"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 xml:space="preserve">Artículo: </w:t>
      </w:r>
      <w:r w:rsidRPr="003515F2">
        <w:rPr>
          <w:rFonts w:ascii="Arial" w:hAnsi="Arial" w:cs="Arial"/>
          <w:sz w:val="24"/>
          <w:szCs w:val="24"/>
        </w:rPr>
        <w:t>esta clase representa un artículo científico, que tiene atributos</w:t>
      </w:r>
      <w:r>
        <w:rPr>
          <w:rFonts w:ascii="Arial" w:hAnsi="Arial" w:cs="Arial"/>
          <w:sz w:val="24"/>
          <w:szCs w:val="24"/>
        </w:rPr>
        <w:t xml:space="preserve"> como los que se ven en el diagrama.</w:t>
      </w:r>
    </w:p>
    <w:p w14:paraId="3E4A0326" w14:textId="045DD188" w:rsidR="003515F2" w:rsidRDefault="003515F2" w:rsidP="003515F2">
      <w:pPr>
        <w:pStyle w:val="Prrafodelista"/>
        <w:numPr>
          <w:ilvl w:val="0"/>
          <w:numId w:val="2"/>
        </w:numPr>
        <w:rPr>
          <w:rFonts w:ascii="Arial" w:hAnsi="Arial" w:cs="Arial"/>
          <w:sz w:val="24"/>
          <w:szCs w:val="24"/>
        </w:rPr>
      </w:pPr>
      <w:r>
        <w:rPr>
          <w:rFonts w:ascii="Arial" w:hAnsi="Arial" w:cs="Arial"/>
          <w:sz w:val="24"/>
          <w:szCs w:val="24"/>
        </w:rPr>
        <w:t>Articulo ciego: es la parte del artículo que reciben los revisores.</w:t>
      </w:r>
    </w:p>
    <w:p w14:paraId="1E3BF2D3" w14:textId="313E2906" w:rsidR="003515F2" w:rsidRPr="003515F2" w:rsidRDefault="003515F2" w:rsidP="003515F2">
      <w:pPr>
        <w:pStyle w:val="Prrafodelista"/>
        <w:numPr>
          <w:ilvl w:val="0"/>
          <w:numId w:val="2"/>
        </w:numPr>
        <w:rPr>
          <w:rFonts w:ascii="Arial" w:hAnsi="Arial" w:cs="Arial"/>
          <w:sz w:val="24"/>
          <w:szCs w:val="24"/>
        </w:rPr>
      </w:pPr>
      <w:r>
        <w:rPr>
          <w:rFonts w:ascii="Arial" w:hAnsi="Arial" w:cs="Arial"/>
          <w:sz w:val="24"/>
          <w:szCs w:val="24"/>
        </w:rPr>
        <w:t>Comentarios: esta clase reúne el veredicto de los revisores, y todas las opciones que estos tuvieron sobre el artículo.</w:t>
      </w:r>
    </w:p>
    <w:p w14:paraId="7D9558FE" w14:textId="77777777" w:rsidR="00646294" w:rsidRDefault="00646294">
      <w:pPr>
        <w:rPr>
          <w:noProof/>
        </w:rPr>
      </w:pPr>
    </w:p>
    <w:p w14:paraId="3FE20E57" w14:textId="2B628502" w:rsidR="00271F8A" w:rsidRPr="002600A0" w:rsidRDefault="00646294" w:rsidP="0045316A">
      <w:pPr>
        <w:ind w:left="3540" w:hanging="3540"/>
        <w:jc w:val="center"/>
        <w:rPr>
          <w:rFonts w:ascii="Arial" w:hAnsi="Arial" w:cs="Arial"/>
          <w:sz w:val="24"/>
          <w:szCs w:val="24"/>
        </w:rPr>
      </w:pPr>
      <w:r>
        <w:rPr>
          <w:noProof/>
        </w:rPr>
        <w:drawing>
          <wp:inline distT="0" distB="0" distL="0" distR="0" wp14:anchorId="28C9D493" wp14:editId="1AC582D7">
            <wp:extent cx="4013200" cy="345006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651" t="13472" r="18647" b="15654"/>
                    <a:stretch/>
                  </pic:blipFill>
                  <pic:spPr bwMode="auto">
                    <a:xfrm>
                      <a:off x="0" y="0"/>
                      <a:ext cx="4015317" cy="3451889"/>
                    </a:xfrm>
                    <a:prstGeom prst="rect">
                      <a:avLst/>
                    </a:prstGeom>
                    <a:noFill/>
                    <a:ln>
                      <a:noFill/>
                    </a:ln>
                    <a:extLst>
                      <a:ext uri="{53640926-AAD7-44D8-BBD7-CCE9431645EC}">
                        <a14:shadowObscured xmlns:a14="http://schemas.microsoft.com/office/drawing/2010/main"/>
                      </a:ext>
                    </a:extLst>
                  </pic:spPr>
                </pic:pic>
              </a:graphicData>
            </a:graphic>
          </wp:inline>
        </w:drawing>
      </w:r>
    </w:p>
    <w:p w14:paraId="5F8775A3" w14:textId="716F3A90" w:rsidR="002600A0" w:rsidRDefault="003515F2">
      <w:pPr>
        <w:rPr>
          <w:rFonts w:ascii="Arial" w:hAnsi="Arial" w:cs="Arial"/>
        </w:rPr>
      </w:pPr>
      <w:r>
        <w:rPr>
          <w:noProof/>
        </w:rPr>
        <w:lastRenderedPageBreak/>
        <w:drawing>
          <wp:inline distT="0" distB="0" distL="0" distR="0" wp14:anchorId="6AF1A8EC" wp14:editId="1AC09835">
            <wp:extent cx="5612130" cy="43364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336415"/>
                    </a:xfrm>
                    <a:prstGeom prst="rect">
                      <a:avLst/>
                    </a:prstGeom>
                    <a:noFill/>
                    <a:ln>
                      <a:noFill/>
                    </a:ln>
                  </pic:spPr>
                </pic:pic>
              </a:graphicData>
            </a:graphic>
          </wp:inline>
        </w:drawing>
      </w:r>
    </w:p>
    <w:p w14:paraId="52F2EF4E" w14:textId="77777777" w:rsidR="002600A0" w:rsidRPr="002600A0" w:rsidRDefault="002600A0">
      <w:pPr>
        <w:rPr>
          <w:rFonts w:ascii="Arial" w:hAnsi="Arial" w:cs="Arial"/>
        </w:rPr>
      </w:pPr>
    </w:p>
    <w:sectPr w:rsidR="002600A0" w:rsidRPr="00260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AB"/>
    <w:multiLevelType w:val="hybridMultilevel"/>
    <w:tmpl w:val="8832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1D877ED"/>
    <w:multiLevelType w:val="hybridMultilevel"/>
    <w:tmpl w:val="3D2E5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4846646">
    <w:abstractNumId w:val="1"/>
  </w:num>
  <w:num w:numId="2" w16cid:durableId="209836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A0"/>
    <w:rsid w:val="00106BB3"/>
    <w:rsid w:val="002600A0"/>
    <w:rsid w:val="00271F8A"/>
    <w:rsid w:val="002D3D6D"/>
    <w:rsid w:val="003515F2"/>
    <w:rsid w:val="0036477E"/>
    <w:rsid w:val="0045316A"/>
    <w:rsid w:val="00467C38"/>
    <w:rsid w:val="00646294"/>
    <w:rsid w:val="00837A51"/>
    <w:rsid w:val="00A24E09"/>
    <w:rsid w:val="00AB0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0D7F"/>
  <w15:chartTrackingRefBased/>
  <w15:docId w15:val="{DE9CB92B-19A1-4ACB-A96F-DD7EDF0F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3</cp:revision>
  <dcterms:created xsi:type="dcterms:W3CDTF">2023-02-27T21:34:00Z</dcterms:created>
  <dcterms:modified xsi:type="dcterms:W3CDTF">2023-03-01T00:15:00Z</dcterms:modified>
</cp:coreProperties>
</file>