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Pedro Archila - 202421572</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David Colorado - 202415548</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José Sanchez - 202325683</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Roles:</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tbl>
      <w:tblPr>
        <w:tblStyle w:val="Table1"/>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1605"/>
        <w:gridCol w:w="4605"/>
        <w:tblGridChange w:id="0">
          <w:tblGrid>
            <w:gridCol w:w="3540"/>
            <w:gridCol w:w="1605"/>
            <w:gridCol w:w="4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Estereotipo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Información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 la información de un evento incluyendo, el número de boletos, fecha, venue, organizador y nombre del evento. Esta será la información que el comprador verá al revisar los eventos disponibles.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Tiquete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 la información de un tiquete, su tipo (Paquete deluxe, múltiple, sencillo), su precio, id, el cargo porcentual y cuota fija dada por el administrador, su fecha de vencimiento y su localidad dentro del venue. Esta información la podrá ver el comprador cuando desee comprar el tiquete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rol que tiene un nombre de usuario, y una contraseña para fijar una forma de autenticación de la cuenta desde donde se compran las boletas, un saldo virtual y el tipo de usuario que es (Cliente, Organizador o Administrador). Además, un usuario de tipo diferente a Administrador puede comprar un tiquete.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rol que se encarga de todas las responsabilidades administrativas y de cobros de la aplicación. Debe fijar un porcentaje adicional de cobro, una tarifa fija de impresión, debe aprobar o rechazar eventos, aprobar o rechazar reembolsos, aprobar o rechazar venues y cancelar eventos.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rol se encarga debe hacer la compra de tiquetes. Debe poder ver la información completa de un evento incluyendo disponibilidad, venue, fecha y nombre.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debe poder ver su saldo virtual y realizar pagos con este u otros métodos de pago. Además debe poder solicitar un reembolso. Finalmente debe poder visualizar su historial de compras y tiquetes vigentes y no vigentes.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rol se encarga de crear los eventos dándoles toda la información necesaria al evento. Además, también puede comprar tiquetes, ver un saldo virtual y ver sus finanzas y ganancias gracias a los eventos creados.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rol guarda la información sobre una localidad dentro de un venue. Debe tener el nombre del enue donde se encuentra, número de tiquetes total, número de tiquetes disponibles y si la localidad tiene alguna restricción o información extra.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rol guarda la información sobre un venue, el evento al que está relacionado, sus localidades, su capacidad, restricciones del venue y su ubicación (coordenadas de latitud y longitud)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rol se encarga de apoyar el proceso de compra de tiquetes. Hace el cálculo del precio total de los tiquetes comprados y a través de este rol el comprador hace el proceso de pago y el administrador de aprobar o rechazar el pago.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Oferta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rol debe guardar la información sobre las ofertas publicadas por el organizador en determinado evento. Guarda la información de la oferta y el porcentaje de descuento de la oferta.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PersistenciaUsuarios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rol se encarga de llevar la persistencia de la lista de los usuarios con toda su información incluyendo el tipo de usuario que 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PersistenciaEventos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rol se encarga de llevar la persistencia de los eventos con toda su información, venues, localidades, tiquetes totales y tiquetes disponibles</w:t>
            </w:r>
          </w:p>
        </w:tc>
      </w:tr>
      <w:tr>
        <w:trPr>
          <w:cantSplit w:val="0"/>
          <w:trHeight w:val="318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PersistenciaProcesosEntreUsuario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Holder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rol se encarga de llevar la persistencia de todos los procesos entre usuarios, entre estos la transferencia de tiquetes, los tiquetes comprados, los eventos cancelados y demás procesos. La información que guarda es el tipo de proceso y dependiendo del proceso se guardan los usuarios involucrados, los tiquetes transferidos, los eventos cancelados, si se aprueba o no un reembolso, entre otros.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PersistenciaVenues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rol se encarga de llevar la persistencia de la información de venues, localidades y su disponibilidad. Este se utilizará para que el usuario pueda revisar la disponibilidad en determinados venues. Tambien guardará a qué evento está relacionado determinado venue y también mostrará si tiene alguna restricción.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PersistenciaSolicitudes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rol será encargado de guardar la información de los procesos pendientes y solicitudes que un administrador u organizador debe resolver.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rol se encarga de llamar las funcionalidades de los demás roles para realizar todas las responsabilidades dentro de este rol. </w:t>
            </w:r>
          </w:p>
        </w:tc>
      </w:tr>
    </w:tbl>
    <w:p w:rsidR="00000000" w:rsidDel="00000000" w:rsidP="00000000" w:rsidRDefault="00000000" w:rsidRPr="00000000" w14:paraId="0000003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sz w:val="28"/>
          <w:szCs w:val="28"/>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Responsabilidades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Roles encargados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evento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Aprobar evento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Solicitar crear un evento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Asignar número de boletos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Asignar Localidades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Organizador</w:t>
            </w:r>
          </w:p>
        </w:tc>
      </w:tr>
      <w:tr>
        <w:trPr>
          <w:cantSplit w:val="0"/>
          <w:trHeight w:val="54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Asignar 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Comprar tiquete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Hacer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Recibir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Seleccionar tiquete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Aprobar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Transferir tiquete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Calcular precio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Solicitar reembolso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Aprobar reembolso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finanzas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Fijar cobro fijo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Fijar porcentaje adicional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oferta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Fijar información de la oferta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Aprobar Oferta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historial de tiquetes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historial de pagos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tiquetes vigentes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tiquetes no vigentes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reportes de ventas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autenticación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 saldo 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Fijar precio de tiquetes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 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Guardar Evento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PersistenciaEventos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Guardar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PersistenciaUsuarios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Guardar 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PersistenciaProcesosEntreUsuarios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Guardar Solicitud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PersistenciaSolicitudes</w:t>
            </w:r>
          </w:p>
        </w:tc>
      </w:tr>
    </w:tbl>
    <w:p w:rsidR="00000000" w:rsidDel="00000000" w:rsidP="00000000" w:rsidRDefault="00000000" w:rsidRPr="00000000" w14:paraId="0000008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COLABORACIONES:</w:t>
      </w:r>
    </w:p>
    <w:p w:rsidR="00000000" w:rsidDel="00000000" w:rsidP="00000000" w:rsidRDefault="00000000" w:rsidRPr="00000000" w14:paraId="00000087">
      <w:pPr>
        <w:rPr>
          <w:rFonts w:ascii="Times New Roman" w:cs="Times New Roman" w:eastAsia="Times New Roman" w:hAnsi="Times New Roman"/>
          <w:b w:val="1"/>
          <w:color w:val="ff0000"/>
          <w:sz w:val="28"/>
          <w:szCs w:val="28"/>
        </w:rPr>
      </w:pPr>
      <w:r w:rsidDel="00000000" w:rsidR="00000000" w:rsidRPr="00000000">
        <w:rPr>
          <w:rtl w:val="0"/>
        </w:rPr>
      </w:r>
    </w:p>
    <w:p w:rsidR="00000000" w:rsidDel="00000000" w:rsidP="00000000" w:rsidRDefault="00000000" w:rsidRPr="00000000" w14:paraId="00000088">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color w:val="ff0000"/>
          <w:sz w:val="24"/>
          <w:szCs w:val="24"/>
          <w:rtl w:val="0"/>
        </w:rPr>
        <w:t xml:space="preserve">Comprar un tiquete:</w:t>
      </w:r>
      <w:r w:rsidDel="00000000" w:rsidR="00000000" w:rsidRPr="00000000">
        <w:rPr>
          <w:rFonts w:ascii="Times New Roman" w:cs="Times New Roman" w:eastAsia="Times New Roman" w:hAnsi="Times New Roman"/>
          <w:sz w:val="24"/>
          <w:szCs w:val="24"/>
          <w:rtl w:val="0"/>
        </w:rPr>
        <w:t xml:space="preserve"> el comprador (</w:t>
      </w:r>
      <w:r w:rsidDel="00000000" w:rsidR="00000000" w:rsidRPr="00000000">
        <w:rPr>
          <w:rFonts w:ascii="Times New Roman" w:cs="Times New Roman" w:eastAsia="Times New Roman" w:hAnsi="Times New Roman"/>
          <w:b w:val="1"/>
          <w:sz w:val="24"/>
          <w:szCs w:val="24"/>
          <w:rtl w:val="0"/>
        </w:rPr>
        <w:t xml:space="preserve">Cliente/Organizador</w:t>
      </w:r>
      <w:r w:rsidDel="00000000" w:rsidR="00000000" w:rsidRPr="00000000">
        <w:rPr>
          <w:rFonts w:ascii="Times New Roman" w:cs="Times New Roman" w:eastAsia="Times New Roman" w:hAnsi="Times New Roman"/>
          <w:sz w:val="24"/>
          <w:szCs w:val="24"/>
          <w:rtl w:val="0"/>
        </w:rPr>
        <w:t xml:space="preserve">) debe primero seleccionar el </w:t>
      </w:r>
      <w:r w:rsidDel="00000000" w:rsidR="00000000" w:rsidRPr="00000000">
        <w:rPr>
          <w:rFonts w:ascii="Times New Roman" w:cs="Times New Roman" w:eastAsia="Times New Roman" w:hAnsi="Times New Roman"/>
          <w:b w:val="1"/>
          <w:sz w:val="24"/>
          <w:szCs w:val="24"/>
          <w:rtl w:val="0"/>
        </w:rPr>
        <w:t xml:space="preserve">evento</w:t>
      </w:r>
      <w:r w:rsidDel="00000000" w:rsidR="00000000" w:rsidRPr="00000000">
        <w:rPr>
          <w:rFonts w:ascii="Times New Roman" w:cs="Times New Roman" w:eastAsia="Times New Roman" w:hAnsi="Times New Roman"/>
          <w:sz w:val="24"/>
          <w:szCs w:val="24"/>
          <w:rtl w:val="0"/>
        </w:rPr>
        <w:t xml:space="preserve"> para el cual quiere comprar un tiquete, dentro del evento aparecerán fechas y los venues donde ser realizará el mismo, aquí el comprador selecciona la fecha o</w:t>
      </w:r>
      <w:r w:rsidDel="00000000" w:rsidR="00000000" w:rsidRPr="00000000">
        <w:rPr>
          <w:rFonts w:ascii="Times New Roman" w:cs="Times New Roman" w:eastAsia="Times New Roman" w:hAnsi="Times New Roman"/>
          <w:b w:val="1"/>
          <w:sz w:val="24"/>
          <w:szCs w:val="24"/>
          <w:rtl w:val="0"/>
        </w:rPr>
        <w:t xml:space="preserve"> venue</w:t>
      </w:r>
      <w:r w:rsidDel="00000000" w:rsidR="00000000" w:rsidRPr="00000000">
        <w:rPr>
          <w:rFonts w:ascii="Times New Roman" w:cs="Times New Roman" w:eastAsia="Times New Roman" w:hAnsi="Times New Roman"/>
          <w:sz w:val="24"/>
          <w:szCs w:val="24"/>
          <w:rtl w:val="0"/>
        </w:rPr>
        <w:t xml:space="preserve"> deseado para comprar el tiquete. Aquí saldrá la información del venue con su capacidad y las </w:t>
      </w:r>
      <w:r w:rsidDel="00000000" w:rsidR="00000000" w:rsidRPr="00000000">
        <w:rPr>
          <w:rFonts w:ascii="Times New Roman" w:cs="Times New Roman" w:eastAsia="Times New Roman" w:hAnsi="Times New Roman"/>
          <w:b w:val="1"/>
          <w:sz w:val="24"/>
          <w:szCs w:val="24"/>
          <w:rtl w:val="0"/>
        </w:rPr>
        <w:t xml:space="preserve">localidades</w:t>
      </w:r>
      <w:r w:rsidDel="00000000" w:rsidR="00000000" w:rsidRPr="00000000">
        <w:rPr>
          <w:rFonts w:ascii="Times New Roman" w:cs="Times New Roman" w:eastAsia="Times New Roman" w:hAnsi="Times New Roman"/>
          <w:sz w:val="24"/>
          <w:szCs w:val="24"/>
          <w:rtl w:val="0"/>
        </w:rPr>
        <w:t xml:space="preserve"> si es que tiene, dentro de el venue también se encontrará la disponibilidad. Si existen </w:t>
      </w:r>
      <w:r w:rsidDel="00000000" w:rsidR="00000000" w:rsidRPr="00000000">
        <w:rPr>
          <w:rFonts w:ascii="Times New Roman" w:cs="Times New Roman" w:eastAsia="Times New Roman" w:hAnsi="Times New Roman"/>
          <w:b w:val="1"/>
          <w:sz w:val="24"/>
          <w:szCs w:val="24"/>
          <w:rtl w:val="0"/>
        </w:rPr>
        <w:t xml:space="preserve">tiquetes</w:t>
      </w:r>
      <w:r w:rsidDel="00000000" w:rsidR="00000000" w:rsidRPr="00000000">
        <w:rPr>
          <w:rFonts w:ascii="Times New Roman" w:cs="Times New Roman" w:eastAsia="Times New Roman" w:hAnsi="Times New Roman"/>
          <w:sz w:val="24"/>
          <w:szCs w:val="24"/>
          <w:rtl w:val="0"/>
        </w:rPr>
        <w:t xml:space="preserve"> disponibles el comprador podrá seleccionar qué asientos numerados quiere (si aplica) o la cantidad de tiquetes que desea comprar. Luego de esto el rol de </w:t>
      </w:r>
      <w:r w:rsidDel="00000000" w:rsidR="00000000" w:rsidRPr="00000000">
        <w:rPr>
          <w:rFonts w:ascii="Times New Roman" w:cs="Times New Roman" w:eastAsia="Times New Roman" w:hAnsi="Times New Roman"/>
          <w:b w:val="1"/>
          <w:sz w:val="24"/>
          <w:szCs w:val="24"/>
          <w:rtl w:val="0"/>
        </w:rPr>
        <w:t xml:space="preserve">Pagos </w:t>
      </w:r>
      <w:r w:rsidDel="00000000" w:rsidR="00000000" w:rsidRPr="00000000">
        <w:rPr>
          <w:rFonts w:ascii="Times New Roman" w:cs="Times New Roman" w:eastAsia="Times New Roman" w:hAnsi="Times New Roman"/>
          <w:sz w:val="24"/>
          <w:szCs w:val="24"/>
          <w:rtl w:val="0"/>
        </w:rPr>
        <w:t xml:space="preserve">se encargará de calcular el precio total teniendo en cuenta la cuota adicional de impresión y el porcentaje adicional fijado por el </w:t>
      </w:r>
      <w:r w:rsidDel="00000000" w:rsidR="00000000" w:rsidRPr="00000000">
        <w:rPr>
          <w:rFonts w:ascii="Times New Roman" w:cs="Times New Roman" w:eastAsia="Times New Roman" w:hAnsi="Times New Roman"/>
          <w:b w:val="1"/>
          <w:sz w:val="24"/>
          <w:szCs w:val="24"/>
          <w:rtl w:val="0"/>
        </w:rPr>
        <w:t xml:space="preserve">Administrador</w:t>
      </w:r>
      <w:r w:rsidDel="00000000" w:rsidR="00000000" w:rsidRPr="00000000">
        <w:rPr>
          <w:rFonts w:ascii="Times New Roman" w:cs="Times New Roman" w:eastAsia="Times New Roman" w:hAnsi="Times New Roman"/>
          <w:sz w:val="24"/>
          <w:szCs w:val="24"/>
          <w:rtl w:val="0"/>
        </w:rPr>
        <w:t xml:space="preserve">. El comprador realizará el pago el cual le llegará al administrador para este aprobar o rechazar el pago. Si lo aprueba el administrador le transferirá los tiquetes comprados al comprador. Si lo rechaza el comprador no recibirá los tiquetes, recibirá de nuevo su dinero y le llegará un mensaje del administrador explicando por qué se rechazó el pago.</w:t>
      </w:r>
    </w:p>
    <w:p w:rsidR="00000000" w:rsidDel="00000000" w:rsidP="00000000" w:rsidRDefault="00000000" w:rsidRPr="00000000" w14:paraId="0000008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numPr>
          <w:ilvl w:val="0"/>
          <w:numId w:val="1"/>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 el Venue tiene localidades:</w:t>
      </w:r>
    </w:p>
    <w:p w:rsidR="00000000" w:rsidDel="00000000" w:rsidP="00000000" w:rsidRDefault="00000000" w:rsidRPr="00000000" w14:paraId="0000008B">
      <w:pPr>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ind w:left="1440" w:firstLine="0"/>
        <w:rPr>
          <w:rFonts w:ascii="Times New Roman" w:cs="Times New Roman" w:eastAsia="Times New Roman" w:hAnsi="Times New Roman"/>
          <w:b w:val="1"/>
          <w:sz w:val="24"/>
          <w:szCs w:val="24"/>
        </w:rPr>
      </w:pPr>
      <w:hyperlink r:id="rId6">
        <w:r w:rsidDel="00000000" w:rsidR="00000000" w:rsidRPr="00000000">
          <w:rPr>
            <w:rFonts w:ascii="Times New Roman" w:cs="Times New Roman" w:eastAsia="Times New Roman" w:hAnsi="Times New Roman"/>
            <w:b w:val="1"/>
            <w:color w:val="1155cc"/>
            <w:sz w:val="24"/>
            <w:szCs w:val="24"/>
            <w:u w:val="single"/>
            <w:rtl w:val="0"/>
          </w:rPr>
          <w:t xml:space="preserve">https://drive.google.com/file/d/1qMCVOoUNXY069WC2d-hTZ4BKbAYm0vMm/view?usp=sharing</w:t>
        </w:r>
      </w:hyperlink>
      <w:r w:rsidDel="00000000" w:rsidR="00000000" w:rsidRPr="00000000">
        <w:rPr>
          <w:rtl w:val="0"/>
        </w:rPr>
      </w:r>
    </w:p>
    <w:p w:rsidR="00000000" w:rsidDel="00000000" w:rsidP="00000000" w:rsidRDefault="00000000" w:rsidRPr="00000000" w14:paraId="0000008D">
      <w:pPr>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numPr>
          <w:ilvl w:val="0"/>
          <w:numId w:val="1"/>
        </w:numPr>
        <w:ind w:left="144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Si el Venue no tiene localidades:</w:t>
      </w:r>
    </w:p>
    <w:p w:rsidR="00000000" w:rsidDel="00000000" w:rsidP="00000000" w:rsidRDefault="00000000" w:rsidRPr="00000000" w14:paraId="0000008F">
      <w:pPr>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ind w:left="1440" w:firstLine="0"/>
        <w:rPr>
          <w:rFonts w:ascii="Times New Roman" w:cs="Times New Roman" w:eastAsia="Times New Roman" w:hAnsi="Times New Roman"/>
          <w:b w:val="1"/>
          <w:sz w:val="24"/>
          <w:szCs w:val="24"/>
        </w:rPr>
      </w:pPr>
      <w:hyperlink r:id="rId7">
        <w:r w:rsidDel="00000000" w:rsidR="00000000" w:rsidRPr="00000000">
          <w:rPr>
            <w:rFonts w:ascii="Times New Roman" w:cs="Times New Roman" w:eastAsia="Times New Roman" w:hAnsi="Times New Roman"/>
            <w:b w:val="1"/>
            <w:color w:val="1155cc"/>
            <w:sz w:val="24"/>
            <w:szCs w:val="24"/>
            <w:u w:val="single"/>
            <w:rtl w:val="0"/>
          </w:rPr>
          <w:t xml:space="preserve">https://drive.google.com/file/d/1A7S8MAJhlY6lH1g37cmuzIIqk1ehmmJj/view?usp=sharing</w:t>
        </w:r>
      </w:hyperlink>
      <w:r w:rsidDel="00000000" w:rsidR="00000000" w:rsidRPr="00000000">
        <w:rPr>
          <w:rtl w:val="0"/>
        </w:rPr>
      </w:r>
    </w:p>
    <w:p w:rsidR="00000000" w:rsidDel="00000000" w:rsidP="00000000" w:rsidRDefault="00000000" w:rsidRPr="00000000" w14:paraId="00000091">
      <w:pPr>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numPr>
          <w:ilvl w:val="0"/>
          <w:numId w:val="4"/>
        </w:numPr>
        <w:ind w:left="720" w:hanging="36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Crear un evento: </w:t>
      </w: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sz w:val="24"/>
          <w:szCs w:val="24"/>
          <w:rtl w:val="0"/>
        </w:rPr>
        <w:t xml:space="preserve">organizador </w:t>
      </w:r>
      <w:r w:rsidDel="00000000" w:rsidR="00000000" w:rsidRPr="00000000">
        <w:rPr>
          <w:rFonts w:ascii="Times New Roman" w:cs="Times New Roman" w:eastAsia="Times New Roman" w:hAnsi="Times New Roman"/>
          <w:sz w:val="24"/>
          <w:szCs w:val="24"/>
          <w:rtl w:val="0"/>
        </w:rPr>
        <w:t xml:space="preserve">creará una solicitud de crear </w:t>
      </w:r>
      <w:r w:rsidDel="00000000" w:rsidR="00000000" w:rsidRPr="00000000">
        <w:rPr>
          <w:rFonts w:ascii="Times New Roman" w:cs="Times New Roman" w:eastAsia="Times New Roman" w:hAnsi="Times New Roman"/>
          <w:b w:val="1"/>
          <w:sz w:val="24"/>
          <w:szCs w:val="24"/>
          <w:rtl w:val="0"/>
        </w:rPr>
        <w:t xml:space="preserve">evento</w:t>
      </w:r>
      <w:r w:rsidDel="00000000" w:rsidR="00000000" w:rsidRPr="00000000">
        <w:rPr>
          <w:rFonts w:ascii="Times New Roman" w:cs="Times New Roman" w:eastAsia="Times New Roman" w:hAnsi="Times New Roman"/>
          <w:sz w:val="24"/>
          <w:szCs w:val="24"/>
          <w:rtl w:val="0"/>
        </w:rPr>
        <w:t xml:space="preserve"> después de haber ingresado toda la información para el mismo. Esta solicitud la recibirá el </w:t>
      </w:r>
      <w:r w:rsidDel="00000000" w:rsidR="00000000" w:rsidRPr="00000000">
        <w:rPr>
          <w:rFonts w:ascii="Times New Roman" w:cs="Times New Roman" w:eastAsia="Times New Roman" w:hAnsi="Times New Roman"/>
          <w:b w:val="1"/>
          <w:sz w:val="24"/>
          <w:szCs w:val="24"/>
          <w:rtl w:val="0"/>
        </w:rPr>
        <w:t xml:space="preserve">administrador </w:t>
      </w:r>
      <w:r w:rsidDel="00000000" w:rsidR="00000000" w:rsidRPr="00000000">
        <w:rPr>
          <w:rFonts w:ascii="Times New Roman" w:cs="Times New Roman" w:eastAsia="Times New Roman" w:hAnsi="Times New Roman"/>
          <w:sz w:val="24"/>
          <w:szCs w:val="24"/>
          <w:rtl w:val="0"/>
        </w:rPr>
        <w:t xml:space="preserve">y él deberá aprobar o rechazar el evento. Si es aprobado, el evento se agregará a su archivo de </w:t>
      </w:r>
      <w:r w:rsidDel="00000000" w:rsidR="00000000" w:rsidRPr="00000000">
        <w:rPr>
          <w:rFonts w:ascii="Times New Roman" w:cs="Times New Roman" w:eastAsia="Times New Roman" w:hAnsi="Times New Roman"/>
          <w:b w:val="1"/>
          <w:sz w:val="24"/>
          <w:szCs w:val="24"/>
          <w:rtl w:val="0"/>
        </w:rPr>
        <w:t xml:space="preserve">persistencia de eventos</w:t>
      </w:r>
      <w:r w:rsidDel="00000000" w:rsidR="00000000" w:rsidRPr="00000000">
        <w:rPr>
          <w:rFonts w:ascii="Times New Roman" w:cs="Times New Roman" w:eastAsia="Times New Roman" w:hAnsi="Times New Roman"/>
          <w:sz w:val="24"/>
          <w:szCs w:val="24"/>
          <w:rtl w:val="0"/>
        </w:rPr>
        <w:t xml:space="preserve"> y se le añadirá a la lista de eventos del organizador. Si es rechazado, el evento no se agregará al archivo de persistencia ni a la lista de eventos del organizador, además le llegará un mensaje del organizador explicando por qué no fue aprobado.</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numPr>
          <w:ilvl w:val="0"/>
          <w:numId w:val="3"/>
        </w:numPr>
        <w:ind w:left="1440" w:hanging="360"/>
        <w:rPr>
          <w:rFonts w:ascii="Times New Roman" w:cs="Times New Roman" w:eastAsia="Times New Roman" w:hAnsi="Times New Roman"/>
          <w:b w:val="1"/>
          <w:sz w:val="24"/>
          <w:szCs w:val="24"/>
        </w:rPr>
      </w:pPr>
      <w:hyperlink r:id="rId8">
        <w:r w:rsidDel="00000000" w:rsidR="00000000" w:rsidRPr="00000000">
          <w:rPr>
            <w:rFonts w:ascii="Times New Roman" w:cs="Times New Roman" w:eastAsia="Times New Roman" w:hAnsi="Times New Roman"/>
            <w:b w:val="1"/>
            <w:color w:val="1155cc"/>
            <w:sz w:val="24"/>
            <w:szCs w:val="24"/>
            <w:u w:val="single"/>
            <w:rtl w:val="0"/>
          </w:rPr>
          <w:t xml:space="preserve">https://drive.google.com/file/d/1rBMz9de60P0YoMJ1kTam99Bkr-1pUlTE/view?usp=sharing</w:t>
        </w:r>
      </w:hyperlink>
      <w:r w:rsidDel="00000000" w:rsidR="00000000" w:rsidRPr="00000000">
        <w:rPr>
          <w:rtl w:val="0"/>
        </w:rPr>
      </w:r>
    </w:p>
    <w:p w:rsidR="00000000" w:rsidDel="00000000" w:rsidP="00000000" w:rsidRDefault="00000000" w:rsidRPr="00000000" w14:paraId="0000009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numPr>
          <w:ilvl w:val="0"/>
          <w:numId w:val="9"/>
        </w:numPr>
        <w:ind w:left="720" w:hanging="36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Transferir un tiquete: </w:t>
      </w: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sz w:val="24"/>
          <w:szCs w:val="24"/>
          <w:rtl w:val="0"/>
        </w:rPr>
        <w:t xml:space="preserve">usuario</w:t>
      </w:r>
      <w:r w:rsidDel="00000000" w:rsidR="00000000" w:rsidRPr="00000000">
        <w:rPr>
          <w:rFonts w:ascii="Times New Roman" w:cs="Times New Roman" w:eastAsia="Times New Roman" w:hAnsi="Times New Roman"/>
          <w:sz w:val="24"/>
          <w:szCs w:val="24"/>
          <w:rtl w:val="0"/>
        </w:rPr>
        <w:t xml:space="preserve"> que enviará el </w:t>
      </w:r>
      <w:r w:rsidDel="00000000" w:rsidR="00000000" w:rsidRPr="00000000">
        <w:rPr>
          <w:rFonts w:ascii="Times New Roman" w:cs="Times New Roman" w:eastAsia="Times New Roman" w:hAnsi="Times New Roman"/>
          <w:b w:val="1"/>
          <w:sz w:val="24"/>
          <w:szCs w:val="24"/>
          <w:rtl w:val="0"/>
        </w:rPr>
        <w:t xml:space="preserve">tiquete</w:t>
      </w:r>
      <w:r w:rsidDel="00000000" w:rsidR="00000000" w:rsidRPr="00000000">
        <w:rPr>
          <w:rFonts w:ascii="Times New Roman" w:cs="Times New Roman" w:eastAsia="Times New Roman" w:hAnsi="Times New Roman"/>
          <w:sz w:val="24"/>
          <w:szCs w:val="24"/>
          <w:rtl w:val="0"/>
        </w:rPr>
        <w:t xml:space="preserve"> debe seleccionar el tiquete que quiere transferir y el usuario que va a recibir ese tiquete. Luego se revisa si el usuario existe en el archivo de </w:t>
      </w:r>
      <w:r w:rsidDel="00000000" w:rsidR="00000000" w:rsidRPr="00000000">
        <w:rPr>
          <w:rFonts w:ascii="Times New Roman" w:cs="Times New Roman" w:eastAsia="Times New Roman" w:hAnsi="Times New Roman"/>
          <w:b w:val="1"/>
          <w:sz w:val="24"/>
          <w:szCs w:val="24"/>
          <w:rtl w:val="0"/>
        </w:rPr>
        <w:t xml:space="preserve">persistencia de usuarios</w:t>
      </w:r>
      <w:r w:rsidDel="00000000" w:rsidR="00000000" w:rsidRPr="00000000">
        <w:rPr>
          <w:rFonts w:ascii="Times New Roman" w:cs="Times New Roman" w:eastAsia="Times New Roman" w:hAnsi="Times New Roman"/>
          <w:sz w:val="24"/>
          <w:szCs w:val="24"/>
          <w:rtl w:val="0"/>
        </w:rPr>
        <w:t xml:space="preserve"> y si el tiquete es transferible. Si alguno de los dos requisitos no se cumple saldrá un error. Si se cumplen los dos requisitos el tiquete se enviará al usuario receptor. El tiquete desaparecerá de la lista de tiquetes del usuario que lo envía y aparecerá en la lista de tiquetes del receptor. Además, el proceso de transferencia saldrá como exitoso en el archivo de </w:t>
      </w:r>
      <w:r w:rsidDel="00000000" w:rsidR="00000000" w:rsidRPr="00000000">
        <w:rPr>
          <w:rFonts w:ascii="Times New Roman" w:cs="Times New Roman" w:eastAsia="Times New Roman" w:hAnsi="Times New Roman"/>
          <w:b w:val="1"/>
          <w:sz w:val="24"/>
          <w:szCs w:val="24"/>
          <w:rtl w:val="0"/>
        </w:rPr>
        <w:t xml:space="preserve">persistencia de procesos entre usuarios.</w:t>
      </w:r>
    </w:p>
    <w:p w:rsidR="00000000" w:rsidDel="00000000" w:rsidP="00000000" w:rsidRDefault="00000000" w:rsidRPr="00000000" w14:paraId="0000009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numPr>
          <w:ilvl w:val="0"/>
          <w:numId w:val="5"/>
        </w:numPr>
        <w:ind w:left="1440" w:hanging="360"/>
        <w:rPr>
          <w:rFonts w:ascii="Times New Roman" w:cs="Times New Roman" w:eastAsia="Times New Roman" w:hAnsi="Times New Roman"/>
          <w:b w:val="1"/>
          <w:sz w:val="24"/>
          <w:szCs w:val="24"/>
          <w:u w:val="none"/>
        </w:rPr>
      </w:pPr>
      <w:hyperlink r:id="rId9">
        <w:r w:rsidDel="00000000" w:rsidR="00000000" w:rsidRPr="00000000">
          <w:rPr>
            <w:rFonts w:ascii="Times New Roman" w:cs="Times New Roman" w:eastAsia="Times New Roman" w:hAnsi="Times New Roman"/>
            <w:b w:val="1"/>
            <w:color w:val="1155cc"/>
            <w:sz w:val="24"/>
            <w:szCs w:val="24"/>
            <w:u w:val="single"/>
            <w:rtl w:val="0"/>
          </w:rPr>
          <w:t xml:space="preserve">https://drive.google.com/file/d/1fMQk-rQiJXoapFfJozoQsj6nc2GWaK9y/view?usp=sharing</w:t>
        </w:r>
      </w:hyperlink>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09B">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color w:val="ff0000"/>
          <w:sz w:val="24"/>
          <w:szCs w:val="24"/>
          <w:rtl w:val="0"/>
        </w:rPr>
        <w:t xml:space="preserve">Pedir reembolso por cancelación: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sz w:val="24"/>
          <w:szCs w:val="24"/>
          <w:rtl w:val="0"/>
        </w:rPr>
        <w:t xml:space="preserve">organizador </w:t>
      </w:r>
      <w:r w:rsidDel="00000000" w:rsidR="00000000" w:rsidRPr="00000000">
        <w:rPr>
          <w:rFonts w:ascii="Times New Roman" w:cs="Times New Roman" w:eastAsia="Times New Roman" w:hAnsi="Times New Roman"/>
          <w:sz w:val="24"/>
          <w:szCs w:val="24"/>
          <w:rtl w:val="0"/>
        </w:rPr>
        <w:t xml:space="preserve">pide aprobación al </w:t>
      </w:r>
      <w:r w:rsidDel="00000000" w:rsidR="00000000" w:rsidRPr="00000000">
        <w:rPr>
          <w:rFonts w:ascii="Times New Roman" w:cs="Times New Roman" w:eastAsia="Times New Roman" w:hAnsi="Times New Roman"/>
          <w:b w:val="1"/>
          <w:sz w:val="24"/>
          <w:szCs w:val="24"/>
          <w:rtl w:val="0"/>
        </w:rPr>
        <w:t xml:space="preserve">Administrador </w:t>
      </w:r>
      <w:r w:rsidDel="00000000" w:rsidR="00000000" w:rsidRPr="00000000">
        <w:rPr>
          <w:rtl w:val="0"/>
        </w:rPr>
        <w:t xml:space="preserve">para una cancelación. </w:t>
      </w:r>
      <w:r w:rsidDel="00000000" w:rsidR="00000000" w:rsidRPr="00000000">
        <w:rPr>
          <w:rFonts w:ascii="Times New Roman" w:cs="Times New Roman" w:eastAsia="Times New Roman" w:hAnsi="Times New Roman"/>
          <w:sz w:val="24"/>
          <w:szCs w:val="24"/>
          <w:rtl w:val="0"/>
        </w:rPr>
        <w:t xml:space="preserve">El</w:t>
      </w:r>
      <w:r w:rsidDel="00000000" w:rsidR="00000000" w:rsidRPr="00000000">
        <w:rPr>
          <w:rFonts w:ascii="Times New Roman" w:cs="Times New Roman" w:eastAsia="Times New Roman" w:hAnsi="Times New Roman"/>
          <w:b w:val="1"/>
          <w:sz w:val="24"/>
          <w:szCs w:val="24"/>
          <w:rtl w:val="0"/>
        </w:rPr>
        <w:t xml:space="preserve"> administrador </w:t>
      </w:r>
      <w:r w:rsidDel="00000000" w:rsidR="00000000" w:rsidRPr="00000000">
        <w:rPr>
          <w:rFonts w:ascii="Times New Roman" w:cs="Times New Roman" w:eastAsia="Times New Roman" w:hAnsi="Times New Roman"/>
          <w:sz w:val="24"/>
          <w:szCs w:val="24"/>
          <w:rtl w:val="0"/>
        </w:rPr>
        <w:t xml:space="preserve">cancela el evento a discreción. Luego </w:t>
      </w:r>
      <w:r w:rsidDel="00000000" w:rsidR="00000000" w:rsidRPr="00000000">
        <w:rPr>
          <w:rFonts w:ascii="Times New Roman" w:cs="Times New Roman" w:eastAsia="Times New Roman" w:hAnsi="Times New Roman"/>
          <w:b w:val="1"/>
          <w:sz w:val="24"/>
          <w:szCs w:val="24"/>
          <w:rtl w:val="0"/>
        </w:rPr>
        <w:t xml:space="preserve">pagos </w:t>
      </w:r>
      <w:r w:rsidDel="00000000" w:rsidR="00000000" w:rsidRPr="00000000">
        <w:rPr>
          <w:rFonts w:ascii="Times New Roman" w:cs="Times New Roman" w:eastAsia="Times New Roman" w:hAnsi="Times New Roman"/>
          <w:sz w:val="24"/>
          <w:szCs w:val="24"/>
          <w:rtl w:val="0"/>
        </w:rPr>
        <w:t xml:space="preserve"> hace el cálculo del valor del tiquete sin contar los costos de emisión u otros costos adicionales. Esa cantidad se traslada al saldo virtual de cada cliente de la clase usuario. Está operación queda registrada en el archivo de </w:t>
      </w:r>
      <w:r w:rsidDel="00000000" w:rsidR="00000000" w:rsidRPr="00000000">
        <w:rPr>
          <w:rFonts w:ascii="Times New Roman" w:cs="Times New Roman" w:eastAsia="Times New Roman" w:hAnsi="Times New Roman"/>
          <w:b w:val="1"/>
          <w:sz w:val="24"/>
          <w:szCs w:val="24"/>
          <w:rtl w:val="0"/>
        </w:rPr>
        <w:t xml:space="preserve">Persistencia Procesos Entre Usuarios.</w:t>
      </w:r>
    </w:p>
    <w:p w:rsidR="00000000" w:rsidDel="00000000" w:rsidP="00000000" w:rsidRDefault="00000000" w:rsidRPr="00000000" w14:paraId="0000009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D">
      <w:pPr>
        <w:numPr>
          <w:ilvl w:val="0"/>
          <w:numId w:val="6"/>
        </w:numPr>
        <w:ind w:left="1440" w:hanging="360"/>
        <w:rPr>
          <w:rFonts w:ascii="Times New Roman" w:cs="Times New Roman" w:eastAsia="Times New Roman" w:hAnsi="Times New Roman"/>
          <w:b w:val="1"/>
          <w:sz w:val="24"/>
          <w:szCs w:val="24"/>
          <w:u w:val="none"/>
        </w:rPr>
      </w:pPr>
      <w:hyperlink r:id="rId10">
        <w:r w:rsidDel="00000000" w:rsidR="00000000" w:rsidRPr="00000000">
          <w:rPr>
            <w:rFonts w:ascii="Times New Roman" w:cs="Times New Roman" w:eastAsia="Times New Roman" w:hAnsi="Times New Roman"/>
            <w:b w:val="1"/>
            <w:color w:val="1155cc"/>
            <w:sz w:val="24"/>
            <w:szCs w:val="24"/>
            <w:u w:val="single"/>
            <w:rtl w:val="0"/>
          </w:rPr>
          <w:t xml:space="preserve">https://drive.google.com/file/d/1ibV2UAwLSAlplexg60ap7A0vbUlqOtwS/view?usp=sharing</w:t>
        </w:r>
      </w:hyperlink>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F">
      <w:pPr>
        <w:numPr>
          <w:ilvl w:val="0"/>
          <w:numId w:val="8"/>
        </w:numPr>
        <w:ind w:left="720" w:hanging="360"/>
        <w:rPr>
          <w:rFonts w:ascii="Times New Roman" w:cs="Times New Roman" w:eastAsia="Times New Roman" w:hAnsi="Times New Roman"/>
          <w:b w:val="1"/>
          <w:color w:val="ff0000"/>
          <w:sz w:val="24"/>
          <w:szCs w:val="24"/>
          <w:u w:val="none"/>
        </w:rPr>
      </w:pPr>
      <w:r w:rsidDel="00000000" w:rsidR="00000000" w:rsidRPr="00000000">
        <w:rPr>
          <w:rFonts w:ascii="Times New Roman" w:cs="Times New Roman" w:eastAsia="Times New Roman" w:hAnsi="Times New Roman"/>
          <w:b w:val="1"/>
          <w:color w:val="ff0000"/>
          <w:sz w:val="24"/>
          <w:szCs w:val="24"/>
          <w:rtl w:val="0"/>
        </w:rPr>
        <w:t xml:space="preserve">Pedir reembolso: </w:t>
      </w: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sz w:val="24"/>
          <w:szCs w:val="24"/>
          <w:rtl w:val="0"/>
        </w:rPr>
        <w:t xml:space="preserve">cliente </w:t>
      </w:r>
      <w:r w:rsidDel="00000000" w:rsidR="00000000" w:rsidRPr="00000000">
        <w:rPr>
          <w:rFonts w:ascii="Times New Roman" w:cs="Times New Roman" w:eastAsia="Times New Roman" w:hAnsi="Times New Roman"/>
          <w:sz w:val="24"/>
          <w:szCs w:val="24"/>
          <w:rtl w:val="0"/>
        </w:rPr>
        <w:t xml:space="preserve">solicita un reembolso de su </w:t>
      </w:r>
      <w:r w:rsidDel="00000000" w:rsidR="00000000" w:rsidRPr="00000000">
        <w:rPr>
          <w:rFonts w:ascii="Times New Roman" w:cs="Times New Roman" w:eastAsia="Times New Roman" w:hAnsi="Times New Roman"/>
          <w:b w:val="1"/>
          <w:sz w:val="24"/>
          <w:szCs w:val="24"/>
          <w:rtl w:val="0"/>
        </w:rPr>
        <w:t xml:space="preserve">tiquete </w:t>
      </w:r>
      <w:r w:rsidDel="00000000" w:rsidR="00000000" w:rsidRPr="00000000">
        <w:rPr>
          <w:rFonts w:ascii="Times New Roman" w:cs="Times New Roman" w:eastAsia="Times New Roman" w:hAnsi="Times New Roman"/>
          <w:sz w:val="24"/>
          <w:szCs w:val="24"/>
          <w:rtl w:val="0"/>
        </w:rPr>
        <w:t xml:space="preserve">con una solicitud enviada al </w:t>
      </w:r>
      <w:r w:rsidDel="00000000" w:rsidR="00000000" w:rsidRPr="00000000">
        <w:rPr>
          <w:rFonts w:ascii="Times New Roman" w:cs="Times New Roman" w:eastAsia="Times New Roman" w:hAnsi="Times New Roman"/>
          <w:b w:val="1"/>
          <w:sz w:val="24"/>
          <w:szCs w:val="24"/>
          <w:rtl w:val="0"/>
        </w:rPr>
        <w:t xml:space="preserve">administrador</w:t>
      </w:r>
      <w:r w:rsidDel="00000000" w:rsidR="00000000" w:rsidRPr="00000000">
        <w:rPr>
          <w:rFonts w:ascii="Times New Roman" w:cs="Times New Roman" w:eastAsia="Times New Roman" w:hAnsi="Times New Roman"/>
          <w:sz w:val="24"/>
          <w:szCs w:val="24"/>
          <w:rtl w:val="0"/>
        </w:rPr>
        <w:t xml:space="preserve">. Este decide si la razón dada por el cliente en su solicitud de reembolso es válida o no. Si se aprueba el reembolso, el rol de </w:t>
      </w:r>
      <w:r w:rsidDel="00000000" w:rsidR="00000000" w:rsidRPr="00000000">
        <w:rPr>
          <w:rFonts w:ascii="Times New Roman" w:cs="Times New Roman" w:eastAsia="Times New Roman" w:hAnsi="Times New Roman"/>
          <w:b w:val="1"/>
          <w:sz w:val="24"/>
          <w:szCs w:val="24"/>
          <w:rtl w:val="0"/>
        </w:rPr>
        <w:t xml:space="preserve">Pagos </w:t>
      </w:r>
      <w:r w:rsidDel="00000000" w:rsidR="00000000" w:rsidRPr="00000000">
        <w:rPr>
          <w:rFonts w:ascii="Times New Roman" w:cs="Times New Roman" w:eastAsia="Times New Roman" w:hAnsi="Times New Roman"/>
          <w:sz w:val="24"/>
          <w:szCs w:val="24"/>
          <w:rtl w:val="0"/>
        </w:rPr>
        <w:t xml:space="preserve">calculará el precio que se reembolsará al usuario (precio base del tiquete). Luego esta cantidad de dinero se trasladará al saldo virtual del cliente. Finalmente, la operación del reembolso será guardada en el archivo de </w:t>
      </w:r>
      <w:r w:rsidDel="00000000" w:rsidR="00000000" w:rsidRPr="00000000">
        <w:rPr>
          <w:rFonts w:ascii="Times New Roman" w:cs="Times New Roman" w:eastAsia="Times New Roman" w:hAnsi="Times New Roman"/>
          <w:b w:val="1"/>
          <w:sz w:val="24"/>
          <w:szCs w:val="24"/>
          <w:rtl w:val="0"/>
        </w:rPr>
        <w:t xml:space="preserve">persistencia de procesos entre usuarios</w:t>
      </w:r>
      <w:r w:rsidDel="00000000" w:rsidR="00000000" w:rsidRPr="00000000">
        <w:rPr>
          <w:rFonts w:ascii="Times New Roman" w:cs="Times New Roman" w:eastAsia="Times New Roman" w:hAnsi="Times New Roman"/>
          <w:sz w:val="24"/>
          <w:szCs w:val="24"/>
          <w:rtl w:val="0"/>
        </w:rPr>
        <w:t xml:space="preserve">. Si no se acepta el reembolso el administrador debe enviar al cliente la razón por la cual no se aceptó. Este proceso también se guarda en la persistencia de procesos entre usuarios.</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numPr>
          <w:ilvl w:val="0"/>
          <w:numId w:val="6"/>
        </w:numPr>
        <w:ind w:left="1440" w:hanging="360"/>
        <w:rPr>
          <w:rFonts w:ascii="Times New Roman" w:cs="Times New Roman" w:eastAsia="Times New Roman" w:hAnsi="Times New Roman"/>
          <w:b w:val="1"/>
          <w:sz w:val="24"/>
          <w:szCs w:val="24"/>
        </w:rPr>
      </w:pPr>
      <w:hyperlink r:id="rId11">
        <w:r w:rsidDel="00000000" w:rsidR="00000000" w:rsidRPr="00000000">
          <w:rPr>
            <w:rFonts w:ascii="Times New Roman" w:cs="Times New Roman" w:eastAsia="Times New Roman" w:hAnsi="Times New Roman"/>
            <w:b w:val="1"/>
            <w:color w:val="1155cc"/>
            <w:sz w:val="24"/>
            <w:szCs w:val="24"/>
            <w:u w:val="single"/>
            <w:rtl w:val="0"/>
          </w:rPr>
          <w:t xml:space="preserve">https://drive.google.com/file/d/16S3GPKAKr4pPx6RVHeSmlMLagobXsI02/view?usp=sharing</w:t>
        </w:r>
      </w:hyperlink>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3">
      <w:pPr>
        <w:ind w:left="0"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A4">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JERARQUÍA:</w:t>
      </w:r>
    </w:p>
    <w:p w:rsidR="00000000" w:rsidDel="00000000" w:rsidP="00000000" w:rsidRDefault="00000000" w:rsidRPr="00000000" w14:paraId="000000A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Administrador, Cliente, Organizador → </w:t>
      </w:r>
      <w:r w:rsidDel="00000000" w:rsidR="00000000" w:rsidRPr="00000000">
        <w:rPr>
          <w:rFonts w:ascii="Times New Roman" w:cs="Times New Roman" w:eastAsia="Times New Roman" w:hAnsi="Times New Roman"/>
          <w:b w:val="1"/>
          <w:sz w:val="24"/>
          <w:szCs w:val="24"/>
          <w:rtl w:val="0"/>
        </w:rPr>
        <w:t xml:space="preserve">extienden</w:t>
      </w:r>
      <w:r w:rsidDel="00000000" w:rsidR="00000000" w:rsidRPr="00000000">
        <w:rPr>
          <w:rFonts w:ascii="Cardo" w:cs="Cardo" w:eastAsia="Cardo" w:hAnsi="Cardo"/>
          <w:sz w:val="24"/>
          <w:szCs w:val="24"/>
          <w:rtl w:val="0"/>
        </w:rPr>
        <w:t xml:space="preserve"> → Usuario</w:t>
      </w:r>
    </w:p>
    <w:p w:rsidR="00000000" w:rsidDel="00000000" w:rsidP="00000000" w:rsidRDefault="00000000" w:rsidRPr="00000000" w14:paraId="000000A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EntradaMultiple, Deluxe →</w:t>
      </w:r>
      <w:r w:rsidDel="00000000" w:rsidR="00000000" w:rsidRPr="00000000">
        <w:rPr>
          <w:rFonts w:ascii="Times New Roman" w:cs="Times New Roman" w:eastAsia="Times New Roman" w:hAnsi="Times New Roman"/>
          <w:b w:val="1"/>
          <w:sz w:val="24"/>
          <w:szCs w:val="24"/>
          <w:rtl w:val="0"/>
        </w:rPr>
        <w:t xml:space="preserve"> extienden</w:t>
      </w:r>
      <w:r w:rsidDel="00000000" w:rsidR="00000000" w:rsidRPr="00000000">
        <w:rPr>
          <w:rFonts w:ascii="Cardo" w:cs="Cardo" w:eastAsia="Cardo" w:hAnsi="Cardo"/>
          <w:sz w:val="24"/>
          <w:szCs w:val="24"/>
          <w:rtl w:val="0"/>
        </w:rPr>
        <w:t xml:space="preserve"> → Tiquete</w:t>
      </w:r>
    </w:p>
    <w:p w:rsidR="00000000" w:rsidDel="00000000" w:rsidP="00000000" w:rsidRDefault="00000000" w:rsidRPr="00000000" w14:paraId="000000A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GESTIÓN DE EVENTOS:</w:t>
      </w:r>
    </w:p>
    <w:p w:rsidR="00000000" w:rsidDel="00000000" w:rsidP="00000000" w:rsidRDefault="00000000" w:rsidRPr="00000000" w14:paraId="000000A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Organizador → </w:t>
      </w:r>
      <w:r w:rsidDel="00000000" w:rsidR="00000000" w:rsidRPr="00000000">
        <w:rPr>
          <w:rFonts w:ascii="Times New Roman" w:cs="Times New Roman" w:eastAsia="Times New Roman" w:hAnsi="Times New Roman"/>
          <w:b w:val="1"/>
          <w:sz w:val="24"/>
          <w:szCs w:val="24"/>
          <w:rtl w:val="0"/>
        </w:rPr>
        <w:t xml:space="preserve">crea/gestiona</w:t>
      </w:r>
      <w:r w:rsidDel="00000000" w:rsidR="00000000" w:rsidRPr="00000000">
        <w:rPr>
          <w:rFonts w:ascii="Cardo" w:cs="Cardo" w:eastAsia="Cardo" w:hAnsi="Cardo"/>
          <w:sz w:val="24"/>
          <w:szCs w:val="24"/>
          <w:rtl w:val="0"/>
        </w:rPr>
        <w:t xml:space="preserve"> → Evento</w:t>
      </w:r>
    </w:p>
    <w:p w:rsidR="00000000" w:rsidDel="00000000" w:rsidP="00000000" w:rsidRDefault="00000000" w:rsidRPr="00000000" w14:paraId="000000A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Organizador → </w:t>
      </w:r>
      <w:r w:rsidDel="00000000" w:rsidR="00000000" w:rsidRPr="00000000">
        <w:rPr>
          <w:rFonts w:ascii="Times New Roman" w:cs="Times New Roman" w:eastAsia="Times New Roman" w:hAnsi="Times New Roman"/>
          <w:b w:val="1"/>
          <w:sz w:val="24"/>
          <w:szCs w:val="24"/>
          <w:rtl w:val="0"/>
        </w:rPr>
        <w:t xml:space="preserve">configura</w:t>
      </w:r>
      <w:r w:rsidDel="00000000" w:rsidR="00000000" w:rsidRPr="00000000">
        <w:rPr>
          <w:rFonts w:ascii="Cardo" w:cs="Cardo" w:eastAsia="Cardo" w:hAnsi="Cardo"/>
          <w:sz w:val="24"/>
          <w:szCs w:val="24"/>
          <w:rtl w:val="0"/>
        </w:rPr>
        <w:t xml:space="preserve"> → Localidad</w:t>
      </w:r>
    </w:p>
    <w:p w:rsidR="00000000" w:rsidDel="00000000" w:rsidP="00000000" w:rsidRDefault="00000000" w:rsidRPr="00000000" w14:paraId="000000A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Organizador → </w:t>
      </w:r>
      <w:r w:rsidDel="00000000" w:rsidR="00000000" w:rsidRPr="00000000">
        <w:rPr>
          <w:rFonts w:ascii="Times New Roman" w:cs="Times New Roman" w:eastAsia="Times New Roman" w:hAnsi="Times New Roman"/>
          <w:b w:val="1"/>
          <w:sz w:val="24"/>
          <w:szCs w:val="24"/>
          <w:rtl w:val="0"/>
        </w:rPr>
        <w:t xml:space="preserve">selecciona/sugiere </w:t>
      </w:r>
      <w:r w:rsidDel="00000000" w:rsidR="00000000" w:rsidRPr="00000000">
        <w:rPr>
          <w:rFonts w:ascii="Cardo" w:cs="Cardo" w:eastAsia="Cardo" w:hAnsi="Cardo"/>
          <w:sz w:val="24"/>
          <w:szCs w:val="24"/>
          <w:rtl w:val="0"/>
        </w:rPr>
        <w:t xml:space="preserve">→ Venue</w:t>
      </w:r>
    </w:p>
    <w:p w:rsidR="00000000" w:rsidDel="00000000" w:rsidP="00000000" w:rsidRDefault="00000000" w:rsidRPr="00000000" w14:paraId="000000B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Evento → </w:t>
      </w:r>
      <w:r w:rsidDel="00000000" w:rsidR="00000000" w:rsidRPr="00000000">
        <w:rPr>
          <w:rFonts w:ascii="Times New Roman" w:cs="Times New Roman" w:eastAsia="Times New Roman" w:hAnsi="Times New Roman"/>
          <w:b w:val="1"/>
          <w:sz w:val="24"/>
          <w:szCs w:val="24"/>
          <w:rtl w:val="0"/>
        </w:rPr>
        <w:t xml:space="preserve">usa </w:t>
      </w:r>
      <w:r w:rsidDel="00000000" w:rsidR="00000000" w:rsidRPr="00000000">
        <w:rPr>
          <w:rFonts w:ascii="Cardo" w:cs="Cardo" w:eastAsia="Cardo" w:hAnsi="Cardo"/>
          <w:sz w:val="24"/>
          <w:szCs w:val="24"/>
          <w:rtl w:val="0"/>
        </w:rPr>
        <w:t xml:space="preserve">→ Venue</w:t>
      </w:r>
    </w:p>
    <w:p w:rsidR="00000000" w:rsidDel="00000000" w:rsidP="00000000" w:rsidRDefault="00000000" w:rsidRPr="00000000" w14:paraId="000000B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Evento → </w:t>
      </w:r>
      <w:r w:rsidDel="00000000" w:rsidR="00000000" w:rsidRPr="00000000">
        <w:rPr>
          <w:rFonts w:ascii="Times New Roman" w:cs="Times New Roman" w:eastAsia="Times New Roman" w:hAnsi="Times New Roman"/>
          <w:b w:val="1"/>
          <w:sz w:val="24"/>
          <w:szCs w:val="24"/>
          <w:rtl w:val="0"/>
        </w:rPr>
        <w:t xml:space="preserve">contiene </w:t>
      </w:r>
      <w:r w:rsidDel="00000000" w:rsidR="00000000" w:rsidRPr="00000000">
        <w:rPr>
          <w:rFonts w:ascii="Cardo" w:cs="Cardo" w:eastAsia="Cardo" w:hAnsi="Cardo"/>
          <w:sz w:val="24"/>
          <w:szCs w:val="24"/>
          <w:rtl w:val="0"/>
        </w:rPr>
        <w:t xml:space="preserve">→ Localidad</w:t>
      </w:r>
    </w:p>
    <w:p w:rsidR="00000000" w:rsidDel="00000000" w:rsidP="00000000" w:rsidRDefault="00000000" w:rsidRPr="00000000" w14:paraId="000000B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Evento → </w:t>
      </w:r>
      <w:r w:rsidDel="00000000" w:rsidR="00000000" w:rsidRPr="00000000">
        <w:rPr>
          <w:rFonts w:ascii="Times New Roman" w:cs="Times New Roman" w:eastAsia="Times New Roman" w:hAnsi="Times New Roman"/>
          <w:b w:val="1"/>
          <w:sz w:val="24"/>
          <w:szCs w:val="24"/>
          <w:rtl w:val="0"/>
        </w:rPr>
        <w:t xml:space="preserve">genera</w:t>
      </w:r>
      <w:r w:rsidDel="00000000" w:rsidR="00000000" w:rsidRPr="00000000">
        <w:rPr>
          <w:rFonts w:ascii="Cardo" w:cs="Cardo" w:eastAsia="Cardo" w:hAnsi="Cardo"/>
          <w:sz w:val="24"/>
          <w:szCs w:val="24"/>
          <w:rtl w:val="0"/>
        </w:rPr>
        <w:t xml:space="preserve"> → Tiquete</w:t>
      </w:r>
    </w:p>
    <w:p w:rsidR="00000000" w:rsidDel="00000000" w:rsidP="00000000" w:rsidRDefault="00000000" w:rsidRPr="00000000" w14:paraId="000000B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PROCESO DE COMPRA:</w:t>
      </w:r>
    </w:p>
    <w:p w:rsidR="00000000" w:rsidDel="00000000" w:rsidP="00000000" w:rsidRDefault="00000000" w:rsidRPr="00000000" w14:paraId="000000B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Cliente → </w:t>
      </w:r>
      <w:r w:rsidDel="00000000" w:rsidR="00000000" w:rsidRPr="00000000">
        <w:rPr>
          <w:rFonts w:ascii="Times New Roman" w:cs="Times New Roman" w:eastAsia="Times New Roman" w:hAnsi="Times New Roman"/>
          <w:b w:val="1"/>
          <w:sz w:val="24"/>
          <w:szCs w:val="24"/>
          <w:rtl w:val="0"/>
        </w:rPr>
        <w:t xml:space="preserve">realiza </w:t>
      </w:r>
      <w:r w:rsidDel="00000000" w:rsidR="00000000" w:rsidRPr="00000000">
        <w:rPr>
          <w:rFonts w:ascii="Cardo" w:cs="Cardo" w:eastAsia="Cardo" w:hAnsi="Cardo"/>
          <w:sz w:val="24"/>
          <w:szCs w:val="24"/>
          <w:rtl w:val="0"/>
        </w:rPr>
        <w:t xml:space="preserve">→ Compra</w:t>
      </w:r>
    </w:p>
    <w:p w:rsidR="00000000" w:rsidDel="00000000" w:rsidP="00000000" w:rsidRDefault="00000000" w:rsidRPr="00000000" w14:paraId="000000B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Compra → </w:t>
      </w:r>
      <w:r w:rsidDel="00000000" w:rsidR="00000000" w:rsidRPr="00000000">
        <w:rPr>
          <w:rFonts w:ascii="Times New Roman" w:cs="Times New Roman" w:eastAsia="Times New Roman" w:hAnsi="Times New Roman"/>
          <w:b w:val="1"/>
          <w:sz w:val="24"/>
          <w:szCs w:val="24"/>
          <w:rtl w:val="0"/>
        </w:rPr>
        <w:t xml:space="preserve">contiene </w:t>
      </w:r>
      <w:r w:rsidDel="00000000" w:rsidR="00000000" w:rsidRPr="00000000">
        <w:rPr>
          <w:rFonts w:ascii="Cardo" w:cs="Cardo" w:eastAsia="Cardo" w:hAnsi="Cardo"/>
          <w:sz w:val="24"/>
          <w:szCs w:val="24"/>
          <w:rtl w:val="0"/>
        </w:rPr>
        <w:t xml:space="preserve">→ Tiquete</w:t>
      </w:r>
    </w:p>
    <w:p w:rsidR="00000000" w:rsidDel="00000000" w:rsidP="00000000" w:rsidRDefault="00000000" w:rsidRPr="00000000" w14:paraId="000000B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Tiquete → </w:t>
      </w:r>
      <w:r w:rsidDel="00000000" w:rsidR="00000000" w:rsidRPr="00000000">
        <w:rPr>
          <w:rFonts w:ascii="Times New Roman" w:cs="Times New Roman" w:eastAsia="Times New Roman" w:hAnsi="Times New Roman"/>
          <w:b w:val="1"/>
          <w:sz w:val="24"/>
          <w:szCs w:val="24"/>
          <w:rtl w:val="0"/>
        </w:rPr>
        <w:t xml:space="preserve">pertenece a</w:t>
      </w:r>
      <w:r w:rsidDel="00000000" w:rsidR="00000000" w:rsidRPr="00000000">
        <w:rPr>
          <w:rFonts w:ascii="Cardo" w:cs="Cardo" w:eastAsia="Cardo" w:hAnsi="Cardo"/>
          <w:sz w:val="24"/>
          <w:szCs w:val="24"/>
          <w:rtl w:val="0"/>
        </w:rPr>
        <w:t xml:space="preserve"> → Localidad</w:t>
      </w:r>
    </w:p>
    <w:p w:rsidR="00000000" w:rsidDel="00000000" w:rsidP="00000000" w:rsidRDefault="00000000" w:rsidRPr="00000000" w14:paraId="000000B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Localidad → </w:t>
      </w:r>
      <w:r w:rsidDel="00000000" w:rsidR="00000000" w:rsidRPr="00000000">
        <w:rPr>
          <w:rFonts w:ascii="Times New Roman" w:cs="Times New Roman" w:eastAsia="Times New Roman" w:hAnsi="Times New Roman"/>
          <w:b w:val="1"/>
          <w:sz w:val="24"/>
          <w:szCs w:val="24"/>
          <w:rtl w:val="0"/>
        </w:rPr>
        <w:t xml:space="preserve">parte de </w:t>
      </w:r>
      <w:r w:rsidDel="00000000" w:rsidR="00000000" w:rsidRPr="00000000">
        <w:rPr>
          <w:rFonts w:ascii="Cardo" w:cs="Cardo" w:eastAsia="Cardo" w:hAnsi="Cardo"/>
          <w:sz w:val="24"/>
          <w:szCs w:val="24"/>
          <w:rtl w:val="0"/>
        </w:rPr>
        <w:t xml:space="preserve">→ Evento</w:t>
      </w:r>
    </w:p>
    <w:p w:rsidR="00000000" w:rsidDel="00000000" w:rsidP="00000000" w:rsidRDefault="00000000" w:rsidRPr="00000000" w14:paraId="000000C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GESTIÓN ADMINISTRATIVA:</w:t>
      </w:r>
    </w:p>
    <w:p w:rsidR="00000000" w:rsidDel="00000000" w:rsidP="00000000" w:rsidRDefault="00000000" w:rsidRPr="00000000" w14:paraId="000000C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Administrador → </w:t>
      </w:r>
      <w:r w:rsidDel="00000000" w:rsidR="00000000" w:rsidRPr="00000000">
        <w:rPr>
          <w:rFonts w:ascii="Times New Roman" w:cs="Times New Roman" w:eastAsia="Times New Roman" w:hAnsi="Times New Roman"/>
          <w:b w:val="1"/>
          <w:sz w:val="24"/>
          <w:szCs w:val="24"/>
          <w:rtl w:val="0"/>
        </w:rPr>
        <w:t xml:space="preserve">aprueba</w:t>
      </w:r>
      <w:r w:rsidDel="00000000" w:rsidR="00000000" w:rsidRPr="00000000">
        <w:rPr>
          <w:rFonts w:ascii="Cardo" w:cs="Cardo" w:eastAsia="Cardo" w:hAnsi="Cardo"/>
          <w:sz w:val="24"/>
          <w:szCs w:val="24"/>
          <w:rtl w:val="0"/>
        </w:rPr>
        <w:t xml:space="preserve"> → Venue</w:t>
      </w:r>
    </w:p>
    <w:p w:rsidR="00000000" w:rsidDel="00000000" w:rsidP="00000000" w:rsidRDefault="00000000" w:rsidRPr="00000000" w14:paraId="000000C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Administrador → </w:t>
      </w:r>
      <w:r w:rsidDel="00000000" w:rsidR="00000000" w:rsidRPr="00000000">
        <w:rPr>
          <w:rFonts w:ascii="Times New Roman" w:cs="Times New Roman" w:eastAsia="Times New Roman" w:hAnsi="Times New Roman"/>
          <w:b w:val="1"/>
          <w:sz w:val="24"/>
          <w:szCs w:val="24"/>
          <w:rtl w:val="0"/>
        </w:rPr>
        <w:t xml:space="preserve">cancela</w:t>
      </w:r>
      <w:r w:rsidDel="00000000" w:rsidR="00000000" w:rsidRPr="00000000">
        <w:rPr>
          <w:rFonts w:ascii="Cardo" w:cs="Cardo" w:eastAsia="Cardo" w:hAnsi="Cardo"/>
          <w:sz w:val="24"/>
          <w:szCs w:val="24"/>
          <w:rtl w:val="0"/>
        </w:rPr>
        <w:t xml:space="preserve"> → Evento</w:t>
      </w:r>
    </w:p>
    <w:p w:rsidR="00000000" w:rsidDel="00000000" w:rsidP="00000000" w:rsidRDefault="00000000" w:rsidRPr="00000000" w14:paraId="000000C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Cliente → </w:t>
      </w:r>
      <w:r w:rsidDel="00000000" w:rsidR="00000000" w:rsidRPr="00000000">
        <w:rPr>
          <w:rFonts w:ascii="Times New Roman" w:cs="Times New Roman" w:eastAsia="Times New Roman" w:hAnsi="Times New Roman"/>
          <w:b w:val="1"/>
          <w:sz w:val="24"/>
          <w:szCs w:val="24"/>
          <w:rtl w:val="0"/>
        </w:rPr>
        <w:t xml:space="preserve">solicita reembolso a</w:t>
      </w:r>
      <w:r w:rsidDel="00000000" w:rsidR="00000000" w:rsidRPr="00000000">
        <w:rPr>
          <w:rFonts w:ascii="Cardo" w:cs="Cardo" w:eastAsia="Cardo" w:hAnsi="Cardo"/>
          <w:sz w:val="24"/>
          <w:szCs w:val="24"/>
          <w:rtl w:val="0"/>
        </w:rPr>
        <w:t xml:space="preserve"> → Administrador</w:t>
      </w:r>
    </w:p>
    <w:p w:rsidR="00000000" w:rsidDel="00000000" w:rsidP="00000000" w:rsidRDefault="00000000" w:rsidRPr="00000000" w14:paraId="000000C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Administrador → </w:t>
      </w:r>
      <w:r w:rsidDel="00000000" w:rsidR="00000000" w:rsidRPr="00000000">
        <w:rPr>
          <w:rFonts w:ascii="Times New Roman" w:cs="Times New Roman" w:eastAsia="Times New Roman" w:hAnsi="Times New Roman"/>
          <w:b w:val="1"/>
          <w:sz w:val="24"/>
          <w:szCs w:val="24"/>
          <w:rtl w:val="0"/>
        </w:rPr>
        <w:t xml:space="preserve">autoriza reembolso en</w:t>
      </w:r>
      <w:r w:rsidDel="00000000" w:rsidR="00000000" w:rsidRPr="00000000">
        <w:rPr>
          <w:rFonts w:ascii="Cardo" w:cs="Cardo" w:eastAsia="Cardo" w:hAnsi="Cardo"/>
          <w:sz w:val="24"/>
          <w:szCs w:val="24"/>
          <w:rtl w:val="0"/>
        </w:rPr>
        <w:t xml:space="preserve"> → Compra</w:t>
      </w:r>
    </w:p>
    <w:p w:rsidR="00000000" w:rsidDel="00000000" w:rsidP="00000000" w:rsidRDefault="00000000" w:rsidRPr="00000000" w14:paraId="000000C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TRANSFERENCIAS Y OFERTAS:</w:t>
      </w:r>
    </w:p>
    <w:p w:rsidR="00000000" w:rsidDel="00000000" w:rsidP="00000000" w:rsidRDefault="00000000" w:rsidRPr="00000000" w14:paraId="000000C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Cliente → </w:t>
      </w:r>
      <w:r w:rsidDel="00000000" w:rsidR="00000000" w:rsidRPr="00000000">
        <w:rPr>
          <w:rFonts w:ascii="Times New Roman" w:cs="Times New Roman" w:eastAsia="Times New Roman" w:hAnsi="Times New Roman"/>
          <w:b w:val="1"/>
          <w:sz w:val="24"/>
          <w:szCs w:val="24"/>
          <w:rtl w:val="0"/>
        </w:rPr>
        <w:t xml:space="preserve">transfiere </w:t>
      </w:r>
      <w:r w:rsidDel="00000000" w:rsidR="00000000" w:rsidRPr="00000000">
        <w:rPr>
          <w:rFonts w:ascii="Cardo" w:cs="Cardo" w:eastAsia="Cardo" w:hAnsi="Cardo"/>
          <w:sz w:val="24"/>
          <w:szCs w:val="24"/>
          <w:rtl w:val="0"/>
        </w:rPr>
        <w:t xml:space="preserve">→ Tiquete</w:t>
      </w:r>
    </w:p>
    <w:p w:rsidR="00000000" w:rsidDel="00000000" w:rsidP="00000000" w:rsidRDefault="00000000" w:rsidRPr="00000000" w14:paraId="000000C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Organizador → </w:t>
      </w:r>
      <w:r w:rsidDel="00000000" w:rsidR="00000000" w:rsidRPr="00000000">
        <w:rPr>
          <w:rFonts w:ascii="Times New Roman" w:cs="Times New Roman" w:eastAsia="Times New Roman" w:hAnsi="Times New Roman"/>
          <w:b w:val="1"/>
          <w:sz w:val="24"/>
          <w:szCs w:val="24"/>
          <w:rtl w:val="0"/>
        </w:rPr>
        <w:t xml:space="preserve">genera</w:t>
      </w:r>
      <w:r w:rsidDel="00000000" w:rsidR="00000000" w:rsidRPr="00000000">
        <w:rPr>
          <w:rFonts w:ascii="Cardo" w:cs="Cardo" w:eastAsia="Cardo" w:hAnsi="Cardo"/>
          <w:sz w:val="24"/>
          <w:szCs w:val="24"/>
          <w:rtl w:val="0"/>
        </w:rPr>
        <w:t xml:space="preserve"> → Oferta</w:t>
      </w:r>
    </w:p>
    <w:p w:rsidR="00000000" w:rsidDel="00000000" w:rsidP="00000000" w:rsidRDefault="00000000" w:rsidRPr="00000000" w14:paraId="000000D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ind w:left="720" w:firstLine="0"/>
        <w:rPr>
          <w:rFonts w:ascii="Times New Roman" w:cs="Times New Roman" w:eastAsia="Times New Roman" w:hAnsi="Times New Roman"/>
          <w:b w:val="1"/>
          <w:sz w:val="28"/>
          <w:szCs w:val="28"/>
        </w:rPr>
      </w:pPr>
      <w:r w:rsidDel="00000000" w:rsidR="00000000" w:rsidRPr="00000000">
        <w:rPr>
          <w:rFonts w:ascii="Cardo" w:cs="Cardo" w:eastAsia="Cardo" w:hAnsi="Cardo"/>
          <w:sz w:val="24"/>
          <w:szCs w:val="24"/>
          <w:rtl w:val="0"/>
        </w:rPr>
        <w:t xml:space="preserve">Oferta → </w:t>
      </w:r>
      <w:r w:rsidDel="00000000" w:rsidR="00000000" w:rsidRPr="00000000">
        <w:rPr>
          <w:rFonts w:ascii="Times New Roman" w:cs="Times New Roman" w:eastAsia="Times New Roman" w:hAnsi="Times New Roman"/>
          <w:b w:val="1"/>
          <w:sz w:val="24"/>
          <w:szCs w:val="24"/>
          <w:rtl w:val="0"/>
        </w:rPr>
        <w:t xml:space="preserve">aplica a</w:t>
      </w:r>
      <w:r w:rsidDel="00000000" w:rsidR="00000000" w:rsidRPr="00000000">
        <w:rPr>
          <w:rFonts w:ascii="Cardo" w:cs="Cardo" w:eastAsia="Cardo" w:hAnsi="Cardo"/>
          <w:sz w:val="24"/>
          <w:szCs w:val="24"/>
          <w:rtl w:val="0"/>
        </w:rPr>
        <w:t xml:space="preserve"> → Localidad</w:t>
      </w:r>
      <w:r w:rsidDel="00000000" w:rsidR="00000000" w:rsidRPr="00000000">
        <w:rPr>
          <w:rtl w:val="0"/>
        </w:rPr>
      </w:r>
    </w:p>
    <w:p w:rsidR="00000000" w:rsidDel="00000000" w:rsidP="00000000" w:rsidRDefault="00000000" w:rsidRPr="00000000" w14:paraId="000000D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Estilo de Control:</w:t>
      </w:r>
    </w:p>
    <w:p w:rsidR="00000000" w:rsidDel="00000000" w:rsidP="00000000" w:rsidRDefault="00000000" w:rsidRPr="00000000" w14:paraId="000000D8">
      <w:pPr>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estilo de control que utiliza esta aplicación es un estilo delegado. Si bien se utiliza un rol en específico (Aplicación) como controlador general donde se ejecutarán todas las responsabilidades, este solo está encargado de llamar las funcionalidades de otros roles controladores y brindadores de servicios como lo son el Usuario, Cliente, Organizador, Administrador y Pagos.</w:t>
      </w:r>
    </w:p>
    <w:p w:rsidR="00000000" w:rsidDel="00000000" w:rsidP="00000000" w:rsidRDefault="00000000" w:rsidRPr="00000000" w14:paraId="000000D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Diagrama UML:</w:t>
      </w:r>
    </w:p>
    <w:p w:rsidR="00000000" w:rsidDel="00000000" w:rsidP="00000000" w:rsidRDefault="00000000" w:rsidRPr="00000000" w14:paraId="000000DC">
      <w:pPr>
        <w:ind w:left="0" w:firstLine="0"/>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https://drive.google.com/file/d/1Rx_DYr-3Bb3frzILFlLkOy1RvH6yZWYo/view?usp=sharing</w:t>
        </w:r>
      </w:hyperlink>
      <w:r w:rsidDel="00000000" w:rsidR="00000000" w:rsidRPr="00000000">
        <w:rPr>
          <w:rtl w:val="0"/>
        </w:rPr>
      </w:r>
    </w:p>
    <w:p w:rsidR="00000000" w:rsidDel="00000000" w:rsidP="00000000" w:rsidRDefault="00000000" w:rsidRPr="00000000" w14:paraId="000000DD">
      <w:pPr>
        <w:ind w:left="0" w:firstLine="0"/>
        <w:rPr>
          <w:rFonts w:ascii="Times New Roman" w:cs="Times New Roman" w:eastAsia="Times New Roman" w:hAnsi="Times New Roman"/>
          <w:sz w:val="24"/>
          <w:szCs w:val="24"/>
        </w:rPr>
      </w:pPr>
      <w:r w:rsidDel="00000000" w:rsidR="00000000" w:rsidRPr="00000000">
        <w:rPr>
          <w:rtl w:val="0"/>
        </w:rPr>
      </w:r>
    </w:p>
    <w:sectPr>
      <w:head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6S3GPKAKr4pPx6RVHeSmlMLagobXsI02/view?usp=sharing" TargetMode="External"/><Relationship Id="rId10" Type="http://schemas.openxmlformats.org/officeDocument/2006/relationships/hyperlink" Target="https://drive.google.com/file/d/1ibV2UAwLSAlplexg60ap7A0vbUlqOtwS/view?usp=sharing" TargetMode="External"/><Relationship Id="rId13" Type="http://schemas.openxmlformats.org/officeDocument/2006/relationships/header" Target="header1.xml"/><Relationship Id="rId12" Type="http://schemas.openxmlformats.org/officeDocument/2006/relationships/hyperlink" Target="https://drive.google.com/file/d/1Rx_DYr-3Bb3frzILFlLkOy1RvH6yZWYo/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fMQk-rQiJXoapFfJozoQsj6nc2GWaK9y/view?usp=sharing" TargetMode="External"/><Relationship Id="rId5" Type="http://schemas.openxmlformats.org/officeDocument/2006/relationships/styles" Target="styles.xml"/><Relationship Id="rId6" Type="http://schemas.openxmlformats.org/officeDocument/2006/relationships/hyperlink" Target="https://drive.google.com/file/d/1qMCVOoUNXY069WC2d-hTZ4BKbAYm0vMm/view?usp=sharing" TargetMode="External"/><Relationship Id="rId7" Type="http://schemas.openxmlformats.org/officeDocument/2006/relationships/hyperlink" Target="https://drive.google.com/file/d/1A7S8MAJhlY6lH1g37cmuzIIqk1ehmmJj/view?usp=sharing" TargetMode="External"/><Relationship Id="rId8" Type="http://schemas.openxmlformats.org/officeDocument/2006/relationships/hyperlink" Target="https://drive.google.com/file/d/1rBMz9de60P0YoMJ1kTam99Bkr-1pUlTE/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