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10F7" w:rsidRPr="00646170" w:rsidRDefault="003F202D">
      <w:pPr>
        <w:spacing w:line="288" w:lineRule="auto"/>
        <w:jc w:val="center"/>
        <w:rPr>
          <w:rFonts w:ascii="Calibri" w:eastAsia="Calibri" w:hAnsi="Calibri" w:cs="Calibri"/>
          <w:sz w:val="40"/>
          <w:szCs w:val="40"/>
          <w:u w:val="single"/>
          <w:lang w:val="en-US"/>
        </w:rPr>
      </w:pPr>
      <w:r w:rsidRPr="00646170">
        <w:rPr>
          <w:rFonts w:ascii="Calibri" w:eastAsia="Calibri" w:hAnsi="Calibri" w:cs="Calibri"/>
          <w:sz w:val="40"/>
          <w:szCs w:val="40"/>
          <w:u w:val="single"/>
          <w:lang w:val="en-US"/>
        </w:rPr>
        <w:t>Acme Gym – Item 1</w:t>
      </w:r>
    </w:p>
    <w:p w:rsidR="003D10F7" w:rsidRPr="00646170" w:rsidRDefault="003D10F7">
      <w:pPr>
        <w:rPr>
          <w:rFonts w:ascii="Calibri" w:eastAsia="Calibri" w:hAnsi="Calibri" w:cs="Calibri"/>
          <w:sz w:val="40"/>
          <w:szCs w:val="40"/>
          <w:u w:val="single"/>
          <w:lang w:val="en-US"/>
        </w:rPr>
      </w:pPr>
    </w:p>
    <w:p w:rsidR="003D10F7" w:rsidRPr="00646170" w:rsidRDefault="003D10F7">
      <w:pPr>
        <w:rPr>
          <w:rFonts w:ascii="Calibri" w:eastAsia="Calibri" w:hAnsi="Calibri" w:cs="Calibri"/>
          <w:sz w:val="40"/>
          <w:szCs w:val="40"/>
          <w:u w:val="single"/>
          <w:lang w:val="en-US"/>
        </w:rPr>
      </w:pPr>
    </w:p>
    <w:p w:rsidR="003D10F7" w:rsidRPr="00646170" w:rsidRDefault="003D10F7">
      <w:pPr>
        <w:rPr>
          <w:rFonts w:ascii="Calibri" w:eastAsia="Calibri" w:hAnsi="Calibri" w:cs="Calibri"/>
          <w:sz w:val="40"/>
          <w:szCs w:val="40"/>
          <w:u w:val="single"/>
          <w:lang w:val="en-US"/>
        </w:rPr>
      </w:pPr>
    </w:p>
    <w:p w:rsidR="003D10F7" w:rsidRPr="00646170" w:rsidRDefault="003D10F7">
      <w:pPr>
        <w:rPr>
          <w:rFonts w:ascii="Calibri" w:eastAsia="Calibri" w:hAnsi="Calibri" w:cs="Calibri"/>
          <w:sz w:val="40"/>
          <w:szCs w:val="40"/>
          <w:u w:val="single"/>
          <w:lang w:val="en-US"/>
        </w:rPr>
      </w:pPr>
    </w:p>
    <w:p w:rsidR="003D10F7" w:rsidRPr="00646170" w:rsidRDefault="003D10F7">
      <w:pPr>
        <w:rPr>
          <w:rFonts w:ascii="Calibri" w:eastAsia="Calibri" w:hAnsi="Calibri" w:cs="Calibri"/>
          <w:sz w:val="40"/>
          <w:szCs w:val="40"/>
          <w:u w:val="single"/>
          <w:lang w:val="en-US"/>
        </w:rPr>
      </w:pPr>
    </w:p>
    <w:p w:rsidR="003D10F7" w:rsidRPr="00646170" w:rsidRDefault="003D10F7">
      <w:pPr>
        <w:rPr>
          <w:rFonts w:ascii="Calibri" w:eastAsia="Calibri" w:hAnsi="Calibri" w:cs="Calibri"/>
          <w:sz w:val="40"/>
          <w:szCs w:val="40"/>
          <w:u w:val="single"/>
          <w:lang w:val="en-US"/>
        </w:rPr>
      </w:pPr>
    </w:p>
    <w:p w:rsidR="003D10F7" w:rsidRPr="00646170" w:rsidRDefault="003D10F7">
      <w:pPr>
        <w:rPr>
          <w:rFonts w:ascii="Calibri" w:eastAsia="Calibri" w:hAnsi="Calibri" w:cs="Calibri"/>
          <w:sz w:val="40"/>
          <w:szCs w:val="40"/>
          <w:u w:val="single"/>
          <w:lang w:val="en-US"/>
        </w:rPr>
      </w:pPr>
    </w:p>
    <w:p w:rsidR="003D10F7" w:rsidRPr="00646170" w:rsidRDefault="003D10F7">
      <w:pPr>
        <w:rPr>
          <w:rFonts w:ascii="Calibri" w:eastAsia="Calibri" w:hAnsi="Calibri" w:cs="Calibri"/>
          <w:sz w:val="40"/>
          <w:szCs w:val="40"/>
          <w:u w:val="single"/>
          <w:lang w:val="en-US"/>
        </w:rPr>
      </w:pPr>
    </w:p>
    <w:p w:rsidR="003D10F7" w:rsidRPr="00646170" w:rsidRDefault="003F202D">
      <w:pPr>
        <w:spacing w:line="288" w:lineRule="auto"/>
        <w:jc w:val="center"/>
        <w:rPr>
          <w:rFonts w:ascii="Calibri" w:eastAsia="Calibri" w:hAnsi="Calibri" w:cs="Calibri"/>
          <w:sz w:val="72"/>
          <w:szCs w:val="72"/>
          <w:lang w:val="en-US"/>
        </w:rPr>
      </w:pPr>
      <w:r w:rsidRPr="00646170">
        <w:rPr>
          <w:rFonts w:ascii="Calibri" w:eastAsia="Calibri" w:hAnsi="Calibri" w:cs="Calibri"/>
          <w:sz w:val="72"/>
          <w:szCs w:val="72"/>
          <w:lang w:val="en-US"/>
        </w:rPr>
        <w:t>BUDGET REPORT</w:t>
      </w:r>
    </w:p>
    <w:p w:rsidR="003D10F7" w:rsidRPr="00646170" w:rsidRDefault="003D10F7">
      <w:pPr>
        <w:rPr>
          <w:rFonts w:ascii="Calibri" w:eastAsia="Calibri" w:hAnsi="Calibri" w:cs="Calibri"/>
          <w:sz w:val="72"/>
          <w:szCs w:val="72"/>
          <w:lang w:val="en-US"/>
        </w:rPr>
      </w:pPr>
    </w:p>
    <w:p w:rsidR="003D10F7" w:rsidRPr="00646170" w:rsidRDefault="003D10F7">
      <w:pPr>
        <w:rPr>
          <w:rFonts w:ascii="Calibri" w:eastAsia="Calibri" w:hAnsi="Calibri" w:cs="Calibri"/>
          <w:sz w:val="72"/>
          <w:szCs w:val="72"/>
          <w:lang w:val="en-US"/>
        </w:rPr>
      </w:pPr>
    </w:p>
    <w:p w:rsidR="003D10F7" w:rsidRPr="00646170" w:rsidRDefault="003D10F7">
      <w:pPr>
        <w:rPr>
          <w:rFonts w:ascii="Calibri" w:eastAsia="Calibri" w:hAnsi="Calibri" w:cs="Calibri"/>
          <w:sz w:val="72"/>
          <w:szCs w:val="72"/>
          <w:lang w:val="en-US"/>
        </w:rPr>
      </w:pPr>
    </w:p>
    <w:p w:rsidR="003D10F7" w:rsidRPr="00646170" w:rsidRDefault="003D10F7">
      <w:pPr>
        <w:rPr>
          <w:rFonts w:ascii="Calibri" w:eastAsia="Calibri" w:hAnsi="Calibri" w:cs="Calibri"/>
          <w:sz w:val="72"/>
          <w:szCs w:val="72"/>
          <w:lang w:val="en-US"/>
        </w:rPr>
      </w:pPr>
    </w:p>
    <w:p w:rsidR="003D10F7" w:rsidRPr="00646170" w:rsidRDefault="003F202D">
      <w:pPr>
        <w:spacing w:line="240" w:lineRule="auto"/>
        <w:jc w:val="center"/>
        <w:rPr>
          <w:rFonts w:ascii="Calibri" w:eastAsia="Calibri" w:hAnsi="Calibri" w:cs="Calibri"/>
          <w:sz w:val="32"/>
          <w:szCs w:val="32"/>
          <w:lang w:val="en-US"/>
        </w:rPr>
      </w:pPr>
      <w:r w:rsidRPr="00646170">
        <w:rPr>
          <w:rFonts w:ascii="Calibri" w:eastAsia="Calibri" w:hAnsi="Calibri" w:cs="Calibri"/>
          <w:sz w:val="32"/>
          <w:szCs w:val="32"/>
          <w:lang w:val="en-US"/>
        </w:rPr>
        <w:t>Gonzalo Delgado Chaves</w:t>
      </w:r>
    </w:p>
    <w:p w:rsidR="003D10F7" w:rsidRDefault="003F202D">
      <w:pPr>
        <w:spacing w:line="240" w:lineRule="auto"/>
        <w:jc w:val="center"/>
        <w:rPr>
          <w:rFonts w:ascii="Calibri" w:eastAsia="Calibri" w:hAnsi="Calibri" w:cs="Calibri"/>
          <w:sz w:val="32"/>
          <w:szCs w:val="32"/>
        </w:rPr>
      </w:pPr>
      <w:r>
        <w:rPr>
          <w:rFonts w:ascii="Calibri" w:eastAsia="Calibri" w:hAnsi="Calibri" w:cs="Calibri"/>
          <w:sz w:val="32"/>
          <w:szCs w:val="32"/>
        </w:rPr>
        <w:t>Jesús Javier Escobar Aguilera</w:t>
      </w:r>
    </w:p>
    <w:p w:rsidR="003D10F7" w:rsidRDefault="003F202D">
      <w:pPr>
        <w:spacing w:line="240" w:lineRule="auto"/>
        <w:jc w:val="center"/>
        <w:rPr>
          <w:rFonts w:ascii="Calibri" w:eastAsia="Calibri" w:hAnsi="Calibri" w:cs="Calibri"/>
          <w:sz w:val="32"/>
          <w:szCs w:val="32"/>
        </w:rPr>
      </w:pPr>
      <w:r>
        <w:rPr>
          <w:rFonts w:ascii="Calibri" w:eastAsia="Calibri" w:hAnsi="Calibri" w:cs="Calibri"/>
          <w:sz w:val="32"/>
          <w:szCs w:val="32"/>
        </w:rPr>
        <w:t>Juan Carlos López Muñoz</w:t>
      </w:r>
    </w:p>
    <w:p w:rsidR="003D10F7" w:rsidRDefault="003F202D">
      <w:pPr>
        <w:spacing w:line="240" w:lineRule="auto"/>
        <w:jc w:val="center"/>
        <w:rPr>
          <w:rFonts w:ascii="Calibri" w:eastAsia="Calibri" w:hAnsi="Calibri" w:cs="Calibri"/>
          <w:sz w:val="32"/>
          <w:szCs w:val="32"/>
        </w:rPr>
      </w:pPr>
      <w:r>
        <w:rPr>
          <w:rFonts w:ascii="Calibri" w:eastAsia="Calibri" w:hAnsi="Calibri" w:cs="Calibri"/>
          <w:sz w:val="32"/>
          <w:szCs w:val="32"/>
        </w:rPr>
        <w:t>Laura Padial González</w:t>
      </w:r>
    </w:p>
    <w:p w:rsidR="003D10F7" w:rsidRDefault="003F202D">
      <w:pPr>
        <w:spacing w:line="240" w:lineRule="auto"/>
        <w:jc w:val="center"/>
        <w:rPr>
          <w:rFonts w:ascii="Calibri" w:eastAsia="Calibri" w:hAnsi="Calibri" w:cs="Calibri"/>
          <w:sz w:val="32"/>
          <w:szCs w:val="32"/>
        </w:rPr>
      </w:pPr>
      <w:r>
        <w:rPr>
          <w:rFonts w:ascii="Calibri" w:eastAsia="Calibri" w:hAnsi="Calibri" w:cs="Calibri"/>
          <w:sz w:val="32"/>
          <w:szCs w:val="32"/>
        </w:rPr>
        <w:t>Adrián Sánchez Reyes</w:t>
      </w:r>
    </w:p>
    <w:p w:rsidR="003D10F7" w:rsidRPr="00646170" w:rsidRDefault="003F202D">
      <w:pPr>
        <w:spacing w:line="240" w:lineRule="auto"/>
        <w:jc w:val="center"/>
        <w:rPr>
          <w:rFonts w:ascii="Calibri" w:eastAsia="Calibri" w:hAnsi="Calibri" w:cs="Calibri"/>
          <w:sz w:val="32"/>
          <w:szCs w:val="32"/>
          <w:lang w:val="en-US"/>
        </w:rPr>
      </w:pPr>
      <w:r w:rsidRPr="00646170">
        <w:rPr>
          <w:rFonts w:ascii="Calibri" w:eastAsia="Calibri" w:hAnsi="Calibri" w:cs="Calibri"/>
          <w:sz w:val="32"/>
          <w:szCs w:val="32"/>
          <w:lang w:val="en-US"/>
        </w:rPr>
        <w:t>Juan José Valle Zarza</w:t>
      </w:r>
    </w:p>
    <w:p w:rsidR="003D10F7" w:rsidRPr="00646170" w:rsidRDefault="003D10F7">
      <w:pPr>
        <w:spacing w:line="240" w:lineRule="auto"/>
        <w:jc w:val="center"/>
        <w:rPr>
          <w:rFonts w:ascii="Calibri" w:eastAsia="Calibri" w:hAnsi="Calibri" w:cs="Calibri"/>
          <w:sz w:val="32"/>
          <w:szCs w:val="32"/>
          <w:lang w:val="en-US"/>
        </w:rPr>
      </w:pPr>
    </w:p>
    <w:p w:rsidR="003D10F7" w:rsidRPr="00646170" w:rsidRDefault="003D10F7">
      <w:pPr>
        <w:spacing w:line="240" w:lineRule="auto"/>
        <w:jc w:val="center"/>
        <w:rPr>
          <w:rFonts w:ascii="Calibri" w:eastAsia="Calibri" w:hAnsi="Calibri" w:cs="Calibri"/>
          <w:sz w:val="32"/>
          <w:szCs w:val="32"/>
          <w:lang w:val="en-US"/>
        </w:rPr>
      </w:pPr>
    </w:p>
    <w:p w:rsidR="003D10F7" w:rsidRPr="00646170" w:rsidRDefault="003D10F7">
      <w:pPr>
        <w:spacing w:line="240" w:lineRule="auto"/>
        <w:jc w:val="center"/>
        <w:rPr>
          <w:rFonts w:ascii="Calibri" w:eastAsia="Calibri" w:hAnsi="Calibri" w:cs="Calibri"/>
          <w:sz w:val="32"/>
          <w:szCs w:val="32"/>
          <w:lang w:val="en-US"/>
        </w:rPr>
      </w:pPr>
    </w:p>
    <w:p w:rsidR="003D10F7" w:rsidRPr="00646170" w:rsidRDefault="003F202D">
      <w:pPr>
        <w:spacing w:line="288" w:lineRule="auto"/>
        <w:rPr>
          <w:rFonts w:ascii="Calibri" w:eastAsia="Calibri" w:hAnsi="Calibri" w:cs="Calibri"/>
          <w:sz w:val="40"/>
          <w:szCs w:val="40"/>
          <w:u w:val="single"/>
          <w:lang w:val="en-US"/>
        </w:rPr>
      </w:pPr>
      <w:r w:rsidRPr="00646170">
        <w:rPr>
          <w:rFonts w:ascii="Calibri" w:eastAsia="Calibri" w:hAnsi="Calibri" w:cs="Calibri"/>
          <w:sz w:val="40"/>
          <w:szCs w:val="40"/>
          <w:u w:val="single"/>
          <w:lang w:val="en-US"/>
        </w:rPr>
        <w:lastRenderedPageBreak/>
        <w:t>Table of contents</w:t>
      </w:r>
    </w:p>
    <w:p w:rsidR="003D10F7" w:rsidRPr="00646170" w:rsidRDefault="003D10F7">
      <w:pPr>
        <w:rPr>
          <w:rFonts w:ascii="Calibri" w:eastAsia="Calibri" w:hAnsi="Calibri" w:cs="Calibri"/>
          <w:sz w:val="40"/>
          <w:szCs w:val="40"/>
          <w:u w:val="single"/>
          <w:lang w:val="en-US"/>
        </w:rPr>
      </w:pPr>
    </w:p>
    <w:p w:rsidR="003D10F7" w:rsidRDefault="003F202D">
      <w:pPr>
        <w:numPr>
          <w:ilvl w:val="0"/>
          <w:numId w:val="1"/>
        </w:numPr>
        <w:spacing w:line="288" w:lineRule="auto"/>
        <w:contextualSpacing/>
        <w:rPr>
          <w:rFonts w:ascii="Calibri" w:eastAsia="Calibri" w:hAnsi="Calibri" w:cs="Calibri"/>
          <w:sz w:val="28"/>
          <w:szCs w:val="28"/>
        </w:rPr>
      </w:pPr>
      <w:r>
        <w:rPr>
          <w:rFonts w:ascii="Calibri" w:eastAsia="Calibri" w:hAnsi="Calibri" w:cs="Calibri"/>
          <w:sz w:val="28"/>
          <w:szCs w:val="28"/>
        </w:rPr>
        <w:t>Introduction</w:t>
      </w:r>
    </w:p>
    <w:p w:rsidR="003D10F7" w:rsidRDefault="003F202D">
      <w:pPr>
        <w:numPr>
          <w:ilvl w:val="0"/>
          <w:numId w:val="1"/>
        </w:numPr>
        <w:spacing w:line="288" w:lineRule="auto"/>
        <w:contextualSpacing/>
        <w:rPr>
          <w:rFonts w:ascii="Calibri" w:eastAsia="Calibri" w:hAnsi="Calibri" w:cs="Calibri"/>
          <w:sz w:val="28"/>
          <w:szCs w:val="28"/>
        </w:rPr>
      </w:pPr>
      <w:r>
        <w:rPr>
          <w:rFonts w:ascii="Calibri" w:eastAsia="Calibri" w:hAnsi="Calibri" w:cs="Calibri"/>
          <w:sz w:val="28"/>
          <w:szCs w:val="28"/>
        </w:rPr>
        <w:t>Budget report</w:t>
      </w:r>
    </w:p>
    <w:p w:rsidR="003D10F7" w:rsidRDefault="003F202D">
      <w:pPr>
        <w:numPr>
          <w:ilvl w:val="0"/>
          <w:numId w:val="1"/>
        </w:numPr>
        <w:spacing w:line="288" w:lineRule="auto"/>
        <w:contextualSpacing/>
        <w:rPr>
          <w:rFonts w:ascii="Calibri" w:eastAsia="Calibri" w:hAnsi="Calibri" w:cs="Calibri"/>
          <w:sz w:val="28"/>
          <w:szCs w:val="28"/>
        </w:rPr>
      </w:pPr>
      <w:r>
        <w:rPr>
          <w:rFonts w:ascii="Calibri" w:eastAsia="Calibri" w:hAnsi="Calibri" w:cs="Calibri"/>
          <w:sz w:val="28"/>
          <w:szCs w:val="28"/>
        </w:rPr>
        <w:t>Cost summary</w:t>
      </w: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rPr>
          <w:rFonts w:ascii="Calibri" w:eastAsia="Calibri" w:hAnsi="Calibri" w:cs="Calibri"/>
          <w:sz w:val="40"/>
          <w:szCs w:val="40"/>
          <w:u w:val="single"/>
        </w:rPr>
      </w:pPr>
    </w:p>
    <w:p w:rsidR="003D10F7" w:rsidRDefault="003D10F7">
      <w:pPr>
        <w:rPr>
          <w:rFonts w:ascii="Calibri" w:eastAsia="Calibri" w:hAnsi="Calibri" w:cs="Calibri"/>
          <w:sz w:val="40"/>
          <w:szCs w:val="40"/>
          <w:u w:val="single"/>
        </w:rPr>
      </w:pPr>
    </w:p>
    <w:p w:rsidR="003D10F7" w:rsidRDefault="003F202D">
      <w:pPr>
        <w:rPr>
          <w:rFonts w:ascii="Calibri" w:eastAsia="Calibri" w:hAnsi="Calibri" w:cs="Calibri"/>
          <w:sz w:val="40"/>
          <w:szCs w:val="40"/>
          <w:u w:val="single"/>
        </w:rPr>
      </w:pPr>
      <w:r>
        <w:rPr>
          <w:rFonts w:ascii="Calibri" w:eastAsia="Calibri" w:hAnsi="Calibri" w:cs="Calibri"/>
          <w:sz w:val="40"/>
          <w:szCs w:val="40"/>
          <w:u w:val="single"/>
        </w:rPr>
        <w:lastRenderedPageBreak/>
        <w:t>1. Introduction</w:t>
      </w:r>
    </w:p>
    <w:p w:rsidR="003D10F7" w:rsidRDefault="003D10F7">
      <w:pPr>
        <w:rPr>
          <w:rFonts w:ascii="Calibri" w:eastAsia="Calibri" w:hAnsi="Calibri" w:cs="Calibri"/>
          <w:sz w:val="32"/>
          <w:szCs w:val="32"/>
        </w:rPr>
      </w:pPr>
    </w:p>
    <w:p w:rsidR="003D10F7" w:rsidRPr="00646170" w:rsidRDefault="003F202D">
      <w:pPr>
        <w:ind w:firstLine="720"/>
        <w:rPr>
          <w:rFonts w:ascii="Calibri" w:eastAsia="Calibri" w:hAnsi="Calibri" w:cs="Calibri"/>
          <w:sz w:val="28"/>
          <w:szCs w:val="28"/>
          <w:lang w:val="en-US"/>
        </w:rPr>
      </w:pPr>
      <w:r w:rsidRPr="00646170">
        <w:rPr>
          <w:rFonts w:ascii="Calibri" w:eastAsia="Calibri" w:hAnsi="Calibri" w:cs="Calibri"/>
          <w:sz w:val="28"/>
          <w:szCs w:val="28"/>
          <w:lang w:val="en-US"/>
        </w:rPr>
        <w:t>In this report, we will summarise the total costs of project Acme Gym, according to the number of engineers working in said project, their expected salaries, and every other category of expenditure required, such as amortization, reserves and non tangible costs.</w:t>
      </w:r>
    </w:p>
    <w:p w:rsidR="003D10F7" w:rsidRPr="00646170" w:rsidRDefault="003D10F7">
      <w:pPr>
        <w:rPr>
          <w:rFonts w:ascii="Calibri" w:eastAsia="Calibri" w:hAnsi="Calibri" w:cs="Calibri"/>
          <w:sz w:val="28"/>
          <w:szCs w:val="28"/>
          <w:lang w:val="en-US"/>
        </w:rPr>
      </w:pPr>
    </w:p>
    <w:p w:rsidR="003D10F7" w:rsidRPr="00646170" w:rsidRDefault="003D10F7">
      <w:pPr>
        <w:rPr>
          <w:rFonts w:ascii="Calibri" w:eastAsia="Calibri" w:hAnsi="Calibri" w:cs="Calibri"/>
          <w:sz w:val="28"/>
          <w:szCs w:val="28"/>
          <w:lang w:val="en-US"/>
        </w:rPr>
      </w:pPr>
    </w:p>
    <w:p w:rsidR="003D10F7" w:rsidRPr="00646170" w:rsidRDefault="003F202D">
      <w:pPr>
        <w:rPr>
          <w:rFonts w:ascii="Calibri" w:eastAsia="Calibri" w:hAnsi="Calibri" w:cs="Calibri"/>
          <w:sz w:val="40"/>
          <w:szCs w:val="40"/>
          <w:u w:val="single"/>
          <w:lang w:val="en-US"/>
        </w:rPr>
      </w:pPr>
      <w:r w:rsidRPr="00646170">
        <w:rPr>
          <w:rFonts w:ascii="Calibri" w:eastAsia="Calibri" w:hAnsi="Calibri" w:cs="Calibri"/>
          <w:sz w:val="40"/>
          <w:szCs w:val="40"/>
          <w:u w:val="single"/>
          <w:lang w:val="en-US"/>
        </w:rPr>
        <w:t>2. Budget report</w:t>
      </w:r>
    </w:p>
    <w:p w:rsidR="003D10F7" w:rsidRPr="00646170" w:rsidRDefault="003D10F7">
      <w:pPr>
        <w:rPr>
          <w:rFonts w:ascii="Calibri" w:eastAsia="Calibri" w:hAnsi="Calibri" w:cs="Calibri"/>
          <w:sz w:val="40"/>
          <w:szCs w:val="40"/>
          <w:u w:val="single"/>
          <w:lang w:val="en-US"/>
        </w:rPr>
      </w:pPr>
    </w:p>
    <w:p w:rsidR="003D10F7" w:rsidRPr="00646170" w:rsidRDefault="003F202D">
      <w:pPr>
        <w:rPr>
          <w:rFonts w:ascii="Calibri" w:eastAsia="Calibri" w:hAnsi="Calibri" w:cs="Calibri"/>
          <w:sz w:val="28"/>
          <w:szCs w:val="28"/>
          <w:lang w:val="en-US"/>
        </w:rPr>
      </w:pPr>
      <w:r w:rsidRPr="00646170">
        <w:rPr>
          <w:rFonts w:ascii="Calibri" w:eastAsia="Calibri" w:hAnsi="Calibri" w:cs="Calibri"/>
          <w:sz w:val="28"/>
          <w:szCs w:val="28"/>
          <w:lang w:val="en-US"/>
        </w:rPr>
        <w:tab/>
        <w:t>For the purposes of this budget, we have determined four main categories of expenditure. The details on each category are as follows:</w:t>
      </w:r>
    </w:p>
    <w:p w:rsidR="003D10F7" w:rsidRPr="00646170" w:rsidRDefault="003D10F7">
      <w:pPr>
        <w:rPr>
          <w:rFonts w:ascii="Calibri" w:eastAsia="Calibri" w:hAnsi="Calibri" w:cs="Calibri"/>
          <w:sz w:val="28"/>
          <w:szCs w:val="28"/>
          <w:lang w:val="en-US"/>
        </w:rPr>
      </w:pPr>
    </w:p>
    <w:p w:rsidR="003D10F7" w:rsidRPr="00646170" w:rsidRDefault="003F202D">
      <w:pPr>
        <w:rPr>
          <w:rFonts w:ascii="Calibri" w:eastAsia="Calibri" w:hAnsi="Calibri" w:cs="Calibri"/>
          <w:sz w:val="28"/>
          <w:szCs w:val="28"/>
          <w:lang w:val="en-US"/>
        </w:rPr>
      </w:pPr>
      <w:r w:rsidRPr="00646170">
        <w:rPr>
          <w:rFonts w:ascii="Calibri" w:eastAsia="Calibri" w:hAnsi="Calibri" w:cs="Calibri"/>
          <w:sz w:val="28"/>
          <w:szCs w:val="28"/>
          <w:lang w:val="en-US"/>
        </w:rPr>
        <w:t>Personnel costs:</w:t>
      </w:r>
    </w:p>
    <w:p w:rsidR="003D10F7" w:rsidRPr="00646170" w:rsidRDefault="003D10F7">
      <w:pPr>
        <w:rPr>
          <w:rFonts w:ascii="Calibri" w:eastAsia="Calibri" w:hAnsi="Calibri" w:cs="Calibri"/>
          <w:sz w:val="28"/>
          <w:szCs w:val="28"/>
          <w:lang w:val="en-US"/>
        </w:rPr>
      </w:pPr>
    </w:p>
    <w:tbl>
      <w:tblPr>
        <w:tblStyle w:val="a"/>
        <w:tblW w:w="9029" w:type="dxa"/>
        <w:tblInd w:w="100" w:type="dxa"/>
        <w:tblLayout w:type="fixed"/>
        <w:tblLook w:val="0600" w:firstRow="0" w:lastRow="0" w:firstColumn="0" w:lastColumn="0" w:noHBand="1" w:noVBand="1"/>
      </w:tblPr>
      <w:tblGrid>
        <w:gridCol w:w="2258"/>
        <w:gridCol w:w="2257"/>
        <w:gridCol w:w="2257"/>
        <w:gridCol w:w="2257"/>
      </w:tblGrid>
      <w:tr w:rsidR="003D10F7" w:rsidTr="00794A6C">
        <w:tc>
          <w:tcPr>
            <w:tcW w:w="2257" w:type="dxa"/>
            <w:shd w:val="clear" w:color="auto" w:fill="8EAADB" w:themeFill="accent1" w:themeFillTint="99"/>
            <w:tcMar>
              <w:top w:w="100" w:type="dxa"/>
              <w:left w:w="100" w:type="dxa"/>
              <w:bottom w:w="100" w:type="dxa"/>
              <w:right w:w="100" w:type="dxa"/>
            </w:tcMar>
          </w:tcPr>
          <w:p w:rsidR="003D10F7" w:rsidRDefault="003F202D" w:rsidP="00F10DB1">
            <w:pPr>
              <w:widowControl w:val="0"/>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Calibri" w:hAnsi="Calibri" w:cs="Calibri"/>
                <w:sz w:val="28"/>
                <w:szCs w:val="28"/>
              </w:rPr>
            </w:pPr>
            <w:r>
              <w:rPr>
                <w:rFonts w:ascii="Calibri" w:eastAsia="Calibri" w:hAnsi="Calibri" w:cs="Calibri"/>
                <w:sz w:val="28"/>
                <w:szCs w:val="28"/>
              </w:rPr>
              <w:t>Worker</w:t>
            </w:r>
          </w:p>
        </w:tc>
        <w:tc>
          <w:tcPr>
            <w:tcW w:w="2257" w:type="dxa"/>
            <w:shd w:val="clear" w:color="auto" w:fill="8EAADB" w:themeFill="accent1" w:themeFillTint="99"/>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Hours worked</w:t>
            </w:r>
          </w:p>
        </w:tc>
        <w:tc>
          <w:tcPr>
            <w:tcW w:w="2257" w:type="dxa"/>
            <w:shd w:val="clear" w:color="auto" w:fill="8EAADB" w:themeFill="accent1" w:themeFillTint="99"/>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Salary/hour (€)</w:t>
            </w:r>
          </w:p>
        </w:tc>
        <w:tc>
          <w:tcPr>
            <w:tcW w:w="2257" w:type="dxa"/>
            <w:shd w:val="clear" w:color="auto" w:fill="8EAADB" w:themeFill="accent1" w:themeFillTint="99"/>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Total (€)</w:t>
            </w:r>
          </w:p>
        </w:tc>
      </w:tr>
      <w:tr w:rsidR="003D10F7" w:rsidTr="00794A6C">
        <w:tc>
          <w:tcPr>
            <w:tcW w:w="2257"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Engineer 1</w:t>
            </w:r>
          </w:p>
        </w:tc>
        <w:tc>
          <w:tcPr>
            <w:tcW w:w="2257"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144</w:t>
            </w:r>
          </w:p>
        </w:tc>
      </w:tr>
      <w:tr w:rsidR="003D10F7" w:rsidTr="00794A6C">
        <w:tc>
          <w:tcPr>
            <w:tcW w:w="2257"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Engineer 2</w:t>
            </w:r>
          </w:p>
        </w:tc>
        <w:tc>
          <w:tcPr>
            <w:tcW w:w="2257"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144</w:t>
            </w:r>
          </w:p>
        </w:tc>
      </w:tr>
      <w:tr w:rsidR="003D10F7" w:rsidTr="00794A6C">
        <w:tc>
          <w:tcPr>
            <w:tcW w:w="2257"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Engineer 3</w:t>
            </w:r>
          </w:p>
        </w:tc>
        <w:tc>
          <w:tcPr>
            <w:tcW w:w="2257"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144</w:t>
            </w:r>
          </w:p>
        </w:tc>
      </w:tr>
      <w:tr w:rsidR="003D10F7" w:rsidTr="00794A6C">
        <w:tc>
          <w:tcPr>
            <w:tcW w:w="2257"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Engineer 4</w:t>
            </w:r>
          </w:p>
        </w:tc>
        <w:tc>
          <w:tcPr>
            <w:tcW w:w="2257"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144</w:t>
            </w:r>
          </w:p>
        </w:tc>
      </w:tr>
      <w:tr w:rsidR="003D10F7" w:rsidTr="00794A6C">
        <w:tc>
          <w:tcPr>
            <w:tcW w:w="2257"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Engineer 5</w:t>
            </w:r>
          </w:p>
        </w:tc>
        <w:tc>
          <w:tcPr>
            <w:tcW w:w="2257"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144</w:t>
            </w:r>
          </w:p>
        </w:tc>
      </w:tr>
      <w:tr w:rsidR="003D10F7" w:rsidTr="00794A6C">
        <w:tc>
          <w:tcPr>
            <w:tcW w:w="2257"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Engineer 6</w:t>
            </w:r>
          </w:p>
        </w:tc>
        <w:tc>
          <w:tcPr>
            <w:tcW w:w="2257"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144</w:t>
            </w:r>
          </w:p>
        </w:tc>
      </w:tr>
      <w:tr w:rsidR="003D10F7" w:rsidTr="00794A6C">
        <w:tc>
          <w:tcPr>
            <w:tcW w:w="2257"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TOTAL</w:t>
            </w:r>
          </w:p>
        </w:tc>
        <w:tc>
          <w:tcPr>
            <w:tcW w:w="2257" w:type="dxa"/>
            <w:shd w:val="clear" w:color="auto" w:fill="auto"/>
            <w:tcMar>
              <w:top w:w="100" w:type="dxa"/>
              <w:left w:w="100" w:type="dxa"/>
              <w:bottom w:w="100" w:type="dxa"/>
              <w:right w:w="100" w:type="dxa"/>
            </w:tcMar>
          </w:tcPr>
          <w:p w:rsidR="003D10F7" w:rsidRDefault="003D10F7">
            <w:pPr>
              <w:widowControl w:val="0"/>
              <w:spacing w:line="240" w:lineRule="auto"/>
              <w:rPr>
                <w:rFonts w:ascii="Calibri" w:eastAsia="Calibri" w:hAnsi="Calibri" w:cs="Calibri"/>
                <w:sz w:val="28"/>
                <w:szCs w:val="28"/>
              </w:rPr>
            </w:pPr>
          </w:p>
        </w:tc>
        <w:tc>
          <w:tcPr>
            <w:tcW w:w="2257" w:type="dxa"/>
            <w:shd w:val="clear" w:color="auto" w:fill="auto"/>
            <w:tcMar>
              <w:top w:w="100" w:type="dxa"/>
              <w:left w:w="100" w:type="dxa"/>
              <w:bottom w:w="100" w:type="dxa"/>
              <w:right w:w="100" w:type="dxa"/>
            </w:tcMar>
          </w:tcPr>
          <w:p w:rsidR="003D10F7" w:rsidRDefault="003D10F7">
            <w:pPr>
              <w:widowControl w:val="0"/>
              <w:spacing w:line="240" w:lineRule="auto"/>
              <w:rPr>
                <w:rFonts w:ascii="Calibri" w:eastAsia="Calibri" w:hAnsi="Calibri" w:cs="Calibri"/>
                <w:sz w:val="28"/>
                <w:szCs w:val="28"/>
              </w:rPr>
            </w:pPr>
          </w:p>
        </w:tc>
        <w:tc>
          <w:tcPr>
            <w:tcW w:w="2257"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864</w:t>
            </w:r>
          </w:p>
        </w:tc>
      </w:tr>
    </w:tbl>
    <w:p w:rsidR="003D10F7" w:rsidRDefault="003D10F7">
      <w:pPr>
        <w:rPr>
          <w:rFonts w:ascii="Calibri" w:eastAsia="Calibri" w:hAnsi="Calibri" w:cs="Calibri"/>
          <w:sz w:val="28"/>
          <w:szCs w:val="28"/>
        </w:rPr>
      </w:pPr>
    </w:p>
    <w:p w:rsidR="003D10F7" w:rsidRDefault="003D10F7">
      <w:pPr>
        <w:rPr>
          <w:rFonts w:ascii="Calibri" w:eastAsia="Calibri" w:hAnsi="Calibri" w:cs="Calibri"/>
          <w:sz w:val="28"/>
          <w:szCs w:val="28"/>
        </w:rPr>
      </w:pPr>
    </w:p>
    <w:p w:rsidR="003D10F7" w:rsidRPr="00646170" w:rsidRDefault="003F202D">
      <w:pPr>
        <w:rPr>
          <w:rFonts w:ascii="Calibri" w:eastAsia="Calibri" w:hAnsi="Calibri" w:cs="Calibri"/>
          <w:sz w:val="28"/>
          <w:szCs w:val="28"/>
          <w:lang w:val="en-US"/>
        </w:rPr>
      </w:pPr>
      <w:r w:rsidRPr="00646170">
        <w:rPr>
          <w:rFonts w:ascii="Calibri" w:eastAsia="Calibri" w:hAnsi="Calibri" w:cs="Calibri"/>
          <w:sz w:val="28"/>
          <w:szCs w:val="28"/>
          <w:lang w:val="en-US"/>
        </w:rPr>
        <w:t>For this project, we’ve settled on a salary rate of flat 12 € per hour, a common average for junior programmers. The assignment of tasks has been made with the intention of having a common ground, so it’s been balanced for all engineers to work the same number of hours. The following table discloses the assigned number of hours per task:</w:t>
      </w:r>
    </w:p>
    <w:p w:rsidR="003D10F7" w:rsidRPr="00646170" w:rsidRDefault="003D10F7">
      <w:pPr>
        <w:rPr>
          <w:rFonts w:ascii="Calibri" w:eastAsia="Calibri" w:hAnsi="Calibri" w:cs="Calibri"/>
          <w:sz w:val="28"/>
          <w:szCs w:val="28"/>
          <w:lang w:val="en-US"/>
        </w:rPr>
      </w:pPr>
    </w:p>
    <w:p w:rsidR="003D10F7" w:rsidRPr="00646170" w:rsidRDefault="003D10F7">
      <w:pPr>
        <w:rPr>
          <w:rFonts w:ascii="Calibri" w:eastAsia="Calibri" w:hAnsi="Calibri" w:cs="Calibri"/>
          <w:sz w:val="28"/>
          <w:szCs w:val="28"/>
          <w:lang w:val="en-US"/>
        </w:rPr>
      </w:pPr>
    </w:p>
    <w:tbl>
      <w:tblPr>
        <w:tblStyle w:val="a0"/>
        <w:tblW w:w="9029" w:type="dxa"/>
        <w:tblInd w:w="100" w:type="dxa"/>
        <w:tblLayout w:type="fixed"/>
        <w:tblLook w:val="0600" w:firstRow="0" w:lastRow="0" w:firstColumn="0" w:lastColumn="0" w:noHBand="1" w:noVBand="1"/>
      </w:tblPr>
      <w:tblGrid>
        <w:gridCol w:w="3009"/>
        <w:gridCol w:w="3010"/>
        <w:gridCol w:w="3010"/>
      </w:tblGrid>
      <w:tr w:rsidR="003D10F7" w:rsidTr="00794A6C">
        <w:tc>
          <w:tcPr>
            <w:tcW w:w="3009" w:type="dxa"/>
            <w:shd w:val="clear" w:color="auto" w:fill="8EAADB" w:themeFill="accent1" w:themeFillTint="99"/>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Task</w:t>
            </w:r>
          </w:p>
        </w:tc>
        <w:tc>
          <w:tcPr>
            <w:tcW w:w="3009" w:type="dxa"/>
            <w:shd w:val="clear" w:color="auto" w:fill="8EAADB" w:themeFill="accent1" w:themeFillTint="99"/>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Hours/worker</w:t>
            </w:r>
          </w:p>
        </w:tc>
        <w:tc>
          <w:tcPr>
            <w:tcW w:w="3009" w:type="dxa"/>
            <w:shd w:val="clear" w:color="auto" w:fill="8EAADB" w:themeFill="accent1" w:themeFillTint="99"/>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Total</w:t>
            </w:r>
          </w:p>
        </w:tc>
      </w:tr>
      <w:tr w:rsidR="003D10F7" w:rsidTr="00794A6C">
        <w:tc>
          <w:tcPr>
            <w:tcW w:w="3009"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Modelling</w:t>
            </w:r>
          </w:p>
        </w:tc>
        <w:tc>
          <w:tcPr>
            <w:tcW w:w="3009"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w:t>
            </w:r>
          </w:p>
        </w:tc>
        <w:tc>
          <w:tcPr>
            <w:tcW w:w="3009"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6</w:t>
            </w:r>
          </w:p>
        </w:tc>
      </w:tr>
      <w:tr w:rsidR="003D10F7" w:rsidTr="00794A6C">
        <w:tc>
          <w:tcPr>
            <w:tcW w:w="3009"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Services &amp; Repositories</w:t>
            </w:r>
          </w:p>
        </w:tc>
        <w:tc>
          <w:tcPr>
            <w:tcW w:w="3009"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2</w:t>
            </w:r>
          </w:p>
        </w:tc>
        <w:tc>
          <w:tcPr>
            <w:tcW w:w="3009"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r>
      <w:tr w:rsidR="003D10F7" w:rsidTr="00794A6C">
        <w:tc>
          <w:tcPr>
            <w:tcW w:w="3009"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Controllers</w:t>
            </w:r>
          </w:p>
        </w:tc>
        <w:tc>
          <w:tcPr>
            <w:tcW w:w="3009"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2</w:t>
            </w:r>
          </w:p>
        </w:tc>
        <w:tc>
          <w:tcPr>
            <w:tcW w:w="3009"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r>
      <w:tr w:rsidR="003D10F7" w:rsidTr="00794A6C">
        <w:tc>
          <w:tcPr>
            <w:tcW w:w="3009"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Views</w:t>
            </w:r>
          </w:p>
        </w:tc>
        <w:tc>
          <w:tcPr>
            <w:tcW w:w="3009"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2</w:t>
            </w:r>
          </w:p>
        </w:tc>
        <w:tc>
          <w:tcPr>
            <w:tcW w:w="3009"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r>
      <w:tr w:rsidR="003D10F7" w:rsidTr="00794A6C">
        <w:tc>
          <w:tcPr>
            <w:tcW w:w="3009"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Testing</w:t>
            </w:r>
          </w:p>
        </w:tc>
        <w:tc>
          <w:tcPr>
            <w:tcW w:w="3009"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3</w:t>
            </w:r>
          </w:p>
        </w:tc>
        <w:tc>
          <w:tcPr>
            <w:tcW w:w="3009"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18</w:t>
            </w:r>
          </w:p>
        </w:tc>
      </w:tr>
      <w:tr w:rsidR="003D10F7" w:rsidTr="00794A6C">
        <w:tc>
          <w:tcPr>
            <w:tcW w:w="3009"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Other</w:t>
            </w:r>
          </w:p>
        </w:tc>
        <w:tc>
          <w:tcPr>
            <w:tcW w:w="3009"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2</w:t>
            </w:r>
          </w:p>
        </w:tc>
        <w:tc>
          <w:tcPr>
            <w:tcW w:w="3009"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r>
    </w:tbl>
    <w:p w:rsidR="003D10F7" w:rsidRDefault="003D10F7">
      <w:pPr>
        <w:rPr>
          <w:rFonts w:ascii="Calibri" w:eastAsia="Calibri" w:hAnsi="Calibri" w:cs="Calibri"/>
          <w:sz w:val="28"/>
          <w:szCs w:val="28"/>
        </w:rPr>
      </w:pPr>
    </w:p>
    <w:p w:rsidR="003D10F7" w:rsidRDefault="003D10F7">
      <w:pPr>
        <w:rPr>
          <w:rFonts w:ascii="Calibri" w:eastAsia="Calibri" w:hAnsi="Calibri" w:cs="Calibri"/>
          <w:sz w:val="28"/>
          <w:szCs w:val="28"/>
        </w:rPr>
      </w:pPr>
    </w:p>
    <w:tbl>
      <w:tblPr>
        <w:tblStyle w:val="a1"/>
        <w:tblW w:w="9029" w:type="dxa"/>
        <w:tblInd w:w="100" w:type="dxa"/>
        <w:tblLayout w:type="fixed"/>
        <w:tblLook w:val="0600" w:firstRow="0" w:lastRow="0" w:firstColumn="0" w:lastColumn="0" w:noHBand="1" w:noVBand="1"/>
      </w:tblPr>
      <w:tblGrid>
        <w:gridCol w:w="3009"/>
        <w:gridCol w:w="3010"/>
        <w:gridCol w:w="3010"/>
      </w:tblGrid>
      <w:tr w:rsidR="003D10F7" w:rsidTr="00794A6C">
        <w:tc>
          <w:tcPr>
            <w:tcW w:w="3009" w:type="dxa"/>
            <w:shd w:val="clear" w:color="auto" w:fill="8EAADB" w:themeFill="accent1" w:themeFillTint="99"/>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TOTAL</w:t>
            </w:r>
          </w:p>
        </w:tc>
        <w:tc>
          <w:tcPr>
            <w:tcW w:w="3009" w:type="dxa"/>
            <w:shd w:val="clear" w:color="auto" w:fill="8EAADB" w:themeFill="accent1" w:themeFillTint="99"/>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3009" w:type="dxa"/>
            <w:shd w:val="clear" w:color="auto" w:fill="8EAADB" w:themeFill="accent1" w:themeFillTint="99"/>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72</w:t>
            </w:r>
          </w:p>
        </w:tc>
      </w:tr>
    </w:tbl>
    <w:p w:rsidR="003D10F7" w:rsidRDefault="003D10F7">
      <w:pPr>
        <w:rPr>
          <w:rFonts w:ascii="Calibri" w:eastAsia="Calibri" w:hAnsi="Calibri" w:cs="Calibri"/>
          <w:sz w:val="28"/>
          <w:szCs w:val="28"/>
        </w:rPr>
      </w:pPr>
    </w:p>
    <w:p w:rsidR="003D10F7" w:rsidRDefault="003F202D">
      <w:pPr>
        <w:rPr>
          <w:rFonts w:ascii="Calibri" w:eastAsia="Calibri" w:hAnsi="Calibri" w:cs="Calibri"/>
          <w:sz w:val="28"/>
          <w:szCs w:val="28"/>
        </w:rPr>
      </w:pPr>
      <w:r>
        <w:rPr>
          <w:rFonts w:ascii="Calibri" w:eastAsia="Calibri" w:hAnsi="Calibri" w:cs="Calibri"/>
          <w:sz w:val="28"/>
          <w:szCs w:val="28"/>
        </w:rPr>
        <w:t>Services:</w:t>
      </w:r>
    </w:p>
    <w:p w:rsidR="003D10F7" w:rsidRDefault="003D10F7">
      <w:pPr>
        <w:rPr>
          <w:rFonts w:ascii="Calibri" w:eastAsia="Calibri" w:hAnsi="Calibri" w:cs="Calibri"/>
          <w:sz w:val="28"/>
          <w:szCs w:val="28"/>
        </w:rPr>
      </w:pPr>
    </w:p>
    <w:p w:rsidR="003D10F7" w:rsidRPr="00646170" w:rsidRDefault="003F202D">
      <w:pPr>
        <w:rPr>
          <w:rFonts w:ascii="Calibri" w:eastAsia="Calibri" w:hAnsi="Calibri" w:cs="Calibri"/>
          <w:sz w:val="28"/>
          <w:szCs w:val="28"/>
          <w:lang w:val="en-US"/>
        </w:rPr>
      </w:pPr>
      <w:r w:rsidRPr="00646170">
        <w:rPr>
          <w:rFonts w:ascii="Calibri" w:eastAsia="Calibri" w:hAnsi="Calibri" w:cs="Calibri"/>
          <w:sz w:val="28"/>
          <w:szCs w:val="28"/>
          <w:lang w:val="en-US"/>
        </w:rPr>
        <w:t>Alloted cost in the category of services falls into the following uses: training, consulting, renting and subcontracting. Since none of these services or any other, unconventional services have been determined to be required, there’s no budget allocated to this section.</w:t>
      </w:r>
    </w:p>
    <w:p w:rsidR="003D10F7" w:rsidRPr="00646170" w:rsidRDefault="003D10F7">
      <w:pPr>
        <w:rPr>
          <w:rFonts w:ascii="Calibri" w:eastAsia="Calibri" w:hAnsi="Calibri" w:cs="Calibri"/>
          <w:sz w:val="28"/>
          <w:szCs w:val="28"/>
          <w:lang w:val="en-US"/>
        </w:rPr>
      </w:pPr>
    </w:p>
    <w:p w:rsidR="003D10F7" w:rsidRPr="00646170" w:rsidRDefault="003F202D">
      <w:pPr>
        <w:rPr>
          <w:rFonts w:ascii="Calibri" w:eastAsia="Calibri" w:hAnsi="Calibri" w:cs="Calibri"/>
          <w:sz w:val="28"/>
          <w:szCs w:val="28"/>
          <w:lang w:val="en-US"/>
        </w:rPr>
      </w:pPr>
      <w:r w:rsidRPr="00646170">
        <w:rPr>
          <w:rFonts w:ascii="Calibri" w:eastAsia="Calibri" w:hAnsi="Calibri" w:cs="Calibri"/>
          <w:sz w:val="28"/>
          <w:szCs w:val="28"/>
          <w:lang w:val="en-US"/>
        </w:rPr>
        <w:t>Amortization:</w:t>
      </w:r>
    </w:p>
    <w:p w:rsidR="003D10F7" w:rsidRPr="00646170" w:rsidRDefault="003D10F7">
      <w:pPr>
        <w:rPr>
          <w:rFonts w:ascii="Calibri" w:eastAsia="Calibri" w:hAnsi="Calibri" w:cs="Calibri"/>
          <w:sz w:val="28"/>
          <w:szCs w:val="28"/>
          <w:lang w:val="en-US"/>
        </w:rPr>
      </w:pPr>
    </w:p>
    <w:p w:rsidR="003D10F7" w:rsidRPr="00646170" w:rsidRDefault="003F202D">
      <w:pPr>
        <w:rPr>
          <w:rFonts w:ascii="Calibri" w:eastAsia="Calibri" w:hAnsi="Calibri" w:cs="Calibri"/>
          <w:sz w:val="28"/>
          <w:szCs w:val="28"/>
          <w:lang w:val="en-US"/>
        </w:rPr>
      </w:pPr>
      <w:r w:rsidRPr="00646170">
        <w:rPr>
          <w:rFonts w:ascii="Calibri" w:eastAsia="Calibri" w:hAnsi="Calibri" w:cs="Calibri"/>
          <w:sz w:val="28"/>
          <w:szCs w:val="28"/>
          <w:lang w:val="en-US"/>
        </w:rPr>
        <w:t>Each member of the work group has a laptop computer valued in 700 €. The costs of amortization for said computers, on the standard 4 years, amount to 23,97 €. For all six engineers, this amounts to 143,83 €.</w:t>
      </w:r>
    </w:p>
    <w:p w:rsidR="003D10F7" w:rsidRPr="00646170" w:rsidRDefault="003F202D">
      <w:pPr>
        <w:rPr>
          <w:rFonts w:ascii="Calibri" w:eastAsia="Calibri" w:hAnsi="Calibri" w:cs="Calibri"/>
          <w:sz w:val="28"/>
          <w:szCs w:val="28"/>
          <w:lang w:val="en-US"/>
        </w:rPr>
      </w:pPr>
      <w:r w:rsidRPr="00646170">
        <w:rPr>
          <w:rFonts w:ascii="Calibri" w:eastAsia="Calibri" w:hAnsi="Calibri" w:cs="Calibri"/>
          <w:sz w:val="28"/>
          <w:szCs w:val="28"/>
          <w:lang w:val="en-US"/>
        </w:rPr>
        <w:t>No licenses were accounted for in this section, since all work group members have access to academic use licenses, free of charge.</w:t>
      </w:r>
    </w:p>
    <w:p w:rsidR="003D10F7" w:rsidRPr="00646170" w:rsidRDefault="003D10F7">
      <w:pPr>
        <w:rPr>
          <w:rFonts w:ascii="Calibri" w:eastAsia="Calibri" w:hAnsi="Calibri" w:cs="Calibri"/>
          <w:sz w:val="28"/>
          <w:szCs w:val="28"/>
          <w:lang w:val="en-US"/>
        </w:rPr>
      </w:pPr>
    </w:p>
    <w:p w:rsidR="003D10F7" w:rsidRPr="00646170" w:rsidRDefault="003F202D">
      <w:pPr>
        <w:rPr>
          <w:rFonts w:ascii="Calibri" w:eastAsia="Calibri" w:hAnsi="Calibri" w:cs="Calibri"/>
          <w:sz w:val="28"/>
          <w:szCs w:val="28"/>
          <w:lang w:val="en-US"/>
        </w:rPr>
      </w:pPr>
      <w:r w:rsidRPr="00646170">
        <w:rPr>
          <w:rFonts w:ascii="Calibri" w:eastAsia="Calibri" w:hAnsi="Calibri" w:cs="Calibri"/>
          <w:sz w:val="28"/>
          <w:szCs w:val="28"/>
          <w:lang w:val="en-US"/>
        </w:rPr>
        <w:t>Other costs:</w:t>
      </w:r>
    </w:p>
    <w:p w:rsidR="003D10F7" w:rsidRPr="00646170" w:rsidRDefault="003D10F7">
      <w:pPr>
        <w:rPr>
          <w:rFonts w:ascii="Calibri" w:eastAsia="Calibri" w:hAnsi="Calibri" w:cs="Calibri"/>
          <w:sz w:val="28"/>
          <w:szCs w:val="28"/>
          <w:lang w:val="en-US"/>
        </w:rPr>
      </w:pPr>
    </w:p>
    <w:p w:rsidR="003D10F7" w:rsidRPr="00646170" w:rsidRDefault="003F202D">
      <w:pPr>
        <w:rPr>
          <w:rFonts w:ascii="Calibri" w:eastAsia="Calibri" w:hAnsi="Calibri" w:cs="Calibri"/>
          <w:sz w:val="28"/>
          <w:szCs w:val="28"/>
          <w:lang w:val="en-US"/>
        </w:rPr>
      </w:pPr>
      <w:r w:rsidRPr="00646170">
        <w:rPr>
          <w:rFonts w:ascii="Calibri" w:eastAsia="Calibri" w:hAnsi="Calibri" w:cs="Calibri"/>
          <w:sz w:val="28"/>
          <w:szCs w:val="28"/>
          <w:lang w:val="en-US"/>
        </w:rPr>
        <w:t xml:space="preserve">This section encompasses contingency reserves, such as having one or more less engineers for a short period of time due to illness. The total budget </w:t>
      </w:r>
      <w:r w:rsidRPr="00646170">
        <w:rPr>
          <w:rFonts w:ascii="Calibri" w:eastAsia="Calibri" w:hAnsi="Calibri" w:cs="Calibri"/>
          <w:sz w:val="28"/>
          <w:szCs w:val="28"/>
          <w:lang w:val="en-US"/>
        </w:rPr>
        <w:lastRenderedPageBreak/>
        <w:t>allocated to this section is derived off the others, being 10% of the sum of all other costs. All figures in the following table are expressed in euro:</w:t>
      </w:r>
    </w:p>
    <w:p w:rsidR="003D10F7" w:rsidRPr="00646170" w:rsidRDefault="003D10F7">
      <w:pPr>
        <w:rPr>
          <w:rFonts w:ascii="Calibri" w:eastAsia="Calibri" w:hAnsi="Calibri" w:cs="Calibri"/>
          <w:sz w:val="28"/>
          <w:szCs w:val="28"/>
          <w:lang w:val="en-US"/>
        </w:rPr>
      </w:pPr>
    </w:p>
    <w:tbl>
      <w:tblPr>
        <w:tblStyle w:val="a2"/>
        <w:tblW w:w="9029" w:type="dxa"/>
        <w:tblInd w:w="100" w:type="dxa"/>
        <w:tblLayout w:type="fixed"/>
        <w:tblLook w:val="0600" w:firstRow="0" w:lastRow="0" w:firstColumn="0" w:lastColumn="0" w:noHBand="1" w:noVBand="1"/>
      </w:tblPr>
      <w:tblGrid>
        <w:gridCol w:w="2280"/>
        <w:gridCol w:w="2475"/>
        <w:gridCol w:w="1995"/>
        <w:gridCol w:w="2279"/>
      </w:tblGrid>
      <w:tr w:rsidR="003D10F7" w:rsidTr="00794A6C">
        <w:tc>
          <w:tcPr>
            <w:tcW w:w="2279" w:type="dxa"/>
            <w:shd w:val="clear" w:color="auto" w:fill="8EAADB" w:themeFill="accent1" w:themeFillTint="99"/>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Personnel costs</w:t>
            </w:r>
          </w:p>
        </w:tc>
        <w:tc>
          <w:tcPr>
            <w:tcW w:w="2475" w:type="dxa"/>
            <w:shd w:val="clear" w:color="auto" w:fill="8EAADB" w:themeFill="accent1" w:themeFillTint="99"/>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Amortization costs</w:t>
            </w:r>
          </w:p>
        </w:tc>
        <w:tc>
          <w:tcPr>
            <w:tcW w:w="1995" w:type="dxa"/>
            <w:shd w:val="clear" w:color="auto" w:fill="8EAADB" w:themeFill="accent1" w:themeFillTint="99"/>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Sum</w:t>
            </w:r>
          </w:p>
        </w:tc>
        <w:tc>
          <w:tcPr>
            <w:tcW w:w="2279" w:type="dxa"/>
            <w:shd w:val="clear" w:color="auto" w:fill="8EAADB" w:themeFill="accent1" w:themeFillTint="99"/>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Other costs</w:t>
            </w:r>
          </w:p>
        </w:tc>
      </w:tr>
      <w:tr w:rsidR="003D10F7" w:rsidTr="00794A6C">
        <w:tc>
          <w:tcPr>
            <w:tcW w:w="2279"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864</w:t>
            </w:r>
          </w:p>
        </w:tc>
        <w:tc>
          <w:tcPr>
            <w:tcW w:w="2475"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143,83</w:t>
            </w:r>
          </w:p>
        </w:tc>
        <w:tc>
          <w:tcPr>
            <w:tcW w:w="1995"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1007,83</w:t>
            </w:r>
          </w:p>
        </w:tc>
        <w:tc>
          <w:tcPr>
            <w:tcW w:w="2279"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100,78</w:t>
            </w:r>
          </w:p>
        </w:tc>
      </w:tr>
    </w:tbl>
    <w:p w:rsidR="003D10F7" w:rsidRDefault="003D10F7">
      <w:pPr>
        <w:rPr>
          <w:rFonts w:ascii="Calibri" w:eastAsia="Calibri" w:hAnsi="Calibri" w:cs="Calibri"/>
          <w:sz w:val="28"/>
          <w:szCs w:val="28"/>
        </w:rPr>
      </w:pPr>
    </w:p>
    <w:p w:rsidR="003D10F7" w:rsidRDefault="003D10F7">
      <w:pPr>
        <w:rPr>
          <w:rFonts w:ascii="Calibri" w:eastAsia="Calibri" w:hAnsi="Calibri" w:cs="Calibri"/>
          <w:sz w:val="28"/>
          <w:szCs w:val="28"/>
        </w:rPr>
      </w:pPr>
    </w:p>
    <w:p w:rsidR="003D10F7" w:rsidRDefault="003F202D">
      <w:pPr>
        <w:rPr>
          <w:rFonts w:ascii="Calibri" w:eastAsia="Calibri" w:hAnsi="Calibri" w:cs="Calibri"/>
          <w:sz w:val="40"/>
          <w:szCs w:val="40"/>
          <w:u w:val="single"/>
        </w:rPr>
      </w:pPr>
      <w:r>
        <w:rPr>
          <w:rFonts w:ascii="Calibri" w:eastAsia="Calibri" w:hAnsi="Calibri" w:cs="Calibri"/>
          <w:sz w:val="40"/>
          <w:szCs w:val="40"/>
          <w:u w:val="single"/>
        </w:rPr>
        <w:t>3. Cost summary</w:t>
      </w:r>
    </w:p>
    <w:p w:rsidR="003D10F7" w:rsidRDefault="003D10F7">
      <w:pPr>
        <w:rPr>
          <w:rFonts w:ascii="Calibri" w:eastAsia="Calibri" w:hAnsi="Calibri" w:cs="Calibri"/>
          <w:sz w:val="40"/>
          <w:szCs w:val="40"/>
          <w:u w:val="single"/>
        </w:rPr>
      </w:pPr>
    </w:p>
    <w:p w:rsidR="003D10F7" w:rsidRDefault="003D10F7">
      <w:pPr>
        <w:rPr>
          <w:rFonts w:ascii="Calibri" w:eastAsia="Calibri" w:hAnsi="Calibri" w:cs="Calibri"/>
          <w:sz w:val="28"/>
          <w:szCs w:val="28"/>
        </w:rPr>
      </w:pPr>
    </w:p>
    <w:tbl>
      <w:tblPr>
        <w:tblStyle w:val="a3"/>
        <w:tblW w:w="9029" w:type="dxa"/>
        <w:tblInd w:w="100" w:type="dxa"/>
        <w:tblLayout w:type="fixed"/>
        <w:tblLook w:val="0600" w:firstRow="0" w:lastRow="0" w:firstColumn="0" w:lastColumn="0" w:noHBand="1" w:noVBand="1"/>
      </w:tblPr>
      <w:tblGrid>
        <w:gridCol w:w="3009"/>
        <w:gridCol w:w="3010"/>
        <w:gridCol w:w="3010"/>
      </w:tblGrid>
      <w:tr w:rsidR="003D10F7" w:rsidTr="00794A6C">
        <w:tc>
          <w:tcPr>
            <w:tcW w:w="3009" w:type="dxa"/>
            <w:shd w:val="clear" w:color="auto" w:fill="8EAADB" w:themeFill="accent1" w:themeFillTint="99"/>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Concept</w:t>
            </w:r>
          </w:p>
        </w:tc>
        <w:tc>
          <w:tcPr>
            <w:tcW w:w="3009" w:type="dxa"/>
            <w:shd w:val="clear" w:color="auto" w:fill="8EAADB" w:themeFill="accent1" w:themeFillTint="99"/>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Cost (€)</w:t>
            </w:r>
          </w:p>
        </w:tc>
        <w:tc>
          <w:tcPr>
            <w:tcW w:w="3009" w:type="dxa"/>
            <w:shd w:val="clear" w:color="auto" w:fill="8EAADB" w:themeFill="accent1" w:themeFillTint="99"/>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Sum</w:t>
            </w:r>
          </w:p>
        </w:tc>
      </w:tr>
      <w:tr w:rsidR="003D10F7" w:rsidTr="00794A6C">
        <w:tc>
          <w:tcPr>
            <w:tcW w:w="3009"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Personnel costs</w:t>
            </w:r>
          </w:p>
        </w:tc>
        <w:tc>
          <w:tcPr>
            <w:tcW w:w="3009"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864</w:t>
            </w:r>
          </w:p>
        </w:tc>
        <w:tc>
          <w:tcPr>
            <w:tcW w:w="3009"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864</w:t>
            </w:r>
          </w:p>
        </w:tc>
      </w:tr>
      <w:tr w:rsidR="003D10F7" w:rsidTr="00794A6C">
        <w:tc>
          <w:tcPr>
            <w:tcW w:w="3009"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Amortization costs</w:t>
            </w:r>
          </w:p>
        </w:tc>
        <w:tc>
          <w:tcPr>
            <w:tcW w:w="3009"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143,83</w:t>
            </w:r>
          </w:p>
        </w:tc>
        <w:tc>
          <w:tcPr>
            <w:tcW w:w="3009"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1007,83</w:t>
            </w:r>
          </w:p>
        </w:tc>
      </w:tr>
      <w:tr w:rsidR="003D10F7" w:rsidTr="00794A6C">
        <w:tc>
          <w:tcPr>
            <w:tcW w:w="3009"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Other costs</w:t>
            </w:r>
          </w:p>
        </w:tc>
        <w:tc>
          <w:tcPr>
            <w:tcW w:w="3009"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100,78</w:t>
            </w:r>
          </w:p>
        </w:tc>
        <w:tc>
          <w:tcPr>
            <w:tcW w:w="3009"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1108,61</w:t>
            </w:r>
          </w:p>
        </w:tc>
      </w:tr>
      <w:tr w:rsidR="003D10F7" w:rsidTr="00794A6C">
        <w:tc>
          <w:tcPr>
            <w:tcW w:w="3009"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TOTAL</w:t>
            </w:r>
          </w:p>
        </w:tc>
        <w:tc>
          <w:tcPr>
            <w:tcW w:w="3009" w:type="dxa"/>
            <w:shd w:val="clear" w:color="auto" w:fill="D9E2F3" w:themeFill="accent1" w:themeFillTint="33"/>
            <w:tcMar>
              <w:top w:w="100" w:type="dxa"/>
              <w:left w:w="100" w:type="dxa"/>
              <w:bottom w:w="100" w:type="dxa"/>
              <w:right w:w="100" w:type="dxa"/>
            </w:tcMar>
          </w:tcPr>
          <w:p w:rsidR="003D10F7" w:rsidRDefault="003D10F7">
            <w:pPr>
              <w:widowControl w:val="0"/>
              <w:spacing w:line="240" w:lineRule="auto"/>
              <w:rPr>
                <w:rFonts w:ascii="Calibri" w:eastAsia="Calibri" w:hAnsi="Calibri" w:cs="Calibri"/>
                <w:sz w:val="28"/>
                <w:szCs w:val="28"/>
              </w:rPr>
            </w:pPr>
          </w:p>
        </w:tc>
        <w:tc>
          <w:tcPr>
            <w:tcW w:w="3009"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1108,61</w:t>
            </w:r>
            <w:r w:rsidR="00646170">
              <w:rPr>
                <w:rFonts w:ascii="Calibri" w:eastAsia="Calibri" w:hAnsi="Calibri" w:cs="Calibri"/>
                <w:sz w:val="28"/>
                <w:szCs w:val="28"/>
              </w:rPr>
              <w:t xml:space="preserve"> €</w:t>
            </w:r>
            <w:bookmarkStart w:id="0" w:name="_GoBack"/>
            <w:bookmarkEnd w:id="0"/>
          </w:p>
        </w:tc>
      </w:tr>
    </w:tbl>
    <w:p w:rsidR="003D10F7" w:rsidRDefault="003D10F7">
      <w:pPr>
        <w:rPr>
          <w:rFonts w:ascii="Calibri" w:eastAsia="Calibri" w:hAnsi="Calibri" w:cs="Calibri"/>
          <w:sz w:val="28"/>
          <w:szCs w:val="28"/>
        </w:rPr>
      </w:pPr>
    </w:p>
    <w:sectPr w:rsidR="003D10F7">
      <w:footerReference w:type="default" r:id="rId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6CF4" w:rsidRDefault="00B06CF4">
      <w:pPr>
        <w:spacing w:line="240" w:lineRule="auto"/>
      </w:pPr>
      <w:r>
        <w:separator/>
      </w:r>
    </w:p>
  </w:endnote>
  <w:endnote w:type="continuationSeparator" w:id="0">
    <w:p w:rsidR="00B06CF4" w:rsidRDefault="00B06C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0F7" w:rsidRDefault="003F202D">
    <w:pPr>
      <w:jc w:val="right"/>
    </w:pPr>
    <w:r>
      <w:fldChar w:fldCharType="begin"/>
    </w:r>
    <w:r>
      <w:instrText>PAGE</w:instrText>
    </w:r>
    <w:r>
      <w:fldChar w:fldCharType="separate"/>
    </w:r>
    <w:r w:rsidR="00646170">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6CF4" w:rsidRDefault="00B06CF4">
      <w:pPr>
        <w:spacing w:line="240" w:lineRule="auto"/>
      </w:pPr>
      <w:r>
        <w:separator/>
      </w:r>
    </w:p>
  </w:footnote>
  <w:footnote w:type="continuationSeparator" w:id="0">
    <w:p w:rsidR="00B06CF4" w:rsidRDefault="00B06CF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01010"/>
    <w:multiLevelType w:val="multilevel"/>
    <w:tmpl w:val="BE4038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D10F7"/>
    <w:rsid w:val="003174AF"/>
    <w:rsid w:val="003D10F7"/>
    <w:rsid w:val="003F202D"/>
    <w:rsid w:val="00646170"/>
    <w:rsid w:val="00794A6C"/>
    <w:rsid w:val="00B06CF4"/>
    <w:rsid w:val="00F10D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29593"/>
  <w15:docId w15:val="{8FB2C067-250A-49BB-8344-9099F182A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 w:eastAsia="es-E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398</Words>
  <Characters>2189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Gonzalo Delgado Chaves</cp:lastModifiedBy>
  <cp:revision>4</cp:revision>
  <cp:lastPrinted>2017-08-22T13:18:00Z</cp:lastPrinted>
  <dcterms:created xsi:type="dcterms:W3CDTF">2017-08-22T13:15:00Z</dcterms:created>
  <dcterms:modified xsi:type="dcterms:W3CDTF">2017-08-24T13:31:00Z</dcterms:modified>
</cp:coreProperties>
</file>