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7FA" w:rsidRDefault="00A33875" w:rsidP="00104095">
      <w:pPr>
        <w:pStyle w:val="Ttulo"/>
      </w:pPr>
      <w:r>
        <w:t>Intentional bugs</w:t>
      </w:r>
      <w:r w:rsidR="00104095">
        <w:br/>
      </w:r>
      <w:r w:rsidR="00B37160" w:rsidRPr="00B37160">
        <w:t>&lt;</w:t>
      </w:r>
      <w:r w:rsidR="00F56DDB">
        <w:t>Acme-Babies</w:t>
      </w:r>
      <w:r w:rsidR="00B37160" w:rsidRPr="00B37160">
        <w:t>&gt;</w:t>
      </w:r>
      <w:r w:rsidR="00104095" w:rsidRPr="00B37160">
        <w:t xml:space="preserve"> </w:t>
      </w:r>
      <w:r w:rsidR="00B37160" w:rsidRPr="00B37160">
        <w:t>&lt;</w:t>
      </w:r>
      <w:r w:rsidR="00847F25">
        <w:t>1.0</w:t>
      </w:r>
      <w:r w:rsidR="00B37160" w:rsidRPr="00B37160">
        <w:t>&gt;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23"/>
        <w:gridCol w:w="7103"/>
      </w:tblGrid>
      <w:tr w:rsidR="00F13D6D" w:rsidTr="00F56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676890">
            <w:pPr>
              <w:rPr>
                <w:rStyle w:val="Textoennegrita"/>
                <w:b/>
              </w:rPr>
            </w:pPr>
            <w:r w:rsidRPr="00F13D6D">
              <w:rPr>
                <w:rStyle w:val="Textoennegrita"/>
                <w:b/>
              </w:rPr>
              <w:t>Development team</w:t>
            </w:r>
          </w:p>
        </w:tc>
      </w:tr>
      <w:tr w:rsidR="00F13D6D" w:rsidTr="00F5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6768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Default="009E389F" w:rsidP="006768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ReiCarMacLuq</w:t>
            </w:r>
          </w:p>
        </w:tc>
      </w:tr>
      <w:tr w:rsidR="00F13D6D" w:rsidRPr="00F56DDB" w:rsidTr="00F56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6768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bottom w:val="nil"/>
            </w:tcBorders>
          </w:tcPr>
          <w:p w:rsidR="00B8417D" w:rsidRPr="00F56DDB" w:rsidRDefault="00B8417D" w:rsidP="006768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56DDB">
              <w:rPr>
                <w:lang w:val="es-ES"/>
              </w:rPr>
              <w:t>Carrascosa Oliva, Sergio</w:t>
            </w:r>
          </w:p>
          <w:p w:rsidR="00B8417D" w:rsidRPr="00F56DDB" w:rsidRDefault="00B8417D" w:rsidP="006768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56DDB">
              <w:rPr>
                <w:lang w:val="es-ES"/>
              </w:rPr>
              <w:t>Macías López, Pablo</w:t>
            </w:r>
          </w:p>
          <w:p w:rsidR="00F13D6D" w:rsidRPr="00F56DDB" w:rsidRDefault="00B8417D" w:rsidP="006768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56DDB">
              <w:rPr>
                <w:lang w:val="es-ES"/>
              </w:rPr>
              <w:t>Reina López, Pablo</w:t>
            </w:r>
          </w:p>
          <w:p w:rsidR="009E389F" w:rsidRPr="00F56DDB" w:rsidRDefault="009E389F" w:rsidP="006768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56DDB">
              <w:rPr>
                <w:lang w:val="es-ES"/>
              </w:rPr>
              <w:t>Luque Mendoza, José Manuel</w:t>
            </w:r>
          </w:p>
        </w:tc>
      </w:tr>
      <w:tr w:rsidR="00F13D6D" w:rsidTr="00F5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6768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F13D6D" w:rsidTr="00F56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6768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Default="00F56DDB" w:rsidP="006768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DelEscLopPadSanVal</w:t>
            </w:r>
          </w:p>
        </w:tc>
      </w:tr>
      <w:tr w:rsidR="00F13D6D" w:rsidRPr="00F56DDB" w:rsidTr="00F5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6768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56DDB" w:rsidRDefault="00F56DDB" w:rsidP="00F56DD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75502">
              <w:rPr>
                <w:lang w:val="es-ES"/>
              </w:rPr>
              <w:t>Delgado Chaves, Gonzalo</w:t>
            </w:r>
          </w:p>
          <w:p w:rsidR="00F56DDB" w:rsidRDefault="00F56DDB" w:rsidP="00F56DD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Escobar Aguilera, Jesús Javier</w:t>
            </w:r>
          </w:p>
          <w:p w:rsidR="00F56DDB" w:rsidRDefault="00F56DDB" w:rsidP="00F56DD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López Muñoz, Juan Carlos</w:t>
            </w:r>
          </w:p>
          <w:p w:rsidR="00F56DDB" w:rsidRPr="00375502" w:rsidRDefault="00F56DDB" w:rsidP="00F56DD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Padial González, Laura</w:t>
            </w:r>
          </w:p>
          <w:p w:rsidR="00F13D6D" w:rsidRDefault="00F56DDB" w:rsidP="00F56DD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75502">
              <w:rPr>
                <w:lang w:val="es-ES"/>
              </w:rPr>
              <w:t>Sánchez Reyes, Adri</w:t>
            </w:r>
            <w:r>
              <w:rPr>
                <w:lang w:val="es-ES"/>
              </w:rPr>
              <w:t>án</w:t>
            </w:r>
          </w:p>
          <w:p w:rsidR="00F56DDB" w:rsidRPr="00F56DDB" w:rsidRDefault="00F56DDB" w:rsidP="00F56DD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Valle Zarza, Juan José</w:t>
            </w:r>
          </w:p>
        </w:tc>
      </w:tr>
      <w:tr w:rsidR="00F13D6D" w:rsidTr="00F56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6768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F13D6D" w:rsidRPr="00F56DDB" w:rsidTr="00F5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6768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Designers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389F" w:rsidRDefault="009E389F" w:rsidP="009E389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24B6A">
              <w:rPr>
                <w:lang w:val="es-ES"/>
              </w:rPr>
              <w:t>Carrascosa Oliva, Sergio</w:t>
            </w:r>
          </w:p>
          <w:p w:rsidR="009E389F" w:rsidRPr="00A24B6A" w:rsidRDefault="009E389F" w:rsidP="009E389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Macías López, Pablo</w:t>
            </w:r>
          </w:p>
          <w:p w:rsidR="009E389F" w:rsidRDefault="009E389F" w:rsidP="009E389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Reina López, Pablo</w:t>
            </w:r>
          </w:p>
          <w:p w:rsidR="00F13D6D" w:rsidRPr="00F56DDB" w:rsidRDefault="009E389F" w:rsidP="009E389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Luque Mendoza, José Manuel</w:t>
            </w:r>
          </w:p>
        </w:tc>
      </w:tr>
      <w:tr w:rsidR="00F13D6D" w:rsidRPr="00F56DDB" w:rsidTr="00F56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6768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56DDB" w:rsidRDefault="00F56DDB" w:rsidP="00F56DD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75502">
              <w:rPr>
                <w:lang w:val="es-ES"/>
              </w:rPr>
              <w:t>Delgado Chaves, Gonzalo</w:t>
            </w:r>
          </w:p>
          <w:p w:rsidR="00F56DDB" w:rsidRDefault="00F56DDB" w:rsidP="00F56DD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Escobar Aguilera, Jesús Javier</w:t>
            </w:r>
          </w:p>
          <w:p w:rsidR="00F56DDB" w:rsidRDefault="00F56DDB" w:rsidP="00F56DD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López Muñoz, Juan Carlos</w:t>
            </w:r>
          </w:p>
          <w:p w:rsidR="00F56DDB" w:rsidRPr="00375502" w:rsidRDefault="00F56DDB" w:rsidP="00F56DD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Padial González, Laura</w:t>
            </w:r>
          </w:p>
          <w:p w:rsidR="00F13D6D" w:rsidRDefault="00F56DDB" w:rsidP="00F56DD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75502">
              <w:rPr>
                <w:lang w:val="es-ES"/>
              </w:rPr>
              <w:t>Sánchez Reyes, Adri</w:t>
            </w:r>
            <w:r>
              <w:rPr>
                <w:lang w:val="es-ES"/>
              </w:rPr>
              <w:t>án</w:t>
            </w:r>
          </w:p>
          <w:p w:rsidR="00F56DDB" w:rsidRPr="00F56DDB" w:rsidRDefault="00F56DDB" w:rsidP="00F56DD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Valle Zarza, Juan José</w:t>
            </w:r>
          </w:p>
        </w:tc>
      </w:tr>
      <w:tr w:rsidR="00F13D6D" w:rsidTr="00F5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3D6D" w:rsidRPr="00977428" w:rsidRDefault="00F13D6D" w:rsidP="0067689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Default="00F13D6D" w:rsidP="006768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1514" w:rsidRDefault="00EC1514" w:rsidP="00EC151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026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676890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Default="002846F3" w:rsidP="00676890">
            <w:pPr>
              <w:pStyle w:val="Notes"/>
            </w:pPr>
            <w:r>
              <w:t>6/6 = 1 (100%)</w:t>
            </w:r>
            <w:bookmarkStart w:id="0" w:name="_GoBack"/>
            <w:bookmarkEnd w:id="0"/>
          </w:p>
        </w:tc>
      </w:tr>
    </w:tbl>
    <w:p w:rsidR="00EC1514" w:rsidRDefault="00EC151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0331D4" w:rsidRDefault="00F13D6D" w:rsidP="00F13D6D">
          <w:pPr>
            <w:pStyle w:val="TtuloTDC"/>
          </w:pPr>
          <w:r w:rsidRPr="000331D4">
            <w:t>Table of contents</w:t>
          </w:r>
        </w:p>
        <w:p w:rsidR="00EA6460" w:rsidRPr="00847F25" w:rsidRDefault="00EA6460" w:rsidP="00EA6460">
          <w:pPr>
            <w:pStyle w:val="TDC1"/>
            <w:rPr>
              <w:rFonts w:eastAsiaTheme="minorEastAsia"/>
              <w:b w:val="0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920544" w:history="1">
            <w:r>
              <w:rPr>
                <w:rStyle w:val="Hipervnculo"/>
                <w:b w:val="0"/>
              </w:rPr>
              <w:t>Bug in use case &lt;002</w:t>
            </w:r>
            <w:r w:rsidRPr="00847F25">
              <w:rPr>
                <w:rStyle w:val="Hipervnculo"/>
                <w:b w:val="0"/>
              </w:rPr>
              <w:t>&gt; &lt;</w:t>
            </w:r>
            <w:r>
              <w:rPr>
                <w:rStyle w:val="Hipervnculo"/>
                <w:b w:val="0"/>
              </w:rPr>
              <w:t xml:space="preserve">Browse the catalogue of lessons </w:t>
            </w:r>
            <w:r w:rsidRPr="00847F25">
              <w:rPr>
                <w:rStyle w:val="Hipervnculo"/>
                <w:b w:val="0"/>
              </w:rPr>
              <w:t>&gt;</w:t>
            </w:r>
            <w:r w:rsidRPr="00847F25">
              <w:rPr>
                <w:b w:val="0"/>
                <w:webHidden/>
              </w:rPr>
              <w:tab/>
            </w:r>
            <w:r>
              <w:rPr>
                <w:b w:val="0"/>
                <w:webHidden/>
              </w:rPr>
              <w:t>2</w:t>
            </w:r>
          </w:hyperlink>
        </w:p>
        <w:p w:rsidR="007521C8" w:rsidRPr="00847F25" w:rsidRDefault="00EA6460" w:rsidP="00847F25">
          <w:pPr>
            <w:pStyle w:val="TDC1"/>
            <w:rPr>
              <w:rFonts w:eastAsiaTheme="minorEastAsia"/>
              <w:b w:val="0"/>
              <w:lang w:val="es-ES" w:eastAsia="es-ES"/>
            </w:rPr>
          </w:pPr>
          <w:r>
            <w:rPr>
              <w:b w:val="0"/>
              <w:bCs w:val="0"/>
              <w:lang w:val="es-ES"/>
            </w:rPr>
            <w:fldChar w:fldCharType="end"/>
          </w:r>
          <w:r w:rsidR="00F13D6D">
            <w:fldChar w:fldCharType="begin"/>
          </w:r>
          <w:r w:rsidR="00F13D6D">
            <w:instrText xml:space="preserve"> TOC \o "1-3" \h \z \u </w:instrText>
          </w:r>
          <w:r w:rsidR="00F13D6D">
            <w:fldChar w:fldCharType="separate"/>
          </w:r>
          <w:hyperlink w:anchor="_Toc488920545" w:history="1">
            <w:r>
              <w:rPr>
                <w:rStyle w:val="Hipervnculo"/>
                <w:b w:val="0"/>
              </w:rPr>
              <w:t>Bug in use case &lt;004</w:t>
            </w:r>
            <w:r w:rsidR="007521C8" w:rsidRPr="00847F25">
              <w:rPr>
                <w:rStyle w:val="Hipervnculo"/>
                <w:b w:val="0"/>
              </w:rPr>
              <w:t>&gt; &lt;</w:t>
            </w:r>
            <w:r w:rsidRPr="00EA6460">
              <w:t xml:space="preserve"> </w:t>
            </w:r>
            <w:r w:rsidRPr="00EA6460">
              <w:rPr>
                <w:rStyle w:val="Hipervnculo"/>
                <w:b w:val="0"/>
              </w:rPr>
              <w:t>Display the details of an offer or a lesson.</w:t>
            </w:r>
            <w:r w:rsidR="00847F25">
              <w:rPr>
                <w:rStyle w:val="Hipervnculo"/>
                <w:b w:val="0"/>
              </w:rPr>
              <w:t xml:space="preserve"> </w:t>
            </w:r>
            <w:r w:rsidR="007521C8" w:rsidRPr="00847F25">
              <w:rPr>
                <w:rStyle w:val="Hipervnculo"/>
                <w:b w:val="0"/>
              </w:rPr>
              <w:t>&gt;</w:t>
            </w:r>
            <w:r w:rsidR="007521C8" w:rsidRPr="00847F25">
              <w:rPr>
                <w:b w:val="0"/>
                <w:webHidden/>
              </w:rPr>
              <w:tab/>
            </w:r>
            <w:r w:rsidR="005A66D4">
              <w:rPr>
                <w:b w:val="0"/>
                <w:webHidden/>
              </w:rPr>
              <w:t>2</w:t>
            </w:r>
          </w:hyperlink>
        </w:p>
        <w:p w:rsidR="00847F25" w:rsidRPr="00847F25" w:rsidRDefault="00847F25" w:rsidP="00847F25">
          <w:pPr>
            <w:pStyle w:val="TDC1"/>
            <w:rPr>
              <w:b w:val="0"/>
            </w:rPr>
          </w:pPr>
          <w:bookmarkStart w:id="1" w:name="_Hlk491696286"/>
          <w:r w:rsidRPr="00847F25">
            <w:rPr>
              <w:b w:val="0"/>
            </w:rPr>
            <w:t>Bug in use case &lt;01</w:t>
          </w:r>
          <w:r w:rsidR="002846F3">
            <w:rPr>
              <w:b w:val="0"/>
            </w:rPr>
            <w:t>0</w:t>
          </w:r>
          <w:r>
            <w:rPr>
              <w:b w:val="0"/>
            </w:rPr>
            <w:t>&gt; &lt;</w:t>
          </w:r>
          <w:r w:rsidR="00EA6460">
            <w:rPr>
              <w:b w:val="0"/>
            </w:rPr>
            <w:t>List the lessons that he or she has inscribed</w:t>
          </w:r>
          <w:r w:rsidRPr="00847F25">
            <w:rPr>
              <w:b w:val="0"/>
            </w:rPr>
            <w:t>&gt;</w:t>
          </w:r>
          <w:bookmarkEnd w:id="1"/>
          <w:r w:rsidRPr="00847F25">
            <w:rPr>
              <w:b w:val="0"/>
            </w:rPr>
            <w:tab/>
            <w:t>2</w:t>
          </w:r>
        </w:p>
        <w:p w:rsidR="00847F25" w:rsidRPr="00F56DDB" w:rsidRDefault="00F13D6D" w:rsidP="00EA6460">
          <w:pPr>
            <w:rPr>
              <w:bCs/>
              <w:lang w:val="en-US"/>
            </w:rPr>
          </w:pPr>
          <w:r>
            <w:rPr>
              <w:b/>
              <w:bCs/>
              <w:lang w:val="es-ES"/>
            </w:rPr>
            <w:fldChar w:fldCharType="end"/>
          </w:r>
          <w:bookmarkStart w:id="2" w:name="_Hlk491696349"/>
          <w:r w:rsidR="00847F25" w:rsidRPr="00847F25">
            <w:t>Bug in use case &lt;</w:t>
          </w:r>
          <w:r w:rsidR="007E54D7" w:rsidRPr="00EA6460">
            <w:t>20</w:t>
          </w:r>
          <w:r w:rsidR="00847F25">
            <w:t>&gt; &lt;</w:t>
          </w:r>
          <w:r w:rsidR="007E54D7" w:rsidRPr="007E54D7">
            <w:t>Accept or decline an application of an offer.</w:t>
          </w:r>
          <w:r w:rsidR="00EA6460">
            <w:t>&gt;</w:t>
          </w:r>
          <w:bookmarkEnd w:id="2"/>
          <w:r w:rsidR="00EA6460">
            <w:t>…………………………………………………</w:t>
          </w:r>
          <w:r w:rsidR="005A66D4">
            <w:t>3</w:t>
          </w:r>
        </w:p>
        <w:p w:rsidR="007E54D7" w:rsidRPr="00F56DDB" w:rsidRDefault="007E54D7" w:rsidP="007E54D7">
          <w:pPr>
            <w:pStyle w:val="TDC1"/>
            <w:rPr>
              <w:b w:val="0"/>
              <w:lang w:val="en-US"/>
            </w:rPr>
          </w:pPr>
          <w:bookmarkStart w:id="3" w:name="_Hlk491696839"/>
          <w:r w:rsidRPr="00847F25">
            <w:rPr>
              <w:b w:val="0"/>
            </w:rPr>
            <w:t>Bug in use case &lt;</w:t>
          </w:r>
          <w:r>
            <w:rPr>
              <w:b w:val="0"/>
            </w:rPr>
            <w:t>24&gt; &lt;</w:t>
          </w:r>
          <w:r w:rsidRPr="007E54D7">
            <w:t xml:space="preserve"> </w:t>
          </w:r>
          <w:r w:rsidRPr="00F56DDB">
            <w:rPr>
              <w:b w:val="0"/>
              <w:lang w:val="en-US"/>
            </w:rPr>
            <w:t>Set the tax of the lesson’s creation</w:t>
          </w:r>
          <w:r>
            <w:rPr>
              <w:b w:val="0"/>
            </w:rPr>
            <w:t>&gt;</w:t>
          </w:r>
          <w:bookmarkEnd w:id="3"/>
          <w:r>
            <w:rPr>
              <w:b w:val="0"/>
            </w:rPr>
            <w:tab/>
            <w:t>3</w:t>
          </w:r>
        </w:p>
        <w:p w:rsidR="00847F25" w:rsidRPr="00847F25" w:rsidRDefault="00847F25" w:rsidP="00847F25">
          <w:pPr>
            <w:pStyle w:val="TDC1"/>
            <w:rPr>
              <w:b w:val="0"/>
            </w:rPr>
          </w:pPr>
          <w:bookmarkStart w:id="4" w:name="_Hlk491696956"/>
          <w:r w:rsidRPr="00847F25">
            <w:rPr>
              <w:b w:val="0"/>
            </w:rPr>
            <w:t>Bug in use case &lt;</w:t>
          </w:r>
          <w:r w:rsidR="007E54D7">
            <w:rPr>
              <w:b w:val="0"/>
            </w:rPr>
            <w:t>25</w:t>
          </w:r>
          <w:r>
            <w:rPr>
              <w:b w:val="0"/>
            </w:rPr>
            <w:t>&gt; &lt;</w:t>
          </w:r>
          <w:r w:rsidR="007E54D7" w:rsidRPr="00F56DDB">
            <w:rPr>
              <w:b w:val="0"/>
              <w:lang w:val="en-US"/>
            </w:rPr>
            <w:t>Display a dashboard</w:t>
          </w:r>
          <w:r w:rsidR="005A66D4">
            <w:rPr>
              <w:b w:val="0"/>
            </w:rPr>
            <w:t>&gt;</w:t>
          </w:r>
          <w:bookmarkEnd w:id="4"/>
          <w:r w:rsidR="005A66D4">
            <w:rPr>
              <w:b w:val="0"/>
            </w:rPr>
            <w:tab/>
            <w:t>3</w:t>
          </w:r>
        </w:p>
        <w:p w:rsidR="00F13D6D" w:rsidRPr="00847F25" w:rsidRDefault="002846F3" w:rsidP="00F13D6D">
          <w:pPr>
            <w:rPr>
              <w:bCs/>
              <w:lang w:val="es-ES"/>
            </w:rPr>
          </w:pPr>
        </w:p>
      </w:sdtContent>
    </w:sdt>
    <w:p w:rsidR="00847F25" w:rsidRDefault="00847F25" w:rsidP="00B37160">
      <w:pPr>
        <w:pStyle w:val="Notes"/>
      </w:pPr>
    </w:p>
    <w:p w:rsidR="00337FEB" w:rsidRPr="00847F25" w:rsidRDefault="00F13D6D" w:rsidP="00847F2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r w:rsidR="00676890" w:rsidRPr="0067689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Bug in use case &lt;002&gt; &lt;Browse the catalogue of lessons &gt;</w:t>
      </w:r>
    </w:p>
    <w:p w:rsidR="00B37160" w:rsidRPr="00F56DDB" w:rsidRDefault="00B37160" w:rsidP="00B37160">
      <w:pPr>
        <w:pStyle w:val="Subttulo"/>
        <w:rPr>
          <w:lang w:val="es-ES"/>
        </w:rPr>
      </w:pPr>
      <w:r w:rsidRPr="00F56DDB">
        <w:rPr>
          <w:lang w:val="es-ES"/>
        </w:rPr>
        <w:t>Description</w:t>
      </w:r>
    </w:p>
    <w:p w:rsidR="00B37160" w:rsidRPr="00F56DDB" w:rsidRDefault="00676890" w:rsidP="00B37160">
      <w:pPr>
        <w:pStyle w:val="Notes"/>
        <w:rPr>
          <w:lang w:val="es-ES"/>
        </w:rPr>
      </w:pPr>
      <w:r w:rsidRPr="00F56DDB">
        <w:rPr>
          <w:lang w:val="es-ES"/>
        </w:rPr>
        <w:t>El error que se ha</w:t>
      </w:r>
      <w:r w:rsidR="00847F25" w:rsidRPr="00F56DDB">
        <w:rPr>
          <w:lang w:val="es-ES"/>
        </w:rPr>
        <w:t xml:space="preserve"> inyectado </w:t>
      </w:r>
      <w:r w:rsidRPr="00F56DDB">
        <w:rPr>
          <w:lang w:val="es-ES"/>
        </w:rPr>
        <w:t xml:space="preserve">es  que el campo </w:t>
      </w:r>
      <w:r w:rsidR="00847F25" w:rsidRPr="00F56DDB">
        <w:rPr>
          <w:lang w:val="es-ES"/>
        </w:rPr>
        <w:t>“</w:t>
      </w:r>
      <w:r w:rsidRPr="00F56DDB">
        <w:rPr>
          <w:lang w:val="es-ES"/>
        </w:rPr>
        <w:t>finishDate” posee el valor</w:t>
      </w:r>
      <w:r w:rsidR="00847F25" w:rsidRPr="00F56DDB">
        <w:rPr>
          <w:lang w:val="es-ES"/>
        </w:rPr>
        <w:t xml:space="preserve"> de “</w:t>
      </w:r>
      <w:r w:rsidRPr="00F56DDB">
        <w:rPr>
          <w:lang w:val="es-ES"/>
        </w:rPr>
        <w:t>startDate”.</w:t>
      </w:r>
    </w:p>
    <w:p w:rsidR="0005231F" w:rsidRDefault="0005231F" w:rsidP="0005231F">
      <w:pPr>
        <w:pStyle w:val="Subttulo"/>
      </w:pPr>
      <w:r>
        <w:t>Results</w:t>
      </w:r>
    </w:p>
    <w:p w:rsidR="0005231F" w:rsidRPr="0048128A" w:rsidRDefault="0048128A" w:rsidP="00B37160">
      <w:pPr>
        <w:pStyle w:val="Notes"/>
        <w:rPr>
          <w:lang w:val="es-ES"/>
        </w:rPr>
      </w:pPr>
      <w:r w:rsidRPr="0048128A">
        <w:rPr>
          <w:lang w:val="es-ES"/>
        </w:rPr>
        <w:t>El testeador ha encontrado este bug.</w:t>
      </w:r>
    </w:p>
    <w:p w:rsidR="00513C3C" w:rsidRPr="0048128A" w:rsidRDefault="00513C3C" w:rsidP="00B37160">
      <w:pPr>
        <w:pStyle w:val="Notes"/>
        <w:rPr>
          <w:lang w:val="es-ES"/>
        </w:rPr>
      </w:pPr>
    </w:p>
    <w:p w:rsidR="00E05C8A" w:rsidRDefault="00676890" w:rsidP="00513C3C">
      <w:pPr>
        <w:pStyle w:val="Subttulo"/>
        <w:rPr>
          <w:b/>
          <w:bCs/>
          <w:i w:val="0"/>
          <w:iCs w:val="0"/>
          <w:color w:val="365F91" w:themeColor="accent1" w:themeShade="BF"/>
          <w:spacing w:val="0"/>
          <w:sz w:val="28"/>
          <w:szCs w:val="28"/>
        </w:rPr>
      </w:pPr>
      <w:r w:rsidRPr="00676890">
        <w:rPr>
          <w:b/>
          <w:bCs/>
          <w:i w:val="0"/>
          <w:iCs w:val="0"/>
          <w:color w:val="365F91" w:themeColor="accent1" w:themeShade="BF"/>
          <w:spacing w:val="0"/>
          <w:sz w:val="28"/>
          <w:szCs w:val="28"/>
        </w:rPr>
        <w:t>Bug in use case &lt;004&gt; &lt; Display the d</w:t>
      </w:r>
      <w:r w:rsidR="00E05C8A">
        <w:rPr>
          <w:b/>
          <w:bCs/>
          <w:i w:val="0"/>
          <w:iCs w:val="0"/>
          <w:color w:val="365F91" w:themeColor="accent1" w:themeShade="BF"/>
          <w:spacing w:val="0"/>
          <w:sz w:val="28"/>
          <w:szCs w:val="28"/>
        </w:rPr>
        <w:t>etails of an offer or a lesson</w:t>
      </w:r>
      <w:r w:rsidRPr="00676890">
        <w:rPr>
          <w:b/>
          <w:bCs/>
          <w:i w:val="0"/>
          <w:iCs w:val="0"/>
          <w:color w:val="365F91" w:themeColor="accent1" w:themeShade="BF"/>
          <w:spacing w:val="0"/>
          <w:sz w:val="28"/>
          <w:szCs w:val="28"/>
        </w:rPr>
        <w:t>&gt;</w:t>
      </w:r>
    </w:p>
    <w:p w:rsidR="00513C3C" w:rsidRPr="00F56DDB" w:rsidRDefault="00513C3C" w:rsidP="00513C3C">
      <w:pPr>
        <w:pStyle w:val="Subttulo"/>
        <w:rPr>
          <w:lang w:val="es-ES"/>
        </w:rPr>
      </w:pPr>
      <w:r w:rsidRPr="00F56DDB">
        <w:rPr>
          <w:lang w:val="es-ES"/>
        </w:rPr>
        <w:t>Description</w:t>
      </w:r>
    </w:p>
    <w:p w:rsidR="00513C3C" w:rsidRPr="00F56DDB" w:rsidRDefault="00513C3C" w:rsidP="00513C3C">
      <w:pPr>
        <w:pStyle w:val="Notes"/>
        <w:rPr>
          <w:lang w:val="es-ES"/>
        </w:rPr>
      </w:pPr>
      <w:r w:rsidRPr="00F56DDB">
        <w:rPr>
          <w:lang w:val="es-ES"/>
        </w:rPr>
        <w:t xml:space="preserve">El error que se ha inyectado es que </w:t>
      </w:r>
      <w:r w:rsidR="00740AA1" w:rsidRPr="00F56DDB">
        <w:rPr>
          <w:lang w:val="es-ES"/>
        </w:rPr>
        <w:t>no se muestra ninguna información.</w:t>
      </w:r>
    </w:p>
    <w:p w:rsidR="00513C3C" w:rsidRDefault="00513C3C" w:rsidP="00513C3C">
      <w:pPr>
        <w:pStyle w:val="Subttulo"/>
      </w:pPr>
      <w:r>
        <w:t>Results</w:t>
      </w:r>
    </w:p>
    <w:p w:rsidR="00513C3C" w:rsidRPr="0048128A" w:rsidRDefault="0048128A" w:rsidP="00513C3C">
      <w:pPr>
        <w:pStyle w:val="Notes"/>
        <w:rPr>
          <w:lang w:val="es-ES"/>
        </w:rPr>
      </w:pPr>
      <w:r w:rsidRPr="0048128A">
        <w:rPr>
          <w:lang w:val="es-ES"/>
        </w:rPr>
        <w:t>El testeador ha encontrado este bug.</w:t>
      </w:r>
    </w:p>
    <w:p w:rsidR="003468DB" w:rsidRPr="0048128A" w:rsidRDefault="003468DB" w:rsidP="00513C3C">
      <w:pPr>
        <w:pStyle w:val="Notes"/>
        <w:rPr>
          <w:lang w:val="es-ES"/>
        </w:rPr>
      </w:pPr>
    </w:p>
    <w:p w:rsidR="00A300D9" w:rsidRPr="00A300D9" w:rsidRDefault="00740AA1" w:rsidP="00A300D9">
      <w:r w:rsidRPr="00740AA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Bug in use case &lt;01</w:t>
      </w:r>
      <w:r w:rsidR="002846F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0</w:t>
      </w:r>
      <w:r w:rsidRPr="00740AA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&gt; &lt;List the lessons that he or she has inscribed&gt;</w:t>
      </w:r>
    </w:p>
    <w:p w:rsidR="003468DB" w:rsidRPr="00F56DDB" w:rsidRDefault="003468DB" w:rsidP="003468DB">
      <w:pPr>
        <w:pStyle w:val="Subttulo"/>
        <w:rPr>
          <w:lang w:val="es-ES"/>
        </w:rPr>
      </w:pPr>
      <w:r w:rsidRPr="00F56DDB">
        <w:rPr>
          <w:lang w:val="es-ES"/>
        </w:rPr>
        <w:t>Description</w:t>
      </w:r>
    </w:p>
    <w:p w:rsidR="00740AA1" w:rsidRPr="00F56DDB" w:rsidRDefault="00740AA1" w:rsidP="00740AA1">
      <w:pPr>
        <w:pStyle w:val="Notes"/>
        <w:rPr>
          <w:lang w:val="es-ES"/>
        </w:rPr>
      </w:pPr>
      <w:r w:rsidRPr="00F56DDB">
        <w:rPr>
          <w:lang w:val="es-ES"/>
        </w:rPr>
        <w:t>El error que se ha inyectado es  que el campo “finishDate” posee el valor de “startDate”.</w:t>
      </w:r>
    </w:p>
    <w:p w:rsidR="003468DB" w:rsidRDefault="003468DB" w:rsidP="003468DB">
      <w:pPr>
        <w:pStyle w:val="Subttulo"/>
      </w:pPr>
      <w:r>
        <w:t>Results</w:t>
      </w:r>
    </w:p>
    <w:p w:rsidR="00337FEB" w:rsidRPr="0048128A" w:rsidRDefault="0048128A" w:rsidP="00337FEB">
      <w:pPr>
        <w:pStyle w:val="Notes"/>
        <w:rPr>
          <w:lang w:val="es-ES"/>
        </w:rPr>
      </w:pPr>
      <w:r w:rsidRPr="0048128A">
        <w:rPr>
          <w:lang w:val="es-ES"/>
        </w:rPr>
        <w:t>El testeador ha encontrado este bug.</w:t>
      </w:r>
    </w:p>
    <w:p w:rsidR="00337FEB" w:rsidRPr="0048128A" w:rsidRDefault="00337FEB" w:rsidP="00337FEB">
      <w:pPr>
        <w:pStyle w:val="Notes"/>
        <w:rPr>
          <w:lang w:val="es-ES"/>
        </w:rPr>
      </w:pPr>
    </w:p>
    <w:p w:rsidR="00740AA1" w:rsidRDefault="00740AA1" w:rsidP="00337FEB">
      <w:pPr>
        <w:numPr>
          <w:ilvl w:val="1"/>
          <w:numId w:val="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40AA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Bug in use case &lt;20&gt; &lt;Accept or dec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line an application of an offer</w:t>
      </w:r>
      <w:r w:rsidRPr="00740AA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&gt;</w:t>
      </w:r>
    </w:p>
    <w:p w:rsidR="00337FEB" w:rsidRPr="00F56DDB" w:rsidRDefault="00337FEB" w:rsidP="00337FEB">
      <w:pPr>
        <w:numPr>
          <w:ilvl w:val="1"/>
          <w:numId w:val="0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es-ES"/>
        </w:rPr>
      </w:pPr>
      <w:r w:rsidRPr="00F56DDB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es-ES"/>
        </w:rPr>
        <w:t>Description</w:t>
      </w:r>
    </w:p>
    <w:p w:rsidR="00337FEB" w:rsidRPr="00F56DDB" w:rsidRDefault="00337FEB" w:rsidP="00337FEB">
      <w:pPr>
        <w:rPr>
          <w:i/>
          <w:color w:val="403152" w:themeColor="accent4" w:themeShade="80"/>
          <w:lang w:val="es-ES"/>
        </w:rPr>
      </w:pPr>
      <w:r w:rsidRPr="00F56DDB">
        <w:rPr>
          <w:i/>
          <w:color w:val="403152" w:themeColor="accent4" w:themeShade="80"/>
          <w:lang w:val="es-ES"/>
        </w:rPr>
        <w:t xml:space="preserve">El error que se ha inyectado es </w:t>
      </w:r>
      <w:r w:rsidR="00740AA1" w:rsidRPr="00F56DDB">
        <w:rPr>
          <w:i/>
          <w:color w:val="403152" w:themeColor="accent4" w:themeShade="80"/>
          <w:lang w:val="es-ES"/>
        </w:rPr>
        <w:t xml:space="preserve">que </w:t>
      </w:r>
      <w:r w:rsidR="00B961BE" w:rsidRPr="00F56DDB">
        <w:rPr>
          <w:i/>
          <w:color w:val="403152" w:themeColor="accent4" w:themeShade="80"/>
          <w:lang w:val="es-ES"/>
        </w:rPr>
        <w:t xml:space="preserve">al intentar </w:t>
      </w:r>
      <w:r w:rsidR="00740AA1" w:rsidRPr="00F56DDB">
        <w:rPr>
          <w:i/>
          <w:color w:val="403152" w:themeColor="accent4" w:themeShade="80"/>
          <w:lang w:val="es-ES"/>
        </w:rPr>
        <w:t>cambiar el estado</w:t>
      </w:r>
      <w:r w:rsidR="00B961BE" w:rsidRPr="00F56DDB">
        <w:rPr>
          <w:i/>
          <w:color w:val="403152" w:themeColor="accent4" w:themeShade="80"/>
          <w:lang w:val="es-ES"/>
        </w:rPr>
        <w:t xml:space="preserve"> de </w:t>
      </w:r>
      <w:r w:rsidR="00740AA1" w:rsidRPr="00F56DDB">
        <w:rPr>
          <w:i/>
          <w:color w:val="403152" w:themeColor="accent4" w:themeShade="80"/>
          <w:lang w:val="es-ES"/>
        </w:rPr>
        <w:t xml:space="preserve">las </w:t>
      </w:r>
      <w:r w:rsidR="00B961BE" w:rsidRPr="00F56DDB">
        <w:rPr>
          <w:i/>
          <w:color w:val="403152" w:themeColor="accent4" w:themeShade="80"/>
          <w:lang w:val="es-ES"/>
        </w:rPr>
        <w:t xml:space="preserve">aplicaciones </w:t>
      </w:r>
      <w:r w:rsidR="00740AA1" w:rsidRPr="00F56DDB">
        <w:rPr>
          <w:i/>
          <w:color w:val="403152" w:themeColor="accent4" w:themeShade="80"/>
          <w:lang w:val="es-ES"/>
        </w:rPr>
        <w:t>,solo aparece el estado “PENDING”.</w:t>
      </w:r>
    </w:p>
    <w:p w:rsidR="00337FEB" w:rsidRPr="00337FEB" w:rsidRDefault="00337FEB" w:rsidP="00337FEB">
      <w:pPr>
        <w:numPr>
          <w:ilvl w:val="1"/>
          <w:numId w:val="0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337FEB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Results</w:t>
      </w:r>
    </w:p>
    <w:p w:rsidR="00B961BE" w:rsidRPr="002846F3" w:rsidRDefault="002846F3" w:rsidP="00337FEB">
      <w:pPr>
        <w:rPr>
          <w:i/>
          <w:color w:val="403152" w:themeColor="accent4" w:themeShade="80"/>
          <w:lang w:val="es-ES"/>
        </w:rPr>
      </w:pPr>
      <w:r w:rsidRPr="002846F3">
        <w:rPr>
          <w:i/>
          <w:color w:val="403152" w:themeColor="accent4" w:themeShade="80"/>
          <w:lang w:val="es-ES"/>
        </w:rPr>
        <w:t>El testeador ha encontrado este bug.</w:t>
      </w:r>
    </w:p>
    <w:p w:rsidR="00B961BE" w:rsidRPr="00DE0F86" w:rsidRDefault="00392B26" w:rsidP="00B961BE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92B2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Bug in use case &lt;24&gt; &lt; </w:t>
      </w:r>
      <w:r w:rsidRPr="00F56DD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Set the tax of the lesson’s creation</w:t>
      </w:r>
      <w:r w:rsidRPr="00392B2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&gt;</w:t>
      </w:r>
    </w:p>
    <w:p w:rsidR="00392B26" w:rsidRDefault="00392B26" w:rsidP="00B961BE">
      <w:pPr>
        <w:numPr>
          <w:ilvl w:val="1"/>
          <w:numId w:val="0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B961BE" w:rsidRPr="00F56DDB" w:rsidRDefault="00B961BE" w:rsidP="00B961BE">
      <w:pPr>
        <w:numPr>
          <w:ilvl w:val="1"/>
          <w:numId w:val="0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es-ES"/>
        </w:rPr>
      </w:pPr>
      <w:r w:rsidRPr="00F56DDB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es-ES"/>
        </w:rPr>
        <w:t>Description</w:t>
      </w:r>
    </w:p>
    <w:p w:rsidR="00B961BE" w:rsidRPr="00F56DDB" w:rsidRDefault="00B961BE" w:rsidP="00B961BE">
      <w:pPr>
        <w:rPr>
          <w:i/>
          <w:color w:val="403152" w:themeColor="accent4" w:themeShade="80"/>
          <w:lang w:val="es-ES"/>
        </w:rPr>
      </w:pPr>
      <w:r w:rsidRPr="00F56DDB">
        <w:rPr>
          <w:i/>
          <w:color w:val="403152" w:themeColor="accent4" w:themeShade="80"/>
          <w:lang w:val="es-ES"/>
        </w:rPr>
        <w:lastRenderedPageBreak/>
        <w:t xml:space="preserve">El error que se ha inyectado </w:t>
      </w:r>
      <w:r w:rsidR="00392B26" w:rsidRPr="00F56DDB">
        <w:rPr>
          <w:i/>
          <w:color w:val="403152" w:themeColor="accent4" w:themeShade="80"/>
          <w:lang w:val="es-ES"/>
        </w:rPr>
        <w:t>es que en el panel de configuración del Sistema no aparece la opción de modificar la tasa correspondiente a la creación de las lecciones.</w:t>
      </w:r>
    </w:p>
    <w:p w:rsidR="00B961BE" w:rsidRPr="00337FEB" w:rsidRDefault="00B961BE" w:rsidP="00B961BE">
      <w:pPr>
        <w:numPr>
          <w:ilvl w:val="1"/>
          <w:numId w:val="0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337FEB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Results</w:t>
      </w:r>
    </w:p>
    <w:p w:rsidR="00337FEB" w:rsidRPr="002846F3" w:rsidRDefault="002846F3" w:rsidP="00B961BE">
      <w:pPr>
        <w:rPr>
          <w:i/>
          <w:color w:val="403152" w:themeColor="accent4" w:themeShade="80"/>
          <w:lang w:val="es-ES"/>
        </w:rPr>
      </w:pPr>
      <w:r w:rsidRPr="002846F3">
        <w:rPr>
          <w:i/>
          <w:color w:val="403152" w:themeColor="accent4" w:themeShade="80"/>
          <w:lang w:val="es-ES"/>
        </w:rPr>
        <w:t>El testeador ha encontrado este bug.</w:t>
      </w:r>
    </w:p>
    <w:p w:rsidR="00B37160" w:rsidRPr="002846F3" w:rsidRDefault="00B37160" w:rsidP="00B37160">
      <w:pPr>
        <w:rPr>
          <w:lang w:val="es-ES"/>
        </w:rPr>
      </w:pPr>
    </w:p>
    <w:p w:rsidR="00392B26" w:rsidRDefault="00392B26" w:rsidP="00B961BE">
      <w:pPr>
        <w:numPr>
          <w:ilvl w:val="1"/>
          <w:numId w:val="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92B2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Bug in use case &lt;25&gt; &lt;</w:t>
      </w:r>
      <w:r w:rsidRPr="00F56DD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Display a dashboard</w:t>
      </w:r>
      <w:r w:rsidRPr="00392B2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&gt;</w:t>
      </w:r>
    </w:p>
    <w:p w:rsidR="00B961BE" w:rsidRPr="00F56DDB" w:rsidRDefault="00B961BE" w:rsidP="00B961BE">
      <w:pPr>
        <w:numPr>
          <w:ilvl w:val="1"/>
          <w:numId w:val="0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es-ES"/>
        </w:rPr>
      </w:pPr>
      <w:r w:rsidRPr="00F56DDB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es-ES"/>
        </w:rPr>
        <w:t>Description</w:t>
      </w:r>
    </w:p>
    <w:p w:rsidR="00B961BE" w:rsidRPr="00F56DDB" w:rsidRDefault="00B961BE" w:rsidP="00B961BE">
      <w:pPr>
        <w:rPr>
          <w:i/>
          <w:color w:val="403152" w:themeColor="accent4" w:themeShade="80"/>
          <w:lang w:val="es-ES"/>
        </w:rPr>
      </w:pPr>
      <w:r w:rsidRPr="00F56DDB">
        <w:rPr>
          <w:i/>
          <w:color w:val="403152" w:themeColor="accent4" w:themeShade="80"/>
          <w:lang w:val="es-ES"/>
        </w:rPr>
        <w:t xml:space="preserve">El error que se ha inyectado es que </w:t>
      </w:r>
      <w:r w:rsidR="00392B26" w:rsidRPr="00F56DDB">
        <w:rPr>
          <w:i/>
          <w:color w:val="403152" w:themeColor="accent4" w:themeShade="80"/>
          <w:lang w:val="es-ES"/>
        </w:rPr>
        <w:t>se muestra la misma información como resultado de cada una de las funciones del dashboard.</w:t>
      </w:r>
    </w:p>
    <w:p w:rsidR="00B961BE" w:rsidRPr="00337FEB" w:rsidRDefault="00B961BE" w:rsidP="00B961BE">
      <w:pPr>
        <w:numPr>
          <w:ilvl w:val="1"/>
          <w:numId w:val="0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337FEB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Results</w:t>
      </w:r>
    </w:p>
    <w:p w:rsidR="00B961BE" w:rsidRPr="002846F3" w:rsidRDefault="002846F3" w:rsidP="00B961BE">
      <w:pPr>
        <w:rPr>
          <w:i/>
          <w:color w:val="403152" w:themeColor="accent4" w:themeShade="80"/>
          <w:lang w:val="es-ES"/>
        </w:rPr>
      </w:pPr>
      <w:r w:rsidRPr="002846F3">
        <w:rPr>
          <w:i/>
          <w:color w:val="403152" w:themeColor="accent4" w:themeShade="80"/>
          <w:lang w:val="es-ES"/>
        </w:rPr>
        <w:t xml:space="preserve">El testeador ha encontrado este bug. </w:t>
      </w:r>
      <w:r>
        <w:rPr>
          <w:i/>
          <w:color w:val="403152" w:themeColor="accent4" w:themeShade="80"/>
          <w:lang w:val="es-ES"/>
        </w:rPr>
        <w:t>Sin embargo, ya que no existe un test para este caso de uso en el documento de tests, no ha sido posible documentarlo fuera del presente documento.</w:t>
      </w:r>
    </w:p>
    <w:p w:rsidR="00B961BE" w:rsidRPr="002846F3" w:rsidRDefault="00B961BE" w:rsidP="00B37160">
      <w:pPr>
        <w:rPr>
          <w:lang w:val="es-ES"/>
        </w:rPr>
      </w:pPr>
    </w:p>
    <w:sectPr w:rsidR="00B961BE" w:rsidRPr="00284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100"/>
    <w:rsid w:val="0005231F"/>
    <w:rsid w:val="00066363"/>
    <w:rsid w:val="00104095"/>
    <w:rsid w:val="0011059C"/>
    <w:rsid w:val="001F385D"/>
    <w:rsid w:val="00267880"/>
    <w:rsid w:val="002846F3"/>
    <w:rsid w:val="0029507D"/>
    <w:rsid w:val="002C7AB2"/>
    <w:rsid w:val="00312D6C"/>
    <w:rsid w:val="00337FEB"/>
    <w:rsid w:val="0034097E"/>
    <w:rsid w:val="003468DB"/>
    <w:rsid w:val="00367E07"/>
    <w:rsid w:val="0037601F"/>
    <w:rsid w:val="00392B26"/>
    <w:rsid w:val="003E041D"/>
    <w:rsid w:val="0048128A"/>
    <w:rsid w:val="004D7A3D"/>
    <w:rsid w:val="00513C3C"/>
    <w:rsid w:val="0055351A"/>
    <w:rsid w:val="005A66D4"/>
    <w:rsid w:val="005D1100"/>
    <w:rsid w:val="00606435"/>
    <w:rsid w:val="006330C8"/>
    <w:rsid w:val="006346A1"/>
    <w:rsid w:val="006719AC"/>
    <w:rsid w:val="00676890"/>
    <w:rsid w:val="00740AA1"/>
    <w:rsid w:val="007521C8"/>
    <w:rsid w:val="007E54D7"/>
    <w:rsid w:val="0082427A"/>
    <w:rsid w:val="00847F25"/>
    <w:rsid w:val="00895249"/>
    <w:rsid w:val="008C1C96"/>
    <w:rsid w:val="009E389F"/>
    <w:rsid w:val="009E7806"/>
    <w:rsid w:val="00A300D9"/>
    <w:rsid w:val="00A33875"/>
    <w:rsid w:val="00A723C5"/>
    <w:rsid w:val="00AB17FA"/>
    <w:rsid w:val="00B37160"/>
    <w:rsid w:val="00B8417D"/>
    <w:rsid w:val="00B961BE"/>
    <w:rsid w:val="00C35025"/>
    <w:rsid w:val="00CA4D07"/>
    <w:rsid w:val="00CB502F"/>
    <w:rsid w:val="00D004A3"/>
    <w:rsid w:val="00DE0F86"/>
    <w:rsid w:val="00E05C8A"/>
    <w:rsid w:val="00EA6460"/>
    <w:rsid w:val="00EC1514"/>
    <w:rsid w:val="00F13D6D"/>
    <w:rsid w:val="00F56DDB"/>
    <w:rsid w:val="00F669F8"/>
    <w:rsid w:val="00FB7646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579AC"/>
  <w15:docId w15:val="{D611BF85-95FD-4B25-9DCA-5373F509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1BE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E7806"/>
    <w:rPr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847F25"/>
    <w:pPr>
      <w:tabs>
        <w:tab w:val="right" w:leader="dot" w:pos="9016"/>
      </w:tabs>
      <w:spacing w:after="100"/>
    </w:pPr>
    <w:rPr>
      <w:rFonts w:asciiTheme="majorHAnsi" w:eastAsiaTheme="majorEastAsia" w:hAnsiTheme="majorHAnsi" w:cstheme="majorBidi"/>
      <w:b/>
      <w:bCs/>
      <w:noProof/>
    </w:r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69E97-3E2B-48ED-9FA8-72E6F447D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426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Gonzalo Delgado Chaves</cp:lastModifiedBy>
  <cp:revision>5</cp:revision>
  <cp:lastPrinted>2017-08-06T17:35:00Z</cp:lastPrinted>
  <dcterms:created xsi:type="dcterms:W3CDTF">2017-08-28T13:25:00Z</dcterms:created>
  <dcterms:modified xsi:type="dcterms:W3CDTF">2017-08-29T19:07:00Z</dcterms:modified>
</cp:coreProperties>
</file>