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B24" w:rsidRDefault="00C86B24"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p>
    <w:p w:rsidR="00C86B24" w:rsidRDefault="00841ECE" w:rsidP="00841ECE">
      <w:pPr>
        <w:tabs>
          <w:tab w:val="left" w:pos="2940"/>
        </w:tabs>
        <w:spacing w:before="100" w:beforeAutospacing="1" w:after="100" w:afterAutospacing="1" w:line="240" w:lineRule="auto"/>
        <w:outlineLvl w:val="0"/>
        <w:rPr>
          <w:rFonts w:ascii="Times New Roman" w:eastAsia="Times New Roman" w:hAnsi="Times New Roman" w:cs="Times New Roman"/>
          <w:b/>
          <w:bCs/>
          <w:kern w:val="36"/>
          <w:sz w:val="36"/>
          <w:szCs w:val="36"/>
          <w:lang w:eastAsia="es-CL"/>
        </w:rPr>
      </w:pPr>
      <w:r>
        <w:rPr>
          <w:rFonts w:ascii="Times New Roman" w:eastAsia="Times New Roman" w:hAnsi="Times New Roman" w:cs="Times New Roman"/>
          <w:b/>
          <w:bCs/>
          <w:kern w:val="36"/>
          <w:sz w:val="36"/>
          <w:szCs w:val="36"/>
          <w:lang w:eastAsia="es-CL"/>
        </w:rPr>
        <w:tab/>
      </w:r>
    </w:p>
    <w:p w:rsidR="00C86B24" w:rsidRDefault="00C86B24"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p>
    <w:p w:rsidR="00841ECE" w:rsidRDefault="00841ECE"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r>
        <w:rPr>
          <w:rFonts w:ascii="Times New Roman" w:eastAsia="Times New Roman" w:hAnsi="Times New Roman" w:cs="Times New Roman"/>
          <w:b/>
          <w:bCs/>
          <w:noProof/>
          <w:kern w:val="36"/>
          <w:sz w:val="36"/>
          <w:szCs w:val="36"/>
          <w:lang w:eastAsia="es-CL"/>
        </w:rPr>
        <w:drawing>
          <wp:anchor distT="0" distB="0" distL="114300" distR="114300" simplePos="0" relativeHeight="251658240" behindDoc="0" locked="0" layoutInCell="1" allowOverlap="1">
            <wp:simplePos x="0" y="0"/>
            <wp:positionH relativeFrom="margin">
              <wp:align>center</wp:align>
            </wp:positionH>
            <wp:positionV relativeFrom="paragraph">
              <wp:posOffset>3810</wp:posOffset>
            </wp:positionV>
            <wp:extent cx="2438400" cy="196409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seño sin título (1).png"/>
                    <pic:cNvPicPr/>
                  </pic:nvPicPr>
                  <pic:blipFill>
                    <a:blip r:embed="rId8">
                      <a:extLst>
                        <a:ext uri="{28A0092B-C50C-407E-A947-70E740481C1C}">
                          <a14:useLocalDpi xmlns:a14="http://schemas.microsoft.com/office/drawing/2010/main" val="0"/>
                        </a:ext>
                      </a:extLst>
                    </a:blip>
                    <a:stretch>
                      <a:fillRect/>
                    </a:stretch>
                  </pic:blipFill>
                  <pic:spPr>
                    <a:xfrm>
                      <a:off x="0" y="0"/>
                      <a:ext cx="2438400" cy="1964091"/>
                    </a:xfrm>
                    <a:prstGeom prst="rect">
                      <a:avLst/>
                    </a:prstGeom>
                  </pic:spPr>
                </pic:pic>
              </a:graphicData>
            </a:graphic>
            <wp14:sizeRelH relativeFrom="margin">
              <wp14:pctWidth>0</wp14:pctWidth>
            </wp14:sizeRelH>
            <wp14:sizeRelV relativeFrom="margin">
              <wp14:pctHeight>0</wp14:pctHeight>
            </wp14:sizeRelV>
          </wp:anchor>
        </w:drawing>
      </w:r>
    </w:p>
    <w:p w:rsidR="00841ECE" w:rsidRDefault="00841ECE"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p>
    <w:p w:rsidR="00841ECE" w:rsidRDefault="00841ECE"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p>
    <w:p w:rsidR="00841ECE" w:rsidRDefault="00841ECE"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p>
    <w:p w:rsidR="00C86B24" w:rsidRDefault="00C86B24"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p>
    <w:p w:rsidR="004527D7" w:rsidRPr="004527D7" w:rsidRDefault="004527D7"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r w:rsidRPr="004527D7">
        <w:rPr>
          <w:rFonts w:ascii="Times New Roman" w:eastAsia="Times New Roman" w:hAnsi="Times New Roman" w:cs="Times New Roman"/>
          <w:b/>
          <w:bCs/>
          <w:kern w:val="36"/>
          <w:sz w:val="36"/>
          <w:szCs w:val="36"/>
          <w:lang w:eastAsia="es-CL"/>
        </w:rPr>
        <w:t>PROYECTO INSTITUCIONAL</w:t>
      </w:r>
    </w:p>
    <w:p w:rsidR="00C86B24" w:rsidRDefault="004527D7" w:rsidP="00C86B2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L"/>
        </w:rPr>
      </w:pPr>
      <w:r w:rsidRPr="004527D7">
        <w:rPr>
          <w:rFonts w:ascii="Times New Roman" w:eastAsia="Times New Roman" w:hAnsi="Times New Roman" w:cs="Times New Roman"/>
          <w:b/>
          <w:bCs/>
          <w:kern w:val="36"/>
          <w:sz w:val="36"/>
          <w:szCs w:val="36"/>
          <w:lang w:eastAsia="es-CL"/>
        </w:rPr>
        <w:t>CORPORACIÓN PSICOCUPACIONAL</w:t>
      </w:r>
    </w:p>
    <w:p w:rsidR="004527D7" w:rsidRPr="004527D7" w:rsidRDefault="004527D7" w:rsidP="003F3251">
      <w:pPr>
        <w:spacing w:before="100" w:beforeAutospacing="1" w:after="100" w:afterAutospacing="1" w:line="240" w:lineRule="auto"/>
        <w:jc w:val="center"/>
        <w:outlineLvl w:val="0"/>
        <w:rPr>
          <w:rFonts w:ascii="Times New Roman" w:eastAsia="Times New Roman" w:hAnsi="Times New Roman" w:cs="Times New Roman"/>
          <w:b/>
          <w:bCs/>
          <w:kern w:val="36"/>
          <w:sz w:val="28"/>
          <w:szCs w:val="24"/>
          <w:lang w:eastAsia="es-CL"/>
        </w:rPr>
      </w:pPr>
      <w:r w:rsidRPr="004527D7">
        <w:rPr>
          <w:rFonts w:ascii="Times New Roman" w:eastAsia="Times New Roman" w:hAnsi="Times New Roman" w:cs="Times New Roman"/>
          <w:sz w:val="28"/>
          <w:szCs w:val="24"/>
          <w:lang w:eastAsia="es-CL"/>
        </w:rPr>
        <w:br/>
      </w:r>
      <w:r w:rsidRPr="00841ECE">
        <w:rPr>
          <w:rFonts w:ascii="Times New Roman" w:eastAsia="Times New Roman" w:hAnsi="Times New Roman" w:cs="Times New Roman"/>
          <w:i/>
          <w:iCs/>
          <w:sz w:val="28"/>
          <w:szCs w:val="24"/>
          <w:lang w:eastAsia="es-CL"/>
        </w:rPr>
        <w:t>"Habilidades para la vida, autonomía para participar y convivir."</w:t>
      </w: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4527D7" w:rsidRDefault="004527D7" w:rsidP="004527D7">
      <w:pPr>
        <w:spacing w:after="0" w:line="240" w:lineRule="auto"/>
        <w:rPr>
          <w:rFonts w:ascii="Times New Roman" w:eastAsia="Times New Roman" w:hAnsi="Times New Roman" w:cs="Times New Roman"/>
          <w:sz w:val="24"/>
          <w:szCs w:val="24"/>
          <w:lang w:eastAsia="es-CL"/>
        </w:rPr>
      </w:pPr>
    </w:p>
    <w:p w:rsidR="003F3251" w:rsidRDefault="003F3251" w:rsidP="00C86B24">
      <w:pPr>
        <w:spacing w:before="100" w:beforeAutospacing="1" w:after="100" w:afterAutospacing="1" w:line="480" w:lineRule="auto"/>
        <w:outlineLvl w:val="0"/>
        <w:rPr>
          <w:rFonts w:ascii="Times New Roman" w:eastAsia="Times New Roman" w:hAnsi="Times New Roman" w:cs="Times New Roman"/>
          <w:sz w:val="24"/>
          <w:szCs w:val="24"/>
          <w:lang w:eastAsia="es-CL"/>
        </w:rPr>
      </w:pPr>
    </w:p>
    <w:p w:rsidR="004527D7" w:rsidRPr="004527D7" w:rsidRDefault="004527D7" w:rsidP="00C86B24">
      <w:pPr>
        <w:spacing w:before="100" w:beforeAutospacing="1" w:after="100" w:afterAutospacing="1" w:line="48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t>Índice</w:t>
      </w:r>
    </w:p>
    <w:p w:rsidR="004527D7" w:rsidRPr="004527D7" w:rsidRDefault="004527D7" w:rsidP="00C86B24">
      <w:pPr>
        <w:numPr>
          <w:ilvl w:val="0"/>
          <w:numId w:val="1"/>
        </w:numPr>
        <w:spacing w:before="100" w:beforeAutospacing="1" w:after="100" w:afterAutospacing="1" w:line="48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Presentación institucional</w:t>
      </w:r>
    </w:p>
    <w:p w:rsidR="004527D7" w:rsidRPr="004527D7" w:rsidRDefault="004527D7" w:rsidP="00C86B24">
      <w:pPr>
        <w:numPr>
          <w:ilvl w:val="0"/>
          <w:numId w:val="1"/>
        </w:numPr>
        <w:spacing w:before="100" w:beforeAutospacing="1" w:after="100" w:afterAutospacing="1" w:line="48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Fundamentación</w:t>
      </w:r>
    </w:p>
    <w:p w:rsidR="004527D7" w:rsidRPr="004527D7" w:rsidRDefault="004527D7" w:rsidP="00C86B24">
      <w:pPr>
        <w:numPr>
          <w:ilvl w:val="0"/>
          <w:numId w:val="1"/>
        </w:numPr>
        <w:spacing w:before="100" w:beforeAutospacing="1" w:after="100" w:afterAutospacing="1" w:line="48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Identidad institucional</w:t>
      </w:r>
    </w:p>
    <w:p w:rsidR="004527D7" w:rsidRPr="004527D7" w:rsidRDefault="004527D7" w:rsidP="00C86B24">
      <w:pPr>
        <w:numPr>
          <w:ilvl w:val="0"/>
          <w:numId w:val="1"/>
        </w:numPr>
        <w:spacing w:before="100" w:beforeAutospacing="1" w:after="100" w:afterAutospacing="1" w:line="48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Modelo de intervención </w:t>
      </w:r>
      <w:proofErr w:type="spellStart"/>
      <w:r w:rsidRPr="004527D7">
        <w:rPr>
          <w:rFonts w:ascii="Times New Roman" w:eastAsia="Times New Roman" w:hAnsi="Times New Roman" w:cs="Times New Roman"/>
          <w:sz w:val="24"/>
          <w:szCs w:val="24"/>
          <w:lang w:eastAsia="es-CL"/>
        </w:rPr>
        <w:t>Psicocupacional</w:t>
      </w:r>
      <w:proofErr w:type="spellEnd"/>
    </w:p>
    <w:p w:rsidR="004527D7" w:rsidRPr="004527D7" w:rsidRDefault="004527D7" w:rsidP="00C86B24">
      <w:pPr>
        <w:numPr>
          <w:ilvl w:val="0"/>
          <w:numId w:val="1"/>
        </w:numPr>
        <w:spacing w:before="100" w:beforeAutospacing="1" w:after="100" w:afterAutospacing="1" w:line="48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Programas de intervención</w:t>
      </w:r>
    </w:p>
    <w:p w:rsidR="004527D7" w:rsidRPr="004527D7" w:rsidRDefault="004527D7" w:rsidP="00C86B24">
      <w:pPr>
        <w:numPr>
          <w:ilvl w:val="0"/>
          <w:numId w:val="1"/>
        </w:numPr>
        <w:spacing w:before="100" w:beforeAutospacing="1" w:after="100" w:afterAutospacing="1" w:line="48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Programa 12–17</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6.1 Propósito del programa</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6.2 Objetivo general</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6.3 Objetivos específicos</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6.4 Resultados esperados</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6.5 Población objetivo</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6.6 Metodología de trabajo</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6.7 Planificación operativa del programa</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6.8 Perfil de ingreso y criterios de participación</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6.9 Evaluación del proceso</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6.10 Matriz de indicadores</w:t>
      </w:r>
      <w:r w:rsidRPr="004527D7">
        <w:rPr>
          <w:rFonts w:ascii="Times New Roman" w:eastAsia="Times New Roman" w:hAnsi="Times New Roman" w:cs="Times New Roman"/>
          <w:sz w:val="24"/>
          <w:szCs w:val="24"/>
          <w:lang w:eastAsia="es-CL"/>
        </w:rPr>
        <w:br/>
      </w:r>
      <w:r w:rsidRPr="004527D7">
        <w:rPr>
          <w:rFonts w:ascii="Times New Roman" w:eastAsia="Times New Roman" w:hAnsi="Times New Roman" w:cs="Times New Roman"/>
          <w:sz w:val="24"/>
          <w:szCs w:val="24"/>
          <w:lang w:eastAsia="es-CL"/>
        </w:rPr>
        <w:t> </w:t>
      </w:r>
      <w:r w:rsidRPr="004527D7">
        <w:rPr>
          <w:rFonts w:ascii="Times New Roman" w:eastAsia="Times New Roman" w:hAnsi="Times New Roman" w:cs="Times New Roman"/>
          <w:sz w:val="24"/>
          <w:szCs w:val="24"/>
          <w:lang w:eastAsia="es-CL"/>
        </w:rPr>
        <w:t>6.11 Consideraciones éticas y resguardo de los participantes</w:t>
      </w:r>
    </w:p>
    <w:p w:rsidR="004527D7" w:rsidRDefault="004527D7" w:rsidP="00C86B24">
      <w:pPr>
        <w:numPr>
          <w:ilvl w:val="0"/>
          <w:numId w:val="1"/>
        </w:numPr>
        <w:spacing w:before="100" w:beforeAutospacing="1" w:after="100" w:afterAutospacing="1" w:line="48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Proyección institucional</w:t>
      </w:r>
    </w:p>
    <w:p w:rsidR="004527D7" w:rsidRDefault="004527D7" w:rsidP="004527D7">
      <w:pPr>
        <w:spacing w:before="100" w:beforeAutospacing="1" w:after="100" w:afterAutospacing="1" w:line="240" w:lineRule="auto"/>
        <w:rPr>
          <w:rFonts w:ascii="Times New Roman" w:eastAsia="Times New Roman" w:hAnsi="Times New Roman" w:cs="Times New Roman"/>
          <w:sz w:val="24"/>
          <w:szCs w:val="24"/>
          <w:lang w:eastAsia="es-CL"/>
        </w:rPr>
      </w:pPr>
    </w:p>
    <w:p w:rsidR="004527D7" w:rsidRDefault="004527D7" w:rsidP="004527D7">
      <w:pPr>
        <w:spacing w:before="100" w:beforeAutospacing="1" w:after="100" w:afterAutospacing="1" w:line="240" w:lineRule="auto"/>
        <w:rPr>
          <w:rFonts w:ascii="Times New Roman" w:eastAsia="Times New Roman" w:hAnsi="Times New Roman" w:cs="Times New Roman"/>
          <w:sz w:val="24"/>
          <w:szCs w:val="24"/>
          <w:lang w:eastAsia="es-CL"/>
        </w:rPr>
      </w:pPr>
    </w:p>
    <w:p w:rsidR="004527D7" w:rsidRPr="004527D7" w:rsidRDefault="004527D7" w:rsidP="004527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lastRenderedPageBreak/>
        <w:t>1. Presentación institucional</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proofErr w:type="spellStart"/>
      <w:r w:rsidRPr="004527D7">
        <w:rPr>
          <w:rFonts w:ascii="Times New Roman" w:eastAsia="Times New Roman" w:hAnsi="Times New Roman" w:cs="Times New Roman"/>
          <w:sz w:val="24"/>
          <w:szCs w:val="24"/>
          <w:lang w:eastAsia="es-CL"/>
        </w:rPr>
        <w:t>Psicocupacional</w:t>
      </w:r>
      <w:proofErr w:type="spellEnd"/>
      <w:r w:rsidRPr="004527D7">
        <w:rPr>
          <w:rFonts w:ascii="Times New Roman" w:eastAsia="Times New Roman" w:hAnsi="Times New Roman" w:cs="Times New Roman"/>
          <w:sz w:val="24"/>
          <w:szCs w:val="24"/>
          <w:lang w:eastAsia="es-CL"/>
        </w:rPr>
        <w:t xml:space="preserve"> es una iniciativa orientada a promover el desarrollo de habilidades para la vida en personas </w:t>
      </w:r>
      <w:proofErr w:type="spellStart"/>
      <w:r w:rsidRPr="004527D7">
        <w:rPr>
          <w:rFonts w:ascii="Times New Roman" w:eastAsia="Times New Roman" w:hAnsi="Times New Roman" w:cs="Times New Roman"/>
          <w:sz w:val="24"/>
          <w:szCs w:val="24"/>
          <w:lang w:eastAsia="es-CL"/>
        </w:rPr>
        <w:t>neurodivergentes</w:t>
      </w:r>
      <w:proofErr w:type="spellEnd"/>
      <w:r w:rsidRPr="004527D7">
        <w:rPr>
          <w:rFonts w:ascii="Times New Roman" w:eastAsia="Times New Roman" w:hAnsi="Times New Roman" w:cs="Times New Roman"/>
          <w:sz w:val="24"/>
          <w:szCs w:val="24"/>
          <w:lang w:eastAsia="es-CL"/>
        </w:rPr>
        <w:t>, a través de espacios de aprendizaje, interacción social y experiencias prácticas en la comunidad.</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La propuesta surge a partir de la necesidad de generar instancias que permitan fortalecer la autonomía personal, la participación social y el desarrollo de vínculos significativos en adolescentes y jóvenes con condiciones del </w:t>
      </w:r>
      <w:proofErr w:type="spellStart"/>
      <w:r w:rsidRPr="004527D7">
        <w:rPr>
          <w:rFonts w:ascii="Times New Roman" w:eastAsia="Times New Roman" w:hAnsi="Times New Roman" w:cs="Times New Roman"/>
          <w:sz w:val="24"/>
          <w:szCs w:val="24"/>
          <w:lang w:eastAsia="es-CL"/>
        </w:rPr>
        <w:t>neurodesarrollo</w:t>
      </w:r>
      <w:proofErr w:type="spellEnd"/>
      <w:r w:rsidRPr="004527D7">
        <w:rPr>
          <w:rFonts w:ascii="Times New Roman" w:eastAsia="Times New Roman" w:hAnsi="Times New Roman" w:cs="Times New Roman"/>
          <w:sz w:val="24"/>
          <w:szCs w:val="24"/>
          <w:lang w:eastAsia="es-CL"/>
        </w:rPr>
        <w:t>.</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proofErr w:type="spellStart"/>
      <w:r w:rsidRPr="004527D7">
        <w:rPr>
          <w:rFonts w:ascii="Times New Roman" w:eastAsia="Times New Roman" w:hAnsi="Times New Roman" w:cs="Times New Roman"/>
          <w:sz w:val="24"/>
          <w:szCs w:val="24"/>
          <w:lang w:eastAsia="es-CL"/>
        </w:rPr>
        <w:t>Psicocupacional</w:t>
      </w:r>
      <w:proofErr w:type="spellEnd"/>
      <w:r w:rsidRPr="004527D7">
        <w:rPr>
          <w:rFonts w:ascii="Times New Roman" w:eastAsia="Times New Roman" w:hAnsi="Times New Roman" w:cs="Times New Roman"/>
          <w:sz w:val="24"/>
          <w:szCs w:val="24"/>
          <w:lang w:eastAsia="es-CL"/>
        </w:rPr>
        <w:t xml:space="preserve"> busca ofrecer un espacio estructurado donde los participantes puedan aprender, practicar y desarrollar habilidades que favorezcan su desenvolvimiento en la vida cotidiana. A través de actividades grupales, experiencias prácticas y acompañamiento profesional, se promueve el desarrollo de competencias sociales, funcionales y comunitarias que contribuyen al bienestar y a la participación activa en distintos entornos.</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Asimismo, el proyecto reconoce la importancia del trabajo conjunto con las familias, promoviendo instancias de comunicación y acompañamiento que permitan reforzar los aprendizajes en el entorno cotidiano de los participantes.</w:t>
      </w:r>
    </w:p>
    <w:p w:rsidR="004527D7" w:rsidRPr="004527D7" w:rsidRDefault="004527D7" w:rsidP="004527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t>2. Fundamentación</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Las personas con condiciones del </w:t>
      </w:r>
      <w:proofErr w:type="spellStart"/>
      <w:r w:rsidRPr="004527D7">
        <w:rPr>
          <w:rFonts w:ascii="Times New Roman" w:eastAsia="Times New Roman" w:hAnsi="Times New Roman" w:cs="Times New Roman"/>
          <w:sz w:val="24"/>
          <w:szCs w:val="24"/>
          <w:lang w:eastAsia="es-CL"/>
        </w:rPr>
        <w:t>neurodesarrollo</w:t>
      </w:r>
      <w:proofErr w:type="spellEnd"/>
      <w:r w:rsidRPr="004527D7">
        <w:rPr>
          <w:rFonts w:ascii="Times New Roman" w:eastAsia="Times New Roman" w:hAnsi="Times New Roman" w:cs="Times New Roman"/>
          <w:sz w:val="24"/>
          <w:szCs w:val="24"/>
          <w:lang w:eastAsia="es-CL"/>
        </w:rPr>
        <w:t xml:space="preserve">, tales como el Trastorno del Espectro Autista (TEA), Síndrome de Down, Trastorno por Déficit de Atención e Hiperactividad (TDAH), Discapacidad Intelectual u otros trastornos del </w:t>
      </w:r>
      <w:proofErr w:type="spellStart"/>
      <w:r w:rsidRPr="004527D7">
        <w:rPr>
          <w:rFonts w:ascii="Times New Roman" w:eastAsia="Times New Roman" w:hAnsi="Times New Roman" w:cs="Times New Roman"/>
          <w:sz w:val="24"/>
          <w:szCs w:val="24"/>
          <w:lang w:eastAsia="es-CL"/>
        </w:rPr>
        <w:t>neurodesarrollo</w:t>
      </w:r>
      <w:proofErr w:type="spellEnd"/>
      <w:r w:rsidRPr="004527D7">
        <w:rPr>
          <w:rFonts w:ascii="Times New Roman" w:eastAsia="Times New Roman" w:hAnsi="Times New Roman" w:cs="Times New Roman"/>
          <w:sz w:val="24"/>
          <w:szCs w:val="24"/>
          <w:lang w:eastAsia="es-CL"/>
        </w:rPr>
        <w:t>, pueden presentar desafíos en distintas áreas del funcionamiento cotidiano, particularmente en el desarrollo de habilidades sociales, la autonomía personal y la participación en contextos comunitarios.</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Si bien muchas de estas personas acceden a procesos educativos y terapéuticos, en numerosas ocasiones existen pocas instancias destinadas específicamente al desarrollo práctico de habilidades para la vida, especialmente en espacios que permitan aprender y practicar dichas habilidades en contextos reales y significativos.</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Las habilidades para la vida comprenden un conjunto de competencias personales, sociales y funcionales que permiten a las personas desenvolverse con mayor autonomía en su entorno, relacionarse con otros, tomar decisiones cotidianas y participar activamente en la comunidad.</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En este contexto, la generación de espacios grupales orientados al aprendizaje y práctica de estas habilidades resulta especialmente relevante. Las experiencias grupales favorecen la interacción entre pares, el desarrollo de vínculos sociales y la construcción de experiencias compartidas que fortalecen el sentido de pertenencia.</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Asimismo, las experiencias prácticas en la comunidad permiten la generalización de aprendizajes. Actividades como realizar compras, desplazarse por la comuna, utilizar transporte público o participar en espacios comunitarios favorecen el desarrollo de habilidades funcionales en entornos reales.</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lastRenderedPageBreak/>
        <w:t>Por otra parte, el involucramiento de las familias constituye un elemento clave en el desarrollo de habilidades para la vida, ya que permite reforzar en el hogar los aprendizajes adquiridos durante el programa.</w:t>
      </w:r>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En este sentido, </w:t>
      </w:r>
      <w:proofErr w:type="spellStart"/>
      <w:r w:rsidRPr="004527D7">
        <w:rPr>
          <w:rFonts w:ascii="Times New Roman" w:eastAsia="Times New Roman" w:hAnsi="Times New Roman" w:cs="Times New Roman"/>
          <w:sz w:val="24"/>
          <w:szCs w:val="24"/>
          <w:lang w:eastAsia="es-CL"/>
        </w:rPr>
        <w:t>Psicocupacional</w:t>
      </w:r>
      <w:proofErr w:type="spellEnd"/>
      <w:r w:rsidRPr="004527D7">
        <w:rPr>
          <w:rFonts w:ascii="Times New Roman" w:eastAsia="Times New Roman" w:hAnsi="Times New Roman" w:cs="Times New Roman"/>
          <w:sz w:val="24"/>
          <w:szCs w:val="24"/>
          <w:lang w:eastAsia="es-CL"/>
        </w:rPr>
        <w:t xml:space="preserve"> busca responder a la necesidad de contar con espacios estructurados que favorezcan el desarrollo integral de personas </w:t>
      </w:r>
      <w:proofErr w:type="spellStart"/>
      <w:r w:rsidRPr="004527D7">
        <w:rPr>
          <w:rFonts w:ascii="Times New Roman" w:eastAsia="Times New Roman" w:hAnsi="Times New Roman" w:cs="Times New Roman"/>
          <w:sz w:val="24"/>
          <w:szCs w:val="24"/>
          <w:lang w:eastAsia="es-CL"/>
        </w:rPr>
        <w:t>neurodivergentes</w:t>
      </w:r>
      <w:proofErr w:type="spellEnd"/>
      <w:r w:rsidRPr="004527D7">
        <w:rPr>
          <w:rFonts w:ascii="Times New Roman" w:eastAsia="Times New Roman" w:hAnsi="Times New Roman" w:cs="Times New Roman"/>
          <w:sz w:val="24"/>
          <w:szCs w:val="24"/>
          <w:lang w:eastAsia="es-CL"/>
        </w:rPr>
        <w:t>, promoviendo su autonomía personal, su participación social y su inclusión en la comunidad.</w:t>
      </w:r>
    </w:p>
    <w:p w:rsidR="00C86B24" w:rsidRDefault="004527D7" w:rsidP="00C86B24">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t>3. Identidad institucional</w:t>
      </w:r>
    </w:p>
    <w:p w:rsidR="00870C89" w:rsidRDefault="00870C89" w:rsidP="007C41E2">
      <w:pPr>
        <w:pStyle w:val="NormalWeb"/>
        <w:jc w:val="both"/>
      </w:pPr>
      <w:r>
        <w:rPr>
          <w:rStyle w:val="Textoennegrita"/>
        </w:rPr>
        <w:t>Misión</w:t>
      </w:r>
      <w:r>
        <w:br/>
        <w:t xml:space="preserve">Promover el desarrollo de habilidades para la vida en personas </w:t>
      </w:r>
      <w:proofErr w:type="spellStart"/>
      <w:r>
        <w:t>neurodivergentes</w:t>
      </w:r>
      <w:proofErr w:type="spellEnd"/>
      <w:r>
        <w:t xml:space="preserve"> mediante espacios de aprendizaje, interacción social y experiencias prácticas que favorezcan su autonomía personal, participación en la comunidad y bienestar en distintas etapas de la vida.</w:t>
      </w:r>
    </w:p>
    <w:p w:rsidR="00870C89" w:rsidRDefault="00870C89" w:rsidP="007C41E2">
      <w:pPr>
        <w:pStyle w:val="NormalWeb"/>
        <w:jc w:val="both"/>
      </w:pPr>
      <w:r>
        <w:rPr>
          <w:rStyle w:val="Textoennegrita"/>
        </w:rPr>
        <w:t>Visión</w:t>
      </w:r>
      <w:r>
        <w:br/>
        <w:t xml:space="preserve">Ser un espacio de referencia en el desarrollo de habilidades para la vida en personas </w:t>
      </w:r>
      <w:proofErr w:type="spellStart"/>
      <w:r>
        <w:t>neurodivergentes</w:t>
      </w:r>
      <w:proofErr w:type="spellEnd"/>
      <w:r>
        <w:t>, promoviendo oportunidades de participación, autonomía y bienestar que favorezcan su inclusión activa en la comunidad.</w:t>
      </w:r>
    </w:p>
    <w:p w:rsidR="00C86B24" w:rsidRPr="00ED3770" w:rsidRDefault="004527D7" w:rsidP="00C86B24">
      <w:p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b/>
          <w:bCs/>
          <w:sz w:val="24"/>
          <w:szCs w:val="24"/>
          <w:lang w:eastAsia="es-CL"/>
        </w:rPr>
        <w:t>Valores</w:t>
      </w:r>
      <w:r w:rsidRPr="004527D7">
        <w:rPr>
          <w:rFonts w:ascii="Times New Roman" w:eastAsia="Times New Roman" w:hAnsi="Times New Roman" w:cs="Times New Roman"/>
          <w:sz w:val="24"/>
          <w:szCs w:val="24"/>
          <w:lang w:eastAsia="es-CL"/>
        </w:rPr>
        <w:br/>
      </w:r>
      <w:r w:rsidR="00C86B24" w:rsidRPr="00ED3770">
        <w:rPr>
          <w:rFonts w:ascii="Times New Roman" w:eastAsia="Times New Roman" w:hAnsi="Times New Roman" w:cs="Times New Roman"/>
          <w:sz w:val="24"/>
          <w:szCs w:val="24"/>
          <w:lang w:eastAsia="es-CL"/>
        </w:rPr>
        <w:t xml:space="preserve">La Corporación </w:t>
      </w:r>
      <w:proofErr w:type="spellStart"/>
      <w:r w:rsidR="00C86B24" w:rsidRPr="00ED3770">
        <w:rPr>
          <w:rFonts w:ascii="Times New Roman" w:eastAsia="Times New Roman" w:hAnsi="Times New Roman" w:cs="Times New Roman"/>
          <w:sz w:val="24"/>
          <w:szCs w:val="24"/>
          <w:lang w:eastAsia="es-CL"/>
        </w:rPr>
        <w:t>Psicocupacional</w:t>
      </w:r>
      <w:proofErr w:type="spellEnd"/>
      <w:r w:rsidR="00C86B24" w:rsidRPr="00ED3770">
        <w:rPr>
          <w:rFonts w:ascii="Times New Roman" w:eastAsia="Times New Roman" w:hAnsi="Times New Roman" w:cs="Times New Roman"/>
          <w:sz w:val="24"/>
          <w:szCs w:val="24"/>
          <w:lang w:eastAsia="es-CL"/>
        </w:rPr>
        <w:t xml:space="preserve"> para la </w:t>
      </w:r>
      <w:proofErr w:type="spellStart"/>
      <w:r w:rsidR="00C86B24" w:rsidRPr="00ED3770">
        <w:rPr>
          <w:rFonts w:ascii="Times New Roman" w:eastAsia="Times New Roman" w:hAnsi="Times New Roman" w:cs="Times New Roman"/>
          <w:sz w:val="24"/>
          <w:szCs w:val="24"/>
          <w:lang w:eastAsia="es-CL"/>
        </w:rPr>
        <w:t>Neurodiversidad</w:t>
      </w:r>
      <w:proofErr w:type="spellEnd"/>
      <w:r w:rsidR="00C86B24" w:rsidRPr="00ED3770">
        <w:rPr>
          <w:rFonts w:ascii="Times New Roman" w:eastAsia="Times New Roman" w:hAnsi="Times New Roman" w:cs="Times New Roman"/>
          <w:sz w:val="24"/>
          <w:szCs w:val="24"/>
          <w:lang w:eastAsia="es-CL"/>
        </w:rPr>
        <w:t xml:space="preserve"> orienta su trabajo en base a los siguientes valores:</w:t>
      </w:r>
    </w:p>
    <w:p w:rsidR="00C86B24" w:rsidRPr="00D74C9B" w:rsidRDefault="007C41E2" w:rsidP="007C41E2">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CL"/>
        </w:rPr>
      </w:pPr>
      <w:r>
        <w:rPr>
          <w:rFonts w:ascii="Times New Roman" w:eastAsia="Times New Roman" w:hAnsi="Times New Roman" w:cs="Times New Roman"/>
          <w:b/>
          <w:bCs/>
          <w:sz w:val="24"/>
          <w:szCs w:val="24"/>
          <w:lang w:eastAsia="es-CL"/>
        </w:rPr>
        <w:t xml:space="preserve">Respeto por la </w:t>
      </w:r>
      <w:proofErr w:type="spellStart"/>
      <w:r>
        <w:rPr>
          <w:rFonts w:ascii="Times New Roman" w:eastAsia="Times New Roman" w:hAnsi="Times New Roman" w:cs="Times New Roman"/>
          <w:b/>
          <w:bCs/>
          <w:sz w:val="24"/>
          <w:szCs w:val="24"/>
          <w:lang w:eastAsia="es-CL"/>
        </w:rPr>
        <w:t>neurodiversidad</w:t>
      </w:r>
      <w:proofErr w:type="spellEnd"/>
      <w:r>
        <w:rPr>
          <w:rFonts w:ascii="Times New Roman" w:eastAsia="Times New Roman" w:hAnsi="Times New Roman" w:cs="Times New Roman"/>
          <w:b/>
          <w:bCs/>
          <w:sz w:val="24"/>
          <w:szCs w:val="24"/>
          <w:lang w:eastAsia="es-CL"/>
        </w:rPr>
        <w:t xml:space="preserve">: </w:t>
      </w:r>
      <w:r w:rsidR="00C86B24" w:rsidRPr="00D74C9B">
        <w:rPr>
          <w:rFonts w:ascii="Times New Roman" w:eastAsia="Times New Roman" w:hAnsi="Times New Roman" w:cs="Times New Roman"/>
          <w:sz w:val="24"/>
          <w:szCs w:val="24"/>
          <w:lang w:eastAsia="es-CL"/>
        </w:rPr>
        <w:t xml:space="preserve">Reconocer y valorar las distintas formas de pensar, aprender y relacionarse presentes en las personas </w:t>
      </w:r>
      <w:proofErr w:type="spellStart"/>
      <w:r w:rsidR="00C86B24" w:rsidRPr="00D74C9B">
        <w:rPr>
          <w:rFonts w:ascii="Times New Roman" w:eastAsia="Times New Roman" w:hAnsi="Times New Roman" w:cs="Times New Roman"/>
          <w:sz w:val="24"/>
          <w:szCs w:val="24"/>
          <w:lang w:eastAsia="es-CL"/>
        </w:rPr>
        <w:t>neurodivergentes</w:t>
      </w:r>
      <w:proofErr w:type="spellEnd"/>
      <w:r w:rsidR="00C86B24" w:rsidRPr="00D74C9B">
        <w:rPr>
          <w:rFonts w:ascii="Times New Roman" w:eastAsia="Times New Roman" w:hAnsi="Times New Roman" w:cs="Times New Roman"/>
          <w:sz w:val="24"/>
          <w:szCs w:val="24"/>
          <w:lang w:eastAsia="es-CL"/>
        </w:rPr>
        <w:t>.</w:t>
      </w:r>
    </w:p>
    <w:p w:rsidR="00C86B24" w:rsidRPr="00D74C9B" w:rsidRDefault="00C86B24" w:rsidP="007C41E2">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74C9B">
        <w:rPr>
          <w:rFonts w:ascii="Times New Roman" w:eastAsia="Times New Roman" w:hAnsi="Times New Roman" w:cs="Times New Roman"/>
          <w:b/>
          <w:bCs/>
          <w:sz w:val="24"/>
          <w:szCs w:val="24"/>
          <w:lang w:eastAsia="es-CL"/>
        </w:rPr>
        <w:t>Autonomía</w:t>
      </w:r>
      <w:r w:rsidR="007C41E2">
        <w:rPr>
          <w:rFonts w:ascii="Times New Roman" w:eastAsia="Times New Roman" w:hAnsi="Times New Roman" w:cs="Times New Roman"/>
          <w:sz w:val="24"/>
          <w:szCs w:val="24"/>
          <w:lang w:eastAsia="es-CL"/>
        </w:rPr>
        <w:t xml:space="preserve">: </w:t>
      </w:r>
      <w:r w:rsidRPr="00D74C9B">
        <w:rPr>
          <w:rFonts w:ascii="Times New Roman" w:eastAsia="Times New Roman" w:hAnsi="Times New Roman" w:cs="Times New Roman"/>
          <w:sz w:val="24"/>
          <w:szCs w:val="24"/>
          <w:lang w:eastAsia="es-CL"/>
        </w:rPr>
        <w:t>Promover el desarrollo progresivo de habilidades que permitan a las personas desenvolverse con mayor independencia en la vida cotidiana.</w:t>
      </w:r>
    </w:p>
    <w:p w:rsidR="00C86B24" w:rsidRPr="00D74C9B" w:rsidRDefault="00C86B24" w:rsidP="007C41E2">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74C9B">
        <w:rPr>
          <w:rFonts w:ascii="Times New Roman" w:eastAsia="Times New Roman" w:hAnsi="Times New Roman" w:cs="Times New Roman"/>
          <w:b/>
          <w:bCs/>
          <w:sz w:val="24"/>
          <w:szCs w:val="24"/>
          <w:lang w:eastAsia="es-CL"/>
        </w:rPr>
        <w:t>Inclusión</w:t>
      </w:r>
      <w:r w:rsidR="007C41E2">
        <w:rPr>
          <w:rFonts w:ascii="Times New Roman" w:eastAsia="Times New Roman" w:hAnsi="Times New Roman" w:cs="Times New Roman"/>
          <w:sz w:val="24"/>
          <w:szCs w:val="24"/>
          <w:lang w:eastAsia="es-CL"/>
        </w:rPr>
        <w:t xml:space="preserve">: </w:t>
      </w:r>
      <w:r w:rsidRPr="00D74C9B">
        <w:rPr>
          <w:rFonts w:ascii="Times New Roman" w:eastAsia="Times New Roman" w:hAnsi="Times New Roman" w:cs="Times New Roman"/>
          <w:sz w:val="24"/>
          <w:szCs w:val="24"/>
          <w:lang w:eastAsia="es-CL"/>
        </w:rPr>
        <w:t xml:space="preserve">Fomentar la participación activa de las personas </w:t>
      </w:r>
      <w:proofErr w:type="spellStart"/>
      <w:r w:rsidRPr="00D74C9B">
        <w:rPr>
          <w:rFonts w:ascii="Times New Roman" w:eastAsia="Times New Roman" w:hAnsi="Times New Roman" w:cs="Times New Roman"/>
          <w:sz w:val="24"/>
          <w:szCs w:val="24"/>
          <w:lang w:eastAsia="es-CL"/>
        </w:rPr>
        <w:t>neurodivergentes</w:t>
      </w:r>
      <w:proofErr w:type="spellEnd"/>
      <w:r w:rsidRPr="00D74C9B">
        <w:rPr>
          <w:rFonts w:ascii="Times New Roman" w:eastAsia="Times New Roman" w:hAnsi="Times New Roman" w:cs="Times New Roman"/>
          <w:sz w:val="24"/>
          <w:szCs w:val="24"/>
          <w:lang w:eastAsia="es-CL"/>
        </w:rPr>
        <w:t xml:space="preserve"> en la comunidad y en distintos espacios sociales.</w:t>
      </w:r>
    </w:p>
    <w:p w:rsidR="00C86B24" w:rsidRPr="00D74C9B" w:rsidRDefault="00C86B24" w:rsidP="007C41E2">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74C9B">
        <w:rPr>
          <w:rFonts w:ascii="Times New Roman" w:eastAsia="Times New Roman" w:hAnsi="Times New Roman" w:cs="Times New Roman"/>
          <w:b/>
          <w:bCs/>
          <w:sz w:val="24"/>
          <w:szCs w:val="24"/>
          <w:lang w:eastAsia="es-CL"/>
        </w:rPr>
        <w:t>Colaboración</w:t>
      </w:r>
      <w:r w:rsidR="007C41E2">
        <w:rPr>
          <w:rFonts w:ascii="Times New Roman" w:eastAsia="Times New Roman" w:hAnsi="Times New Roman" w:cs="Times New Roman"/>
          <w:sz w:val="24"/>
          <w:szCs w:val="24"/>
          <w:lang w:eastAsia="es-CL"/>
        </w:rPr>
        <w:t xml:space="preserve">: </w:t>
      </w:r>
      <w:r w:rsidRPr="00D74C9B">
        <w:rPr>
          <w:rFonts w:ascii="Times New Roman" w:eastAsia="Times New Roman" w:hAnsi="Times New Roman" w:cs="Times New Roman"/>
          <w:sz w:val="24"/>
          <w:szCs w:val="24"/>
          <w:lang w:eastAsia="es-CL"/>
        </w:rPr>
        <w:t>Trabajar conjuntamente con familias, profesionales, instituciones educativas y comunidades para favorecer procesos de desarrollo y participación social.</w:t>
      </w:r>
    </w:p>
    <w:p w:rsidR="00C86B24" w:rsidRPr="00D74C9B" w:rsidRDefault="00C86B24" w:rsidP="007C41E2">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74C9B">
        <w:rPr>
          <w:rFonts w:ascii="Times New Roman" w:eastAsia="Times New Roman" w:hAnsi="Times New Roman" w:cs="Times New Roman"/>
          <w:b/>
          <w:bCs/>
          <w:sz w:val="24"/>
          <w:szCs w:val="24"/>
          <w:lang w:eastAsia="es-CL"/>
        </w:rPr>
        <w:t>Aprendizaje significativo</w:t>
      </w:r>
      <w:r w:rsidR="007C41E2">
        <w:rPr>
          <w:rFonts w:ascii="Times New Roman" w:eastAsia="Times New Roman" w:hAnsi="Times New Roman" w:cs="Times New Roman"/>
          <w:sz w:val="24"/>
          <w:szCs w:val="24"/>
          <w:lang w:eastAsia="es-CL"/>
        </w:rPr>
        <w:t xml:space="preserve">: </w:t>
      </w:r>
      <w:r w:rsidRPr="00D74C9B">
        <w:rPr>
          <w:rFonts w:ascii="Times New Roman" w:eastAsia="Times New Roman" w:hAnsi="Times New Roman" w:cs="Times New Roman"/>
          <w:sz w:val="24"/>
          <w:szCs w:val="24"/>
          <w:lang w:eastAsia="es-CL"/>
        </w:rPr>
        <w:t>Promover experiencias de aprendizaje prácticas y contextualizadas que tengan sentido para la vida cotidiana de los participantes.</w:t>
      </w:r>
    </w:p>
    <w:p w:rsidR="004527D7" w:rsidRPr="004527D7" w:rsidRDefault="004527D7" w:rsidP="004527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t xml:space="preserve">4. Modelo de intervención </w:t>
      </w:r>
      <w:proofErr w:type="spellStart"/>
      <w:r w:rsidRPr="004527D7">
        <w:rPr>
          <w:rFonts w:ascii="Times New Roman" w:eastAsia="Times New Roman" w:hAnsi="Times New Roman" w:cs="Times New Roman"/>
          <w:b/>
          <w:bCs/>
          <w:kern w:val="36"/>
          <w:sz w:val="24"/>
          <w:szCs w:val="24"/>
          <w:lang w:eastAsia="es-CL"/>
        </w:rPr>
        <w:t>Psicocupacional</w:t>
      </w:r>
      <w:proofErr w:type="spellEnd"/>
    </w:p>
    <w:p w:rsidR="004527D7" w:rsidRPr="004527D7" w:rsidRDefault="004527D7" w:rsidP="00C86B24">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El modelo de intervención de </w:t>
      </w:r>
      <w:proofErr w:type="spellStart"/>
      <w:r w:rsidRPr="004527D7">
        <w:rPr>
          <w:rFonts w:ascii="Times New Roman" w:eastAsia="Times New Roman" w:hAnsi="Times New Roman" w:cs="Times New Roman"/>
          <w:sz w:val="24"/>
          <w:szCs w:val="24"/>
          <w:lang w:eastAsia="es-CL"/>
        </w:rPr>
        <w:t>Psicocupacional</w:t>
      </w:r>
      <w:proofErr w:type="spellEnd"/>
      <w:r w:rsidRPr="004527D7">
        <w:rPr>
          <w:rFonts w:ascii="Times New Roman" w:eastAsia="Times New Roman" w:hAnsi="Times New Roman" w:cs="Times New Roman"/>
          <w:sz w:val="24"/>
          <w:szCs w:val="24"/>
          <w:lang w:eastAsia="es-CL"/>
        </w:rPr>
        <w:t xml:space="preserve"> se basa en el desarrollo de habilidades para la vida mediante experiencias prácticas y significativas que permitan a las personas </w:t>
      </w:r>
      <w:proofErr w:type="spellStart"/>
      <w:r w:rsidRPr="004527D7">
        <w:rPr>
          <w:rFonts w:ascii="Times New Roman" w:eastAsia="Times New Roman" w:hAnsi="Times New Roman" w:cs="Times New Roman"/>
          <w:sz w:val="24"/>
          <w:szCs w:val="24"/>
          <w:lang w:eastAsia="es-CL"/>
        </w:rPr>
        <w:t>neurodivergentes</w:t>
      </w:r>
      <w:proofErr w:type="spellEnd"/>
      <w:r w:rsidRPr="004527D7">
        <w:rPr>
          <w:rFonts w:ascii="Times New Roman" w:eastAsia="Times New Roman" w:hAnsi="Times New Roman" w:cs="Times New Roman"/>
          <w:sz w:val="24"/>
          <w:szCs w:val="24"/>
          <w:lang w:eastAsia="es-CL"/>
        </w:rPr>
        <w:t xml:space="preserve"> fortalecer su autonomía y participación en la comunidad.</w:t>
      </w:r>
    </w:p>
    <w:p w:rsidR="004527D7" w:rsidRPr="004527D7" w:rsidRDefault="004527D7" w:rsidP="004527D7">
      <w:p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El enfoque de trabajo considera:</w:t>
      </w:r>
    </w:p>
    <w:p w:rsidR="004527D7" w:rsidRPr="004527D7" w:rsidRDefault="004527D7" w:rsidP="004527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aprendizaje experiencial</w:t>
      </w:r>
    </w:p>
    <w:p w:rsidR="004527D7" w:rsidRPr="004527D7" w:rsidRDefault="004527D7" w:rsidP="004527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trabajo grupal</w:t>
      </w:r>
    </w:p>
    <w:p w:rsidR="004527D7" w:rsidRPr="004527D7" w:rsidRDefault="004527D7" w:rsidP="004527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lastRenderedPageBreak/>
        <w:t>acompañamiento profesional</w:t>
      </w:r>
    </w:p>
    <w:p w:rsidR="004527D7" w:rsidRPr="004527D7" w:rsidRDefault="004527D7" w:rsidP="004527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experiencias en contextos reales</w:t>
      </w:r>
    </w:p>
    <w:p w:rsidR="004527D7" w:rsidRPr="004527D7" w:rsidRDefault="004527D7" w:rsidP="004527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participación activa de las familias.</w:t>
      </w:r>
    </w:p>
    <w:p w:rsidR="004527D7" w:rsidRPr="004527D7" w:rsidRDefault="004527D7" w:rsidP="007C41E2">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A través de este modelo se busca promover el desarrollo de habilidades sociales, autonomía personal y participación comunitaria, favoreciendo el bienestar y la inclusión social de los participantes.</w:t>
      </w:r>
    </w:p>
    <w:p w:rsidR="004527D7" w:rsidRPr="004527D7" w:rsidRDefault="004527D7" w:rsidP="004527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t>5. Programas de intervención</w:t>
      </w:r>
    </w:p>
    <w:p w:rsidR="004527D7" w:rsidRPr="004527D7" w:rsidRDefault="004527D7" w:rsidP="00B320A0">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Con el fin de responder a distintas etapas del desarrollo y niveles de autonomía de las personas </w:t>
      </w:r>
      <w:proofErr w:type="spellStart"/>
      <w:r w:rsidRPr="004527D7">
        <w:rPr>
          <w:rFonts w:ascii="Times New Roman" w:eastAsia="Times New Roman" w:hAnsi="Times New Roman" w:cs="Times New Roman"/>
          <w:sz w:val="24"/>
          <w:szCs w:val="24"/>
          <w:lang w:eastAsia="es-CL"/>
        </w:rPr>
        <w:t>neurodivergentes</w:t>
      </w:r>
      <w:proofErr w:type="spellEnd"/>
      <w:r w:rsidRPr="004527D7">
        <w:rPr>
          <w:rFonts w:ascii="Times New Roman" w:eastAsia="Times New Roman" w:hAnsi="Times New Roman" w:cs="Times New Roman"/>
          <w:sz w:val="24"/>
          <w:szCs w:val="24"/>
          <w:lang w:eastAsia="es-CL"/>
        </w:rPr>
        <w:t xml:space="preserve">, </w:t>
      </w:r>
      <w:proofErr w:type="spellStart"/>
      <w:r w:rsidRPr="004527D7">
        <w:rPr>
          <w:rFonts w:ascii="Times New Roman" w:eastAsia="Times New Roman" w:hAnsi="Times New Roman" w:cs="Times New Roman"/>
          <w:sz w:val="24"/>
          <w:szCs w:val="24"/>
          <w:lang w:eastAsia="es-CL"/>
        </w:rPr>
        <w:t>Psicocupacional</w:t>
      </w:r>
      <w:proofErr w:type="spellEnd"/>
      <w:r w:rsidRPr="004527D7">
        <w:rPr>
          <w:rFonts w:ascii="Times New Roman" w:eastAsia="Times New Roman" w:hAnsi="Times New Roman" w:cs="Times New Roman"/>
          <w:sz w:val="24"/>
          <w:szCs w:val="24"/>
          <w:lang w:eastAsia="es-CL"/>
        </w:rPr>
        <w:t xml:space="preserve"> desarrolla programas de intervención orientados al fortalecimiento de habilidades para la vida.</w:t>
      </w:r>
    </w:p>
    <w:p w:rsidR="004527D7" w:rsidRPr="004527D7" w:rsidRDefault="004527D7" w:rsidP="00B320A0">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Estos programas buscan generar espacios de aprendizaje y participación que favorezcan el desarrollo personal, la interacción social y la participación en la comunidad.</w:t>
      </w:r>
    </w:p>
    <w:p w:rsidR="004527D7" w:rsidRPr="004527D7" w:rsidRDefault="004527D7" w:rsidP="00B320A0">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Actualmente, uno de los programas desarrollados es el </w:t>
      </w:r>
      <w:r w:rsidRPr="00B320A0">
        <w:rPr>
          <w:rFonts w:ascii="Times New Roman" w:eastAsia="Times New Roman" w:hAnsi="Times New Roman" w:cs="Times New Roman"/>
          <w:bCs/>
          <w:sz w:val="24"/>
          <w:szCs w:val="24"/>
          <w:lang w:eastAsia="es-CL"/>
        </w:rPr>
        <w:t>Programa 12–17</w:t>
      </w:r>
      <w:r w:rsidRPr="004527D7">
        <w:rPr>
          <w:rFonts w:ascii="Times New Roman" w:eastAsia="Times New Roman" w:hAnsi="Times New Roman" w:cs="Times New Roman"/>
          <w:sz w:val="24"/>
          <w:szCs w:val="24"/>
          <w:lang w:eastAsia="es-CL"/>
        </w:rPr>
        <w:t>, dirigido a adolescentes y jóvenes que requieren apoyo en el desarrollo de habilidades sociales, autonomía cotidiana y participación comunitaria.</w:t>
      </w:r>
    </w:p>
    <w:p w:rsidR="0021275A" w:rsidRPr="0021275A" w:rsidRDefault="0021275A" w:rsidP="0021275A">
      <w:pPr>
        <w:pStyle w:val="Ttulo3"/>
        <w:rPr>
          <w:rFonts w:ascii="Times New Roman" w:hAnsi="Times New Roman" w:cs="Times New Roman"/>
          <w:b/>
          <w:color w:val="auto"/>
        </w:rPr>
      </w:pPr>
      <w:r w:rsidRPr="0021275A">
        <w:rPr>
          <w:rFonts w:ascii="Times New Roman" w:hAnsi="Times New Roman" w:cs="Times New Roman"/>
          <w:b/>
          <w:color w:val="auto"/>
        </w:rPr>
        <w:t>6. Programa 12–17</w:t>
      </w:r>
    </w:p>
    <w:p w:rsidR="0021275A" w:rsidRDefault="0021275A" w:rsidP="0021275A">
      <w:pPr>
        <w:pStyle w:val="NormalWeb"/>
        <w:jc w:val="both"/>
      </w:pPr>
      <w:r>
        <w:rPr>
          <w:rStyle w:val="Textoennegrita"/>
        </w:rPr>
        <w:t xml:space="preserve">Programa de desarrollo de habilidades para la vida en adolescentes y jóvenes </w:t>
      </w:r>
      <w:proofErr w:type="spellStart"/>
      <w:r>
        <w:rPr>
          <w:rStyle w:val="Textoennegrita"/>
        </w:rPr>
        <w:t>neurodivergentes</w:t>
      </w:r>
      <w:proofErr w:type="spellEnd"/>
    </w:p>
    <w:p w:rsidR="0021275A" w:rsidRDefault="0021275A" w:rsidP="0021275A">
      <w:pPr>
        <w:pStyle w:val="NormalWeb"/>
        <w:jc w:val="both"/>
      </w:pPr>
      <w:r>
        <w:t xml:space="preserve">El </w:t>
      </w:r>
      <w:r w:rsidRPr="0021275A">
        <w:rPr>
          <w:rStyle w:val="Textoennegrita"/>
          <w:b w:val="0"/>
        </w:rPr>
        <w:t>Programa 12–17</w:t>
      </w:r>
      <w:r>
        <w:rPr>
          <w:rStyle w:val="Textoennegrita"/>
          <w:b w:val="0"/>
        </w:rPr>
        <w:t xml:space="preserve">, tiene el nombre de </w:t>
      </w:r>
      <w:r w:rsidRPr="0021275A">
        <w:rPr>
          <w:rStyle w:val="Textoennegrita"/>
        </w:rPr>
        <w:t>“club 12/17”</w:t>
      </w:r>
      <w:r w:rsidRPr="0021275A">
        <w:t xml:space="preserve"> </w:t>
      </w:r>
      <w:r>
        <w:t xml:space="preserve">es una iniciativa desarrollada por la Corporación </w:t>
      </w:r>
      <w:proofErr w:type="spellStart"/>
      <w:r>
        <w:t>Psicocupacional</w:t>
      </w:r>
      <w:proofErr w:type="spellEnd"/>
      <w:r>
        <w:t xml:space="preserve"> orientada al fortalecimiento de habilidades para la vida en adolescentes y jóvenes </w:t>
      </w:r>
      <w:proofErr w:type="spellStart"/>
      <w:r>
        <w:t>neurodivergentes</w:t>
      </w:r>
      <w:proofErr w:type="spellEnd"/>
      <w:r>
        <w:t>.</w:t>
      </w:r>
    </w:p>
    <w:p w:rsidR="0021275A" w:rsidRDefault="0021275A" w:rsidP="0021275A">
      <w:pPr>
        <w:pStyle w:val="NormalWeb"/>
        <w:jc w:val="both"/>
      </w:pPr>
      <w:r>
        <w:t>Este programa busca generar un espacio de aprendizaje y participación en el que los participantes puedan desarrollar habilidades sociales, fortalecer su autonomía en la vida cotidiana y ampliar sus experiencias de participación en distintos contextos de la comunidad.</w:t>
      </w:r>
    </w:p>
    <w:p w:rsidR="0021275A" w:rsidRDefault="0021275A" w:rsidP="0021275A">
      <w:pPr>
        <w:pStyle w:val="NormalWeb"/>
        <w:jc w:val="both"/>
      </w:pPr>
      <w:r>
        <w:t>A través de sesiones grupales, actividades prácticas y experiencias en entornos reales, el programa promueve el desarrollo progresivo de habilidades que favorecen la interacción social, la toma de decisiones cotidianas y la participación activa en la comunidad.</w:t>
      </w:r>
    </w:p>
    <w:p w:rsidR="0021275A" w:rsidRDefault="0021275A" w:rsidP="0021275A">
      <w:pPr>
        <w:pStyle w:val="NormalWeb"/>
        <w:jc w:val="both"/>
      </w:pPr>
      <w:r>
        <w:t>Asimismo, el programa busca ofrecer un espacio de encuentro entre pares, donde los participantes puedan compartir experiencias, fortalecer vínculos y desarrollar un sentido de pertenencia dentro del grupo.</w:t>
      </w:r>
    </w:p>
    <w:p w:rsidR="0021275A" w:rsidRDefault="0021275A" w:rsidP="0021275A">
      <w:pPr>
        <w:pStyle w:val="NormalWeb"/>
        <w:jc w:val="both"/>
      </w:pPr>
      <w:r>
        <w:t xml:space="preserve">El Programa 12–17 forma parte de las iniciativas impulsadas por </w:t>
      </w:r>
      <w:proofErr w:type="spellStart"/>
      <w:r>
        <w:t>Psicocupacional</w:t>
      </w:r>
      <w:proofErr w:type="spellEnd"/>
      <w:r>
        <w:t xml:space="preserve"> para promover el desarrollo integral de personas </w:t>
      </w:r>
      <w:proofErr w:type="spellStart"/>
      <w:r>
        <w:t>neurodivergentes</w:t>
      </w:r>
      <w:proofErr w:type="spellEnd"/>
      <w:r>
        <w:t>, contribuyendo a generar mayores oportunidades de autonomía, bienestar y participación social.</w:t>
      </w:r>
    </w:p>
    <w:p w:rsidR="00B320A0" w:rsidRDefault="004527D7" w:rsidP="00B320A0">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lastRenderedPageBreak/>
        <w:t>6.1 Propósito del programa</w:t>
      </w:r>
    </w:p>
    <w:p w:rsidR="0021275A" w:rsidRDefault="004527D7" w:rsidP="0021275A">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sz w:val="24"/>
          <w:szCs w:val="24"/>
          <w:lang w:eastAsia="es-CL"/>
        </w:rPr>
        <w:t xml:space="preserve">Promover el desarrollo de habilidades para la vida en adolescentes y jóvenes </w:t>
      </w:r>
      <w:proofErr w:type="spellStart"/>
      <w:r w:rsidRPr="004527D7">
        <w:rPr>
          <w:rFonts w:ascii="Times New Roman" w:eastAsia="Times New Roman" w:hAnsi="Times New Roman" w:cs="Times New Roman"/>
          <w:sz w:val="24"/>
          <w:szCs w:val="24"/>
          <w:lang w:eastAsia="es-CL"/>
        </w:rPr>
        <w:t>neurodivergentes</w:t>
      </w:r>
      <w:proofErr w:type="spellEnd"/>
      <w:r w:rsidRPr="004527D7">
        <w:rPr>
          <w:rFonts w:ascii="Times New Roman" w:eastAsia="Times New Roman" w:hAnsi="Times New Roman" w:cs="Times New Roman"/>
          <w:sz w:val="24"/>
          <w:szCs w:val="24"/>
          <w:lang w:eastAsia="es-CL"/>
        </w:rPr>
        <w:t xml:space="preserve"> mediante espacios grupales de encuentro y experiencias prácticas en la comunidad que favorezcan la autonomía personal y la participación social.</w:t>
      </w:r>
    </w:p>
    <w:p w:rsidR="004527D7" w:rsidRPr="004527D7" w:rsidRDefault="004527D7" w:rsidP="0021275A">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t>6.2 Objetivo general</w:t>
      </w:r>
    </w:p>
    <w:p w:rsidR="004527D7" w:rsidRPr="004527D7" w:rsidRDefault="004527D7" w:rsidP="00B320A0">
      <w:pPr>
        <w:spacing w:before="100" w:beforeAutospacing="1" w:after="100" w:afterAutospacing="1" w:line="240" w:lineRule="auto"/>
        <w:jc w:val="both"/>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 xml:space="preserve">Promover el desarrollo de habilidades sociales, autonomía en la vida cotidiana y participación comunitaria en adolescentes y jóvenes </w:t>
      </w:r>
      <w:proofErr w:type="spellStart"/>
      <w:r w:rsidRPr="004527D7">
        <w:rPr>
          <w:rFonts w:ascii="Times New Roman" w:eastAsia="Times New Roman" w:hAnsi="Times New Roman" w:cs="Times New Roman"/>
          <w:sz w:val="24"/>
          <w:szCs w:val="24"/>
          <w:lang w:eastAsia="es-CL"/>
        </w:rPr>
        <w:t>neurodivergentes</w:t>
      </w:r>
      <w:proofErr w:type="spellEnd"/>
      <w:r w:rsidRPr="004527D7">
        <w:rPr>
          <w:rFonts w:ascii="Times New Roman" w:eastAsia="Times New Roman" w:hAnsi="Times New Roman" w:cs="Times New Roman"/>
          <w:sz w:val="24"/>
          <w:szCs w:val="24"/>
          <w:lang w:eastAsia="es-CL"/>
        </w:rPr>
        <w:t xml:space="preserve"> mediante experiencias grupales de aprendizaje y actividades prácticas en la comunidad.</w:t>
      </w:r>
    </w:p>
    <w:p w:rsidR="004527D7" w:rsidRPr="004527D7" w:rsidRDefault="004527D7" w:rsidP="004527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t>6.3 Objetivos específicos</w:t>
      </w:r>
    </w:p>
    <w:p w:rsidR="004527D7" w:rsidRPr="004527D7" w:rsidRDefault="004527D7" w:rsidP="004527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Fortalecer habilidades sociales mediante experiencias grupales que promuevan la interacción y convivencia entre pares.</w:t>
      </w:r>
    </w:p>
    <w:p w:rsidR="004527D7" w:rsidRPr="004527D7" w:rsidRDefault="004527D7" w:rsidP="004527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Desarrollar habilidades de autonomía en situaciones de la vida cotidiana.</w:t>
      </w:r>
    </w:p>
    <w:p w:rsidR="004527D7" w:rsidRPr="004527D7" w:rsidRDefault="004527D7" w:rsidP="004527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Favorecer la participación de los participantes en espacios comunitarios.</w:t>
      </w:r>
    </w:p>
    <w:p w:rsidR="004527D7" w:rsidRPr="004527D7" w:rsidRDefault="004527D7" w:rsidP="004527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Generar oportunidades de socialización y construcción de vínculos entre los participantes.</w:t>
      </w:r>
    </w:p>
    <w:p w:rsidR="00B320A0" w:rsidRDefault="004527D7" w:rsidP="00B320A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sz w:val="24"/>
          <w:szCs w:val="24"/>
          <w:lang w:eastAsia="es-CL"/>
        </w:rPr>
        <w:t>Involucrar a las familias en el proceso de desarrollo de habilidades para la vida.</w:t>
      </w:r>
    </w:p>
    <w:p w:rsidR="004527D7" w:rsidRPr="004527D7" w:rsidRDefault="004527D7" w:rsidP="00B320A0">
      <w:pPr>
        <w:spacing w:before="100" w:beforeAutospacing="1" w:after="100" w:afterAutospacing="1" w:line="240" w:lineRule="auto"/>
        <w:rPr>
          <w:rFonts w:ascii="Times New Roman" w:eastAsia="Times New Roman" w:hAnsi="Times New Roman" w:cs="Times New Roman"/>
          <w:sz w:val="24"/>
          <w:szCs w:val="24"/>
          <w:lang w:eastAsia="es-CL"/>
        </w:rPr>
      </w:pPr>
      <w:r w:rsidRPr="004527D7">
        <w:rPr>
          <w:rFonts w:ascii="Times New Roman" w:eastAsia="Times New Roman" w:hAnsi="Times New Roman" w:cs="Times New Roman"/>
          <w:b/>
          <w:bCs/>
          <w:kern w:val="36"/>
          <w:sz w:val="24"/>
          <w:szCs w:val="24"/>
          <w:lang w:eastAsia="es-CL"/>
        </w:rPr>
        <w:t>6.4 Resultados esperados</w:t>
      </w:r>
    </w:p>
    <w:p w:rsidR="004527D7" w:rsidRPr="00DD4DCF" w:rsidRDefault="004527D7" w:rsidP="00DD4DCF">
      <w:pPr>
        <w:pStyle w:val="Prrafodelista"/>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D4DCF">
        <w:rPr>
          <w:rFonts w:ascii="Times New Roman" w:eastAsia="Times New Roman" w:hAnsi="Times New Roman" w:cs="Times New Roman"/>
          <w:sz w:val="24"/>
          <w:szCs w:val="24"/>
          <w:lang w:eastAsia="es-CL"/>
        </w:rPr>
        <w:t>Se espera que los participantes desarrollen habilidades sociales tales como saludar, despedirse, utilizar expresiones de cordialidad, iniciar conversaciones simples, formular preguntas, responder de manera coherente y participar en intercambios conversacionales.</w:t>
      </w:r>
    </w:p>
    <w:p w:rsidR="004527D7" w:rsidRPr="00DD4DCF" w:rsidRDefault="004527D7" w:rsidP="00DD4DCF">
      <w:pPr>
        <w:pStyle w:val="Prrafodelista"/>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D4DCF">
        <w:rPr>
          <w:rFonts w:ascii="Times New Roman" w:eastAsia="Times New Roman" w:hAnsi="Times New Roman" w:cs="Times New Roman"/>
          <w:sz w:val="24"/>
          <w:szCs w:val="24"/>
          <w:lang w:eastAsia="es-CL"/>
        </w:rPr>
        <w:t>En relación con la autonomía en la vida cotidiana, se espera que los participantes puedan realizar compras simples, identificar precios, comparar productos, utilizar dinero y participar en decisiones básicas relacionadas con la compra o elección de productos.</w:t>
      </w:r>
    </w:p>
    <w:p w:rsidR="004527D7" w:rsidRPr="00DD4DCF" w:rsidRDefault="004527D7" w:rsidP="00DD4DCF">
      <w:pPr>
        <w:pStyle w:val="Prrafodelista"/>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D4DCF">
        <w:rPr>
          <w:rFonts w:ascii="Times New Roman" w:eastAsia="Times New Roman" w:hAnsi="Times New Roman" w:cs="Times New Roman"/>
          <w:sz w:val="24"/>
          <w:szCs w:val="24"/>
          <w:lang w:eastAsia="es-CL"/>
        </w:rPr>
        <w:t>Respecto a la participación comunitaria, se espera que los participantes puedan reconocer espacios de la comunidad, desplazarse en trayectos simples dentro de la comuna, participar en salidas grupales y utilizar transporte público con apoyo del equipo profesional.</w:t>
      </w:r>
    </w:p>
    <w:p w:rsidR="004527D7" w:rsidRPr="00DD4DCF" w:rsidRDefault="004527D7" w:rsidP="00DD4DCF">
      <w:pPr>
        <w:pStyle w:val="Prrafodelista"/>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D4DCF">
        <w:rPr>
          <w:rFonts w:ascii="Times New Roman" w:eastAsia="Times New Roman" w:hAnsi="Times New Roman" w:cs="Times New Roman"/>
          <w:sz w:val="24"/>
          <w:szCs w:val="24"/>
          <w:lang w:eastAsia="es-CL"/>
        </w:rPr>
        <w:t>Asimismo, se espera que los participantes desarrollen vínculos positivos con sus pares, favoreciendo la convivencia, la cooperación y el sentido de pertenencia grupal.</w:t>
      </w:r>
    </w:p>
    <w:p w:rsidR="004527D7" w:rsidRPr="00DD4DCF" w:rsidRDefault="004527D7" w:rsidP="00DD4DCF">
      <w:pPr>
        <w:pStyle w:val="Prrafodelista"/>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DD4DCF">
        <w:rPr>
          <w:rFonts w:ascii="Times New Roman" w:eastAsia="Times New Roman" w:hAnsi="Times New Roman" w:cs="Times New Roman"/>
          <w:sz w:val="24"/>
          <w:szCs w:val="24"/>
          <w:lang w:eastAsia="es-CL"/>
        </w:rPr>
        <w:t>Finalmente, se espera que las familias comprendan la importancia de su rol en el desarrollo de habilidades para la vida y apoyen la práctica de estas habilidades en el entorno cotidiano.</w:t>
      </w:r>
    </w:p>
    <w:p w:rsidR="003F3251" w:rsidRPr="003F3251" w:rsidRDefault="003F3251" w:rsidP="003F3251">
      <w:pPr>
        <w:pStyle w:val="Ttulo3"/>
        <w:jc w:val="both"/>
        <w:rPr>
          <w:rFonts w:ascii="Times New Roman" w:hAnsi="Times New Roman" w:cs="Times New Roman"/>
          <w:b/>
          <w:color w:val="auto"/>
        </w:rPr>
      </w:pPr>
      <w:r w:rsidRPr="003F3251">
        <w:rPr>
          <w:rFonts w:ascii="Times New Roman" w:hAnsi="Times New Roman" w:cs="Times New Roman"/>
          <w:b/>
          <w:color w:val="auto"/>
        </w:rPr>
        <w:lastRenderedPageBreak/>
        <w:t>6.5 Población objetivo</w:t>
      </w:r>
    </w:p>
    <w:p w:rsidR="003F3251" w:rsidRPr="003F3251" w:rsidRDefault="003F3251" w:rsidP="003F3251">
      <w:pPr>
        <w:pStyle w:val="NormalWeb"/>
        <w:jc w:val="both"/>
      </w:pPr>
      <w:r w:rsidRPr="003F3251">
        <w:t xml:space="preserve">El programa está dirigido a </w:t>
      </w:r>
      <w:r w:rsidRPr="003F3251">
        <w:rPr>
          <w:rStyle w:val="Textoennegrita"/>
          <w:b w:val="0"/>
        </w:rPr>
        <w:t xml:space="preserve">adolescentes y jóvenes </w:t>
      </w:r>
      <w:proofErr w:type="spellStart"/>
      <w:r w:rsidRPr="003F3251">
        <w:rPr>
          <w:rStyle w:val="Textoennegrita"/>
          <w:b w:val="0"/>
        </w:rPr>
        <w:t>neurodivergentes</w:t>
      </w:r>
      <w:proofErr w:type="spellEnd"/>
      <w:r w:rsidRPr="003F3251">
        <w:rPr>
          <w:rStyle w:val="Textoennegrita"/>
          <w:b w:val="0"/>
        </w:rPr>
        <w:t xml:space="preserve"> entre 11 y 21 años de edad</w:t>
      </w:r>
      <w:r w:rsidRPr="003F3251">
        <w:t xml:space="preserve"> que requieran apoyo en el desarrollo de habilidades sociales, autonomía en la vida cotidiana y participación en contextos comunitarios.</w:t>
      </w:r>
    </w:p>
    <w:p w:rsidR="003F3251" w:rsidRPr="003F3251" w:rsidRDefault="003F3251" w:rsidP="003F3251">
      <w:pPr>
        <w:pStyle w:val="NormalWeb"/>
        <w:jc w:val="both"/>
      </w:pPr>
      <w:r w:rsidRPr="003F3251">
        <w:t xml:space="preserve">Pueden participar personas que presenten distintas </w:t>
      </w:r>
      <w:r w:rsidRPr="003F3251">
        <w:rPr>
          <w:rStyle w:val="Textoennegrita"/>
          <w:b w:val="0"/>
        </w:rPr>
        <w:t xml:space="preserve">condiciones del </w:t>
      </w:r>
      <w:proofErr w:type="spellStart"/>
      <w:r w:rsidRPr="003F3251">
        <w:rPr>
          <w:rStyle w:val="Textoennegrita"/>
          <w:b w:val="0"/>
        </w:rPr>
        <w:t>neurodesarrollo</w:t>
      </w:r>
      <w:proofErr w:type="spellEnd"/>
      <w:r w:rsidRPr="003F3251">
        <w:rPr>
          <w:b/>
        </w:rPr>
        <w:t>,</w:t>
      </w:r>
      <w:r w:rsidRPr="003F3251">
        <w:t xml:space="preserve"> entre ellas:</w:t>
      </w:r>
    </w:p>
    <w:p w:rsidR="003F3251" w:rsidRPr="003F3251" w:rsidRDefault="003F3251" w:rsidP="003F3251">
      <w:pPr>
        <w:pStyle w:val="NormalWeb"/>
        <w:numPr>
          <w:ilvl w:val="0"/>
          <w:numId w:val="14"/>
        </w:numPr>
        <w:jc w:val="both"/>
        <w:rPr>
          <w:b/>
        </w:rPr>
      </w:pPr>
      <w:r w:rsidRPr="003F3251">
        <w:rPr>
          <w:rStyle w:val="Textoennegrita"/>
          <w:b w:val="0"/>
        </w:rPr>
        <w:t>Trastorno del Espectro Autista (TEA)</w:t>
      </w:r>
    </w:p>
    <w:p w:rsidR="003F3251" w:rsidRPr="003F3251" w:rsidRDefault="003F3251" w:rsidP="003F3251">
      <w:pPr>
        <w:pStyle w:val="NormalWeb"/>
        <w:numPr>
          <w:ilvl w:val="0"/>
          <w:numId w:val="14"/>
        </w:numPr>
        <w:jc w:val="both"/>
        <w:rPr>
          <w:b/>
        </w:rPr>
      </w:pPr>
      <w:r w:rsidRPr="003F3251">
        <w:rPr>
          <w:rStyle w:val="Textoennegrita"/>
          <w:b w:val="0"/>
        </w:rPr>
        <w:t>Síndrome de Down</w:t>
      </w:r>
    </w:p>
    <w:p w:rsidR="003F3251" w:rsidRPr="003F3251" w:rsidRDefault="003F3251" w:rsidP="003F3251">
      <w:pPr>
        <w:pStyle w:val="NormalWeb"/>
        <w:numPr>
          <w:ilvl w:val="0"/>
          <w:numId w:val="14"/>
        </w:numPr>
        <w:jc w:val="both"/>
        <w:rPr>
          <w:b/>
        </w:rPr>
      </w:pPr>
      <w:r w:rsidRPr="003F3251">
        <w:rPr>
          <w:rStyle w:val="Textoennegrita"/>
          <w:b w:val="0"/>
        </w:rPr>
        <w:t>Trastorno por Déficit de Atención e Hiperactividad (TDAH)</w:t>
      </w:r>
    </w:p>
    <w:p w:rsidR="003F3251" w:rsidRPr="003F3251" w:rsidRDefault="003F3251" w:rsidP="003F3251">
      <w:pPr>
        <w:pStyle w:val="NormalWeb"/>
        <w:numPr>
          <w:ilvl w:val="0"/>
          <w:numId w:val="14"/>
        </w:numPr>
        <w:jc w:val="both"/>
        <w:rPr>
          <w:b/>
        </w:rPr>
      </w:pPr>
      <w:r w:rsidRPr="003F3251">
        <w:rPr>
          <w:rStyle w:val="Textoennegrita"/>
          <w:b w:val="0"/>
        </w:rPr>
        <w:t>Discapacidad Intelectual (DI)</w:t>
      </w:r>
    </w:p>
    <w:p w:rsidR="003F3251" w:rsidRPr="003F3251" w:rsidRDefault="003F3251" w:rsidP="003F3251">
      <w:pPr>
        <w:pStyle w:val="NormalWeb"/>
        <w:numPr>
          <w:ilvl w:val="0"/>
          <w:numId w:val="14"/>
        </w:numPr>
        <w:jc w:val="both"/>
      </w:pPr>
      <w:r w:rsidRPr="003F3251">
        <w:rPr>
          <w:rStyle w:val="Textoennegrita"/>
          <w:b w:val="0"/>
        </w:rPr>
        <w:t xml:space="preserve">Otros trastornos del </w:t>
      </w:r>
      <w:proofErr w:type="spellStart"/>
      <w:r w:rsidRPr="003F3251">
        <w:rPr>
          <w:rStyle w:val="Textoennegrita"/>
          <w:b w:val="0"/>
        </w:rPr>
        <w:t>neurodesarrollo</w:t>
      </w:r>
      <w:proofErr w:type="spellEnd"/>
      <w:r w:rsidRPr="003F3251">
        <w:t xml:space="preserve"> que puedan beneficiarse de espacios de aprendizaje orientados al desarrollo de habilidades para la vida.</w:t>
      </w:r>
    </w:p>
    <w:p w:rsidR="003F3251" w:rsidRPr="003F3251" w:rsidRDefault="003F3251" w:rsidP="003F3251">
      <w:pPr>
        <w:pStyle w:val="NormalWeb"/>
        <w:jc w:val="both"/>
      </w:pPr>
      <w:r w:rsidRPr="003F3251">
        <w:t xml:space="preserve">El programa busca ofrecer un espacio de aprendizaje y participación que permita a los participantes </w:t>
      </w:r>
      <w:r w:rsidRPr="003F3251">
        <w:rPr>
          <w:rStyle w:val="Textoennegrita"/>
          <w:b w:val="0"/>
        </w:rPr>
        <w:t>fortalecer su interacción social, desarrollar habilidades funcionales para la vida cotidiana y ampliar sus experiencias en distintos contextos de la comunidad</w:t>
      </w:r>
      <w:r w:rsidRPr="003F3251">
        <w:t>, favoreciendo progresivamente mayores niveles de autonomía y participación social.</w:t>
      </w:r>
    </w:p>
    <w:p w:rsidR="007970AE" w:rsidRPr="007970AE" w:rsidRDefault="007970AE" w:rsidP="007970AE">
      <w:pPr>
        <w:pStyle w:val="Ttulo3"/>
        <w:rPr>
          <w:rFonts w:ascii="Times New Roman" w:hAnsi="Times New Roman" w:cs="Times New Roman"/>
          <w:b/>
          <w:color w:val="auto"/>
        </w:rPr>
      </w:pPr>
      <w:r w:rsidRPr="007970AE">
        <w:rPr>
          <w:rFonts w:ascii="Times New Roman" w:hAnsi="Times New Roman" w:cs="Times New Roman"/>
          <w:b/>
          <w:color w:val="auto"/>
        </w:rPr>
        <w:t>6.6 Metodología de trabajo</w:t>
      </w:r>
    </w:p>
    <w:p w:rsidR="007970AE" w:rsidRPr="007970AE" w:rsidRDefault="007970AE" w:rsidP="007970AE">
      <w:pPr>
        <w:pStyle w:val="NormalWeb"/>
        <w:jc w:val="both"/>
      </w:pPr>
      <w:r w:rsidRPr="007970AE">
        <w:t xml:space="preserve">El programa se desarrolla mediante </w:t>
      </w:r>
      <w:r w:rsidRPr="007970AE">
        <w:rPr>
          <w:rStyle w:val="Textoennegrita"/>
          <w:b w:val="0"/>
        </w:rPr>
        <w:t>sesiones grupales estructuradas</w:t>
      </w:r>
      <w:r w:rsidRPr="007970AE">
        <w:t xml:space="preserve"> que combinan dinámicas de interacción social, actividades prácticas orientadas a la vida cotidiana y experiencias en distintos espacios de la comunidad. La metodología busca favorecer un aprendizaje activo y significativo, permitiendo que los participantes practiquen habilidades en contextos reales y compartan experiencias con sus pares.</w:t>
      </w:r>
    </w:p>
    <w:p w:rsidR="007970AE" w:rsidRDefault="007970AE" w:rsidP="007970AE">
      <w:pPr>
        <w:pStyle w:val="NormalWeb"/>
        <w:jc w:val="both"/>
      </w:pPr>
      <w:r>
        <w:t>Las sesiones se orientan a promover la participación activa de los participantes, el desarrollo de habilidades sociales y la adquisición progresiva de mayor autonomía en situaciones cotidianas. El trabajo se realiza a través de actividades grupales guiadas por el equipo profesional, generando un espacio de aprendizaje, acompañamiento y convivencia.</w:t>
      </w:r>
    </w:p>
    <w:p w:rsidR="007970AE" w:rsidRDefault="007970AE" w:rsidP="007970AE">
      <w:pPr>
        <w:pStyle w:val="NormalWeb"/>
      </w:pPr>
      <w:r>
        <w:t>Entre las principales actividades desarrolladas en el programa se incluyen:</w:t>
      </w:r>
    </w:p>
    <w:p w:rsidR="007970AE" w:rsidRDefault="007970AE" w:rsidP="007970AE">
      <w:pPr>
        <w:pStyle w:val="NormalWeb"/>
        <w:numPr>
          <w:ilvl w:val="0"/>
          <w:numId w:val="15"/>
        </w:numPr>
        <w:jc w:val="both"/>
      </w:pPr>
      <w:r>
        <w:rPr>
          <w:rStyle w:val="Textoennegrita"/>
        </w:rPr>
        <w:t>Dinámicas de habilidades sociales</w:t>
      </w:r>
      <w:r>
        <w:t>, orientadas al desarrollo de la comunicación, la interacción entre pares, el respeto de turnos, el uso de saludos y despedidas, y la participación en conversaciones simples.</w:t>
      </w:r>
    </w:p>
    <w:p w:rsidR="007970AE" w:rsidRDefault="007970AE" w:rsidP="007970AE">
      <w:pPr>
        <w:pStyle w:val="NormalWeb"/>
        <w:numPr>
          <w:ilvl w:val="0"/>
          <w:numId w:val="15"/>
        </w:numPr>
        <w:jc w:val="both"/>
      </w:pPr>
      <w:r>
        <w:rPr>
          <w:rStyle w:val="Textoennegrita"/>
        </w:rPr>
        <w:t>Talleres prácticos de autonomía</w:t>
      </w:r>
      <w:r>
        <w:t>, en los cuales se trabajan habilidades relacionadas con la vida cotidiana, tales como manejo de dinero, identificación de precios, comparación de productos y realización de compras simples.</w:t>
      </w:r>
    </w:p>
    <w:p w:rsidR="007970AE" w:rsidRDefault="007970AE" w:rsidP="007970AE">
      <w:pPr>
        <w:pStyle w:val="NormalWeb"/>
        <w:numPr>
          <w:ilvl w:val="0"/>
          <w:numId w:val="15"/>
        </w:numPr>
        <w:jc w:val="both"/>
      </w:pPr>
      <w:r>
        <w:rPr>
          <w:rStyle w:val="Textoennegrita"/>
        </w:rPr>
        <w:t>Actividades de convivencia grupal</w:t>
      </w:r>
      <w:r>
        <w:t>, destinadas a fortalecer la interacción entre los participantes, promover el respeto mutuo y favorecer la construcción de vínculos positivos dentro del grupo.</w:t>
      </w:r>
    </w:p>
    <w:p w:rsidR="007970AE" w:rsidRDefault="007970AE" w:rsidP="007970AE">
      <w:pPr>
        <w:pStyle w:val="NormalWeb"/>
        <w:numPr>
          <w:ilvl w:val="0"/>
          <w:numId w:val="15"/>
        </w:numPr>
        <w:jc w:val="both"/>
      </w:pPr>
      <w:r>
        <w:rPr>
          <w:rStyle w:val="Textoennegrita"/>
        </w:rPr>
        <w:lastRenderedPageBreak/>
        <w:t>Salidas comunitarias</w:t>
      </w:r>
      <w:r>
        <w:t>, que permiten a los participantes experimentar situaciones reales de participación en la comunidad, tales como visitar espacios públicos, realizar compras o desplazarse en trayectos simples dentro de la comuna.</w:t>
      </w:r>
    </w:p>
    <w:p w:rsidR="007970AE" w:rsidRDefault="007970AE" w:rsidP="007970AE">
      <w:pPr>
        <w:pStyle w:val="NormalWeb"/>
        <w:numPr>
          <w:ilvl w:val="0"/>
          <w:numId w:val="15"/>
        </w:numPr>
        <w:jc w:val="both"/>
      </w:pPr>
      <w:r>
        <w:rPr>
          <w:rStyle w:val="Textoennegrita"/>
        </w:rPr>
        <w:t>Actividades del club de amigos</w:t>
      </w:r>
      <w:r>
        <w:t>, orientadas a generar espacios de encuentro, socialización y convivencia entre los participantes, favoreciendo la creación de vínculos de amistad y el desarrollo de experiencias compartidas.</w:t>
      </w:r>
    </w:p>
    <w:p w:rsidR="007970AE" w:rsidRDefault="007970AE" w:rsidP="007970AE">
      <w:pPr>
        <w:pStyle w:val="NormalWeb"/>
        <w:jc w:val="both"/>
      </w:pPr>
      <w:r>
        <w:t>Esta metodología busca promover un aprendizaje progresivo y significativo, integrando experiencias prácticas que permitan a los participantes desarrollar habilidades para la vida en contextos reales y cotidianos.</w:t>
      </w:r>
    </w:p>
    <w:p w:rsidR="00841ECE" w:rsidRPr="00841ECE" w:rsidRDefault="00841ECE" w:rsidP="00841ECE">
      <w:pPr>
        <w:spacing w:before="100" w:beforeAutospacing="1" w:after="100" w:afterAutospacing="1" w:line="240" w:lineRule="auto"/>
        <w:jc w:val="both"/>
        <w:rPr>
          <w:rFonts w:ascii="Times New Roman" w:eastAsia="Times New Roman" w:hAnsi="Times New Roman" w:cs="Times New Roman"/>
          <w:b/>
          <w:sz w:val="24"/>
          <w:szCs w:val="24"/>
          <w:lang w:eastAsia="es-CL"/>
        </w:rPr>
      </w:pPr>
      <w:r w:rsidRPr="00841ECE">
        <w:rPr>
          <w:rFonts w:ascii="Times New Roman" w:hAnsi="Times New Roman" w:cs="Times New Roman"/>
          <w:b/>
          <w:sz w:val="24"/>
          <w:szCs w:val="24"/>
        </w:rPr>
        <w:t>6.7 Planificación operativa del programa</w:t>
      </w:r>
    </w:p>
    <w:p w:rsidR="00841ECE" w:rsidRPr="00841ECE" w:rsidRDefault="00841ECE" w:rsidP="00841ECE">
      <w:pPr>
        <w:pStyle w:val="NormalWeb"/>
        <w:jc w:val="both"/>
      </w:pPr>
      <w:r w:rsidRPr="00841ECE">
        <w:t xml:space="preserve">El programa se desarrolla a través de un </w:t>
      </w:r>
      <w:r w:rsidRPr="00841ECE">
        <w:rPr>
          <w:rStyle w:val="Textoennegrita"/>
          <w:b w:val="0"/>
        </w:rPr>
        <w:t>ciclo anual de intervención</w:t>
      </w:r>
      <w:r w:rsidRPr="00841ECE">
        <w:rPr>
          <w:b/>
        </w:rPr>
        <w:t>,</w:t>
      </w:r>
      <w:r w:rsidRPr="00841ECE">
        <w:t xml:space="preserve"> durante el cual los participantes asisten a sesiones grupales orientadas al desarrollo de habilidades sociales, autonomía en la vida cotidiana y participación en la comunidad.</w:t>
      </w:r>
    </w:p>
    <w:p w:rsidR="00841ECE" w:rsidRPr="00841ECE" w:rsidRDefault="00841ECE" w:rsidP="00841ECE">
      <w:pPr>
        <w:pStyle w:val="NormalWeb"/>
        <w:jc w:val="both"/>
      </w:pPr>
      <w:r w:rsidRPr="00841ECE">
        <w:t xml:space="preserve">Las sesiones se realizan </w:t>
      </w:r>
      <w:r w:rsidRPr="00841ECE">
        <w:rPr>
          <w:rStyle w:val="Textoennegrita"/>
          <w:b w:val="0"/>
        </w:rPr>
        <w:t>una vez por semana</w:t>
      </w:r>
      <w:r w:rsidRPr="00841ECE">
        <w:rPr>
          <w:b/>
        </w:rPr>
        <w:t>,</w:t>
      </w:r>
      <w:r w:rsidRPr="00841ECE">
        <w:t xml:space="preserve"> con un total aproximado de </w:t>
      </w:r>
      <w:r w:rsidRPr="00841ECE">
        <w:rPr>
          <w:rStyle w:val="Textoennegrita"/>
          <w:b w:val="0"/>
        </w:rPr>
        <w:t>cuatro sesiones mensuales</w:t>
      </w:r>
      <w:r w:rsidRPr="00841ECE">
        <w:rPr>
          <w:b/>
        </w:rPr>
        <w:t>,</w:t>
      </w:r>
      <w:r w:rsidRPr="00841ECE">
        <w:t xml:space="preserve"> dependiendo del número de sábados de cada mes. Cada sesión contempla actividades estructuradas que combinan dinámicas grupales, experiencias prácticas y espacios de convivencia entre los participantes.</w:t>
      </w:r>
    </w:p>
    <w:p w:rsidR="00841ECE" w:rsidRPr="00841ECE" w:rsidRDefault="00841ECE" w:rsidP="00841ECE">
      <w:pPr>
        <w:pStyle w:val="NormalWeb"/>
        <w:jc w:val="both"/>
      </w:pPr>
      <w:r w:rsidRPr="00841ECE">
        <w:t xml:space="preserve">Las actividades del programa se organizan en distintas </w:t>
      </w:r>
      <w:r w:rsidRPr="00841ECE">
        <w:rPr>
          <w:rStyle w:val="Textoennegrita"/>
          <w:b w:val="0"/>
        </w:rPr>
        <w:t>áreas de trabajo</w:t>
      </w:r>
      <w:r w:rsidRPr="00841ECE">
        <w:rPr>
          <w:b/>
        </w:rPr>
        <w:t>,</w:t>
      </w:r>
      <w:r w:rsidRPr="00841ECE">
        <w:t xml:space="preserve"> las cuales permiten abordar de manera progresiva el desarrollo de habilidades para la vida:</w:t>
      </w:r>
    </w:p>
    <w:p w:rsidR="00841ECE" w:rsidRPr="00841ECE" w:rsidRDefault="00841ECE" w:rsidP="00841ECE">
      <w:pPr>
        <w:pStyle w:val="NormalWeb"/>
        <w:numPr>
          <w:ilvl w:val="0"/>
          <w:numId w:val="13"/>
        </w:numPr>
        <w:jc w:val="both"/>
      </w:pPr>
      <w:r w:rsidRPr="00841ECE">
        <w:rPr>
          <w:rStyle w:val="Textoennegrita"/>
        </w:rPr>
        <w:t>Habilidades sociales</w:t>
      </w:r>
      <w:r w:rsidRPr="00841ECE">
        <w:t>, orientadas al fortalecimiento de la interacción con pares, la comunicación, la participación en conversaciones y el respeto de normas básicas de convivencia.</w:t>
      </w:r>
    </w:p>
    <w:p w:rsidR="00841ECE" w:rsidRPr="00841ECE" w:rsidRDefault="00841ECE" w:rsidP="00841ECE">
      <w:pPr>
        <w:pStyle w:val="NormalWeb"/>
        <w:numPr>
          <w:ilvl w:val="0"/>
          <w:numId w:val="13"/>
        </w:numPr>
        <w:jc w:val="both"/>
      </w:pPr>
      <w:r w:rsidRPr="00841ECE">
        <w:rPr>
          <w:rStyle w:val="Textoennegrita"/>
        </w:rPr>
        <w:t>Autonomía en la vida cotidiana</w:t>
      </w:r>
      <w:r w:rsidRPr="00841ECE">
        <w:t>, que incluye actividades prácticas como manejo de dinero, identificación de precios, realización de compras simples y desarrollo de habilidades funcionales que favorezcan la independencia.</w:t>
      </w:r>
    </w:p>
    <w:p w:rsidR="00841ECE" w:rsidRPr="00841ECE" w:rsidRDefault="00841ECE" w:rsidP="00841ECE">
      <w:pPr>
        <w:pStyle w:val="NormalWeb"/>
        <w:numPr>
          <w:ilvl w:val="0"/>
          <w:numId w:val="13"/>
        </w:numPr>
        <w:jc w:val="both"/>
      </w:pPr>
      <w:r w:rsidRPr="00841ECE">
        <w:rPr>
          <w:rStyle w:val="Textoennegrita"/>
        </w:rPr>
        <w:t>Participación comunitaria</w:t>
      </w:r>
      <w:r w:rsidRPr="00841ECE">
        <w:t>, a través de salidas y experiencias en distintos espacios de la comunidad que permitan a los participantes familiarizarse con entornos sociales y desarrollar habilidades de desplazamiento y participación.</w:t>
      </w:r>
    </w:p>
    <w:p w:rsidR="00841ECE" w:rsidRPr="00841ECE" w:rsidRDefault="00841ECE" w:rsidP="00841ECE">
      <w:pPr>
        <w:pStyle w:val="NormalWeb"/>
        <w:numPr>
          <w:ilvl w:val="0"/>
          <w:numId w:val="13"/>
        </w:numPr>
        <w:jc w:val="both"/>
      </w:pPr>
      <w:r w:rsidRPr="00841ECE">
        <w:rPr>
          <w:rStyle w:val="Textoennegrita"/>
        </w:rPr>
        <w:t>Convivencia grupal</w:t>
      </w:r>
      <w:r w:rsidRPr="00841ECE">
        <w:t>, mediante actividades de encuentro y socialización entre los participantes, promoviendo la construcción de vínculos, el sentido de pertenencia y el desarrollo de relaciones positivas entre pares.</w:t>
      </w:r>
    </w:p>
    <w:p w:rsidR="00841ECE" w:rsidRPr="00841ECE" w:rsidRDefault="00841ECE" w:rsidP="00841ECE">
      <w:pPr>
        <w:pStyle w:val="Ttulo3"/>
        <w:jc w:val="both"/>
        <w:rPr>
          <w:rFonts w:ascii="Times New Roman" w:hAnsi="Times New Roman" w:cs="Times New Roman"/>
          <w:b/>
          <w:color w:val="auto"/>
        </w:rPr>
      </w:pPr>
      <w:r w:rsidRPr="00841ECE">
        <w:rPr>
          <w:rFonts w:ascii="Times New Roman" w:hAnsi="Times New Roman" w:cs="Times New Roman"/>
          <w:b/>
          <w:color w:val="auto"/>
        </w:rPr>
        <w:t>Responsables del programa</w:t>
      </w:r>
    </w:p>
    <w:p w:rsidR="00841ECE" w:rsidRPr="00841ECE" w:rsidRDefault="00841ECE" w:rsidP="00841ECE">
      <w:pPr>
        <w:pStyle w:val="NormalWeb"/>
        <w:jc w:val="both"/>
      </w:pPr>
      <w:r w:rsidRPr="00841ECE">
        <w:t xml:space="preserve">La implementación del programa está a cargo de un </w:t>
      </w:r>
      <w:r w:rsidRPr="00841ECE">
        <w:rPr>
          <w:rStyle w:val="Textoennegrita"/>
          <w:b w:val="0"/>
        </w:rPr>
        <w:t>equipo profesional compuesto por un psicólogo y un terapeuta ocupacional</w:t>
      </w:r>
      <w:r w:rsidRPr="00841ECE">
        <w:rPr>
          <w:b/>
        </w:rPr>
        <w:t xml:space="preserve">, </w:t>
      </w:r>
      <w:r w:rsidRPr="00841ECE">
        <w:t>quienes participan en la planificación de las actividades, el acompañamiento durante las sesiones y el seguimiento del proceso de los participantes.</w:t>
      </w:r>
    </w:p>
    <w:p w:rsidR="00841ECE" w:rsidRPr="00841ECE" w:rsidRDefault="00841ECE" w:rsidP="00841ECE">
      <w:pPr>
        <w:pStyle w:val="NormalWeb"/>
        <w:jc w:val="both"/>
      </w:pPr>
      <w:r w:rsidRPr="00841ECE">
        <w:lastRenderedPageBreak/>
        <w:t>Ambos profesionales trabajan de manera coordinada en la conducción de las sesiones grupales, el desarrollo de actividades prácticas y la comunicación con las familias, favoreciendo una intervención interdisciplinaria orientada al desarrollo integral de los participantes.</w:t>
      </w:r>
    </w:p>
    <w:p w:rsidR="00E75B3D" w:rsidRPr="00A55AC3" w:rsidRDefault="004527D7" w:rsidP="00E75B3D">
      <w:pPr>
        <w:spacing w:before="100" w:beforeAutospacing="1" w:after="100" w:afterAutospacing="1" w:line="240" w:lineRule="auto"/>
        <w:rPr>
          <w:rFonts w:ascii="Times New Roman" w:eastAsia="Times New Roman" w:hAnsi="Times New Roman" w:cs="Times New Roman"/>
          <w:b/>
          <w:bCs/>
          <w:sz w:val="24"/>
          <w:szCs w:val="24"/>
          <w:lang w:eastAsia="es-CL"/>
        </w:rPr>
      </w:pPr>
      <w:r w:rsidRPr="00A55AC3">
        <w:rPr>
          <w:rFonts w:ascii="Times New Roman" w:eastAsia="Times New Roman" w:hAnsi="Times New Roman" w:cs="Times New Roman"/>
          <w:b/>
          <w:bCs/>
          <w:sz w:val="24"/>
          <w:szCs w:val="24"/>
          <w:lang w:eastAsia="es-CL"/>
        </w:rPr>
        <w:t>Recursos necesarios</w:t>
      </w:r>
    </w:p>
    <w:p w:rsidR="00E75B3D" w:rsidRPr="00A55AC3" w:rsidRDefault="00E75B3D" w:rsidP="00841ECE">
      <w:pPr>
        <w:spacing w:before="100" w:beforeAutospacing="1" w:after="100" w:afterAutospacing="1" w:line="240" w:lineRule="auto"/>
        <w:jc w:val="both"/>
        <w:rPr>
          <w:rFonts w:ascii="Times New Roman" w:eastAsia="Times New Roman" w:hAnsi="Times New Roman" w:cs="Times New Roman"/>
          <w:sz w:val="24"/>
          <w:szCs w:val="24"/>
          <w:lang w:eastAsia="es-CL"/>
        </w:rPr>
      </w:pPr>
      <w:r w:rsidRPr="00A55AC3">
        <w:rPr>
          <w:rFonts w:ascii="Times New Roman" w:hAnsi="Times New Roman" w:cs="Times New Roman"/>
          <w:sz w:val="24"/>
          <w:szCs w:val="24"/>
        </w:rPr>
        <w:t>Para la adecuada implementación del programa se requiere contar con distintos recursos materiales, logísticos y de infraestructura que permitan desarrollar las actividades planificadas de manera segura y significativa para los participantes.</w:t>
      </w:r>
    </w:p>
    <w:p w:rsidR="00E75B3D" w:rsidRPr="00A55AC3" w:rsidRDefault="00E75B3D" w:rsidP="00E75B3D">
      <w:pPr>
        <w:pStyle w:val="NormalWeb"/>
      </w:pPr>
      <w:r w:rsidRPr="00A55AC3">
        <w:t>Entre los principales recursos necesarios se consideran:</w:t>
      </w:r>
    </w:p>
    <w:p w:rsidR="00E75B3D" w:rsidRPr="00A55AC3" w:rsidRDefault="00E75B3D" w:rsidP="00A55AC3">
      <w:pPr>
        <w:pStyle w:val="NormalWeb"/>
        <w:numPr>
          <w:ilvl w:val="0"/>
          <w:numId w:val="11"/>
        </w:numPr>
        <w:jc w:val="both"/>
      </w:pPr>
      <w:r w:rsidRPr="00A55AC3">
        <w:rPr>
          <w:rStyle w:val="Textoennegrita"/>
        </w:rPr>
        <w:t>Espacio físico para el desarrollo de las actividades</w:t>
      </w:r>
      <w:r w:rsidRPr="00A55AC3">
        <w:t>, que funcione como lugar de encuentro del grupo y permita realizar sesiones grupales, dinámicas de interacción y actividades formativas.</w:t>
      </w:r>
    </w:p>
    <w:p w:rsidR="00E75B3D" w:rsidRPr="00A55AC3" w:rsidRDefault="00E75B3D" w:rsidP="00A55AC3">
      <w:pPr>
        <w:pStyle w:val="NormalWeb"/>
        <w:numPr>
          <w:ilvl w:val="0"/>
          <w:numId w:val="11"/>
        </w:numPr>
        <w:jc w:val="both"/>
      </w:pPr>
      <w:r w:rsidRPr="00A55AC3">
        <w:rPr>
          <w:rStyle w:val="Textoennegrita"/>
        </w:rPr>
        <w:t>Espacio de cocina o área habilitada para talleres de cocina</w:t>
      </w:r>
      <w:r w:rsidRPr="00A55AC3">
        <w:t>, que permita realizar actividades prácticas de preparación de alimentos y aprendizaje de habilidades relacionadas con la vida cotidiana.</w:t>
      </w:r>
    </w:p>
    <w:p w:rsidR="00E75B3D" w:rsidRPr="00A55AC3" w:rsidRDefault="00E75B3D" w:rsidP="00A55AC3">
      <w:pPr>
        <w:pStyle w:val="NormalWeb"/>
        <w:numPr>
          <w:ilvl w:val="0"/>
          <w:numId w:val="11"/>
        </w:numPr>
        <w:jc w:val="both"/>
      </w:pPr>
      <w:r w:rsidRPr="00A55AC3">
        <w:rPr>
          <w:rStyle w:val="Textoennegrita"/>
        </w:rPr>
        <w:t>Recursos para actividades de manejo de dinero</w:t>
      </w:r>
      <w:r w:rsidRPr="00A55AC3">
        <w:t>, destinados a la realización de ejercicios prácticos de compra, identificación de precios y comparación de productos en contextos reales.</w:t>
      </w:r>
    </w:p>
    <w:p w:rsidR="00E75B3D" w:rsidRPr="00A55AC3" w:rsidRDefault="00E75B3D" w:rsidP="00A55AC3">
      <w:pPr>
        <w:pStyle w:val="NormalWeb"/>
        <w:numPr>
          <w:ilvl w:val="0"/>
          <w:numId w:val="11"/>
        </w:numPr>
        <w:jc w:val="both"/>
      </w:pPr>
      <w:r w:rsidRPr="00A55AC3">
        <w:rPr>
          <w:rStyle w:val="Textoennegrita"/>
        </w:rPr>
        <w:t>Recursos para transporte y desplazamiento</w:t>
      </w:r>
      <w:r w:rsidRPr="00A55AC3">
        <w:t>, que permitan realizar salidas a distintos espacios de la comunidad y experiencias de aprendizaje en contextos reales, incluyendo el uso de transporte público.</w:t>
      </w:r>
    </w:p>
    <w:p w:rsidR="00E75B3D" w:rsidRPr="00A55AC3" w:rsidRDefault="00E75B3D" w:rsidP="00A55AC3">
      <w:pPr>
        <w:pStyle w:val="NormalWeb"/>
        <w:numPr>
          <w:ilvl w:val="0"/>
          <w:numId w:val="11"/>
        </w:numPr>
        <w:jc w:val="both"/>
      </w:pPr>
      <w:r w:rsidRPr="00A55AC3">
        <w:rPr>
          <w:rStyle w:val="Textoennegrita"/>
        </w:rPr>
        <w:t>Recursos para actividades de convivencia y club de amigos</w:t>
      </w:r>
      <w:r w:rsidRPr="00A55AC3">
        <w:t>, destinados a la realización de encuentros grupales, compras simples para compartir y actividades orientadas al fortalecimiento de vínculos entre los participantes.</w:t>
      </w:r>
    </w:p>
    <w:p w:rsidR="00A55AC3" w:rsidRDefault="00E75B3D" w:rsidP="00A55AC3">
      <w:pPr>
        <w:pStyle w:val="NormalWeb"/>
        <w:numPr>
          <w:ilvl w:val="0"/>
          <w:numId w:val="11"/>
        </w:numPr>
        <w:jc w:val="both"/>
      </w:pPr>
      <w:r w:rsidRPr="00A55AC3">
        <w:rPr>
          <w:rStyle w:val="Textoennegrita"/>
        </w:rPr>
        <w:t>Recursos para difusión y comunicación del programa</w:t>
      </w:r>
      <w:r w:rsidRPr="00A55AC3">
        <w:t>, tales como materiales de diseño, publicidad en redes sociales o apoyo en la creación de contenido audiovisual que permita dar a conocer el proyecto y sus actividades.</w:t>
      </w:r>
    </w:p>
    <w:p w:rsidR="00A55AC3" w:rsidRPr="00A55AC3" w:rsidRDefault="00A55AC3" w:rsidP="00A55AC3">
      <w:pPr>
        <w:pStyle w:val="NormalWeb"/>
        <w:jc w:val="both"/>
        <w:rPr>
          <w:b/>
        </w:rPr>
      </w:pPr>
      <w:r w:rsidRPr="00A55AC3">
        <w:rPr>
          <w:b/>
        </w:rPr>
        <w:t>6.8 Perfil de ingreso y criterios de participación</w:t>
      </w:r>
    </w:p>
    <w:p w:rsidR="00A55AC3" w:rsidRDefault="00A55AC3" w:rsidP="00A55AC3">
      <w:pPr>
        <w:pStyle w:val="NormalWeb"/>
        <w:jc w:val="both"/>
      </w:pPr>
      <w:r>
        <w:t xml:space="preserve">El programa está dirigido a adolescentes y jóvenes </w:t>
      </w:r>
      <w:proofErr w:type="spellStart"/>
      <w:r>
        <w:t>neurodivergentes</w:t>
      </w:r>
      <w:proofErr w:type="spellEnd"/>
      <w:r>
        <w:t xml:space="preserve"> que requieran apoyo en el desarrollo de habilidades sociales, autonomía en la vida cotidiana y participación en la comunidad.</w:t>
      </w:r>
    </w:p>
    <w:p w:rsidR="00A55AC3" w:rsidRDefault="00A55AC3" w:rsidP="00A55AC3">
      <w:pPr>
        <w:pStyle w:val="NormalWeb"/>
        <w:jc w:val="both"/>
      </w:pPr>
      <w:r>
        <w:t xml:space="preserve">Los grupos de trabajo se conforman con </w:t>
      </w:r>
      <w:r w:rsidRPr="00A55AC3">
        <w:rPr>
          <w:rStyle w:val="Textoennegrita"/>
          <w:b w:val="0"/>
        </w:rPr>
        <w:t>un máximo de cinco participantes</w:t>
      </w:r>
      <w:r w:rsidRPr="00A55AC3">
        <w:rPr>
          <w:b/>
        </w:rPr>
        <w:t>,</w:t>
      </w:r>
      <w:r>
        <w:t xml:space="preserve"> con el propósito de favorecer un acompañamiento cercano por parte del equipo profesional, facilitar la participación activa de cada integrante y promover un adecuado desarrollo de las actividades grupales.</w:t>
      </w:r>
    </w:p>
    <w:p w:rsidR="00A55AC3" w:rsidRDefault="00A55AC3" w:rsidP="00A55AC3">
      <w:pPr>
        <w:pStyle w:val="NormalWeb"/>
        <w:jc w:val="both"/>
      </w:pPr>
      <w:r>
        <w:t>La conformación de los grupos considera principalmente dos criterios:</w:t>
      </w:r>
    </w:p>
    <w:p w:rsidR="00A55AC3" w:rsidRDefault="00A55AC3" w:rsidP="00A55AC3">
      <w:pPr>
        <w:pStyle w:val="NormalWeb"/>
        <w:numPr>
          <w:ilvl w:val="0"/>
          <w:numId w:val="12"/>
        </w:numPr>
        <w:jc w:val="both"/>
      </w:pPr>
      <w:r>
        <w:rPr>
          <w:rStyle w:val="Textoennegrita"/>
        </w:rPr>
        <w:lastRenderedPageBreak/>
        <w:t>Rango etario similar</w:t>
      </w:r>
      <w:r>
        <w:t>, procurando que los participantes se encuentren en etapas de desarrollo cercanas, lo que favorece intereses compartidos, una mejor interacción entre pares y dinámicas grupales más significativas.</w:t>
      </w:r>
    </w:p>
    <w:p w:rsidR="00A55AC3" w:rsidRDefault="00A55AC3" w:rsidP="00A55AC3">
      <w:pPr>
        <w:pStyle w:val="NormalWeb"/>
        <w:numPr>
          <w:ilvl w:val="0"/>
          <w:numId w:val="12"/>
        </w:numPr>
        <w:jc w:val="both"/>
      </w:pPr>
      <w:r>
        <w:rPr>
          <w:rStyle w:val="Textoennegrita"/>
        </w:rPr>
        <w:t>Niveles de autonomía similares</w:t>
      </w:r>
      <w:r>
        <w:t>, buscando que los participantes presenten grados de apoyo relativamente parecidos, lo que permite desarrollar actividades adecuadas a las necesidades del grupo y favorecer el aprendizaje conjunto.</w:t>
      </w:r>
    </w:p>
    <w:p w:rsidR="00A55AC3" w:rsidRDefault="00A55AC3" w:rsidP="00A55AC3">
      <w:pPr>
        <w:pStyle w:val="NormalWeb"/>
        <w:jc w:val="both"/>
      </w:pPr>
      <w:r>
        <w:t xml:space="preserve">Una </w:t>
      </w:r>
      <w:r w:rsidRPr="00A55AC3">
        <w:t xml:space="preserve">vez que un grupo alcanza su capacidad máxima, existe la posibilidad de </w:t>
      </w:r>
      <w:r w:rsidRPr="00A55AC3">
        <w:rPr>
          <w:rStyle w:val="Textoennegrita"/>
          <w:b w:val="0"/>
        </w:rPr>
        <w:t>abrir nuevos grupos de intervención</w:t>
      </w:r>
      <w:r w:rsidRPr="00A55AC3">
        <w:rPr>
          <w:b/>
        </w:rPr>
        <w:t>,</w:t>
      </w:r>
      <w:r>
        <w:t xml:space="preserve"> dependiendo de la demanda de participación y de la disponibilidad del equipo profesional.</w:t>
      </w:r>
    </w:p>
    <w:p w:rsidR="004527D7" w:rsidRDefault="00A55AC3" w:rsidP="00A55AC3">
      <w:pPr>
        <w:pStyle w:val="NormalWeb"/>
        <w:jc w:val="both"/>
      </w:pPr>
      <w:r>
        <w:t xml:space="preserve">En el caso de participantes </w:t>
      </w:r>
      <w:r w:rsidRPr="00A55AC3">
        <w:rPr>
          <w:b/>
        </w:rPr>
        <w:t xml:space="preserve">con </w:t>
      </w:r>
      <w:r w:rsidRPr="00A55AC3">
        <w:rPr>
          <w:rStyle w:val="Textoennegrita"/>
          <w:b w:val="0"/>
        </w:rPr>
        <w:t>mayores necesidades de apoyo, como personas con Trastorno del Espectro Autista grado 3</w:t>
      </w:r>
      <w:r w:rsidRPr="00A55AC3">
        <w:rPr>
          <w:b/>
        </w:rPr>
        <w:t xml:space="preserve">, </w:t>
      </w:r>
      <w:r w:rsidRPr="00A55AC3">
        <w:t>el trabajo puede desarrollarse en</w:t>
      </w:r>
      <w:r w:rsidRPr="00A55AC3">
        <w:rPr>
          <w:b/>
        </w:rPr>
        <w:t xml:space="preserve"> </w:t>
      </w:r>
      <w:r w:rsidRPr="00A55AC3">
        <w:rPr>
          <w:rStyle w:val="Textoennegrita"/>
          <w:b w:val="0"/>
        </w:rPr>
        <w:t>grupos reducidos de máximo dos participantes</w:t>
      </w:r>
      <w:r w:rsidRPr="00A55AC3">
        <w:rPr>
          <w:b/>
        </w:rPr>
        <w:t>,</w:t>
      </w:r>
      <w:r>
        <w:t xml:space="preserve"> permitiendo una intervención más personalizada, con mayor acompañamiento y adaptación de las actividades según las necesidades individuales.</w:t>
      </w:r>
    </w:p>
    <w:p w:rsidR="00A55AC3" w:rsidRPr="00A55AC3" w:rsidRDefault="00DD4DCF" w:rsidP="00A55AC3">
      <w:pPr>
        <w:pStyle w:val="Ttulo3"/>
        <w:rPr>
          <w:rFonts w:ascii="Times New Roman" w:hAnsi="Times New Roman" w:cs="Times New Roman"/>
          <w:b/>
          <w:color w:val="auto"/>
        </w:rPr>
      </w:pPr>
      <w:r>
        <w:rPr>
          <w:rFonts w:ascii="Times New Roman" w:eastAsia="Times New Roman" w:hAnsi="Times New Roman" w:cs="Times New Roman"/>
          <w:color w:val="auto"/>
          <w:lang w:eastAsia="es-CL"/>
        </w:rPr>
        <w:t>6</w:t>
      </w:r>
      <w:r w:rsidR="00A55AC3" w:rsidRPr="00A55AC3">
        <w:rPr>
          <w:rFonts w:ascii="Times New Roman" w:hAnsi="Times New Roman" w:cs="Times New Roman"/>
          <w:b/>
          <w:color w:val="auto"/>
        </w:rPr>
        <w:t>.9 Evaluación del proceso</w:t>
      </w:r>
    </w:p>
    <w:p w:rsidR="00A55AC3" w:rsidRDefault="00A55AC3" w:rsidP="00A55AC3">
      <w:pPr>
        <w:pStyle w:val="NormalWeb"/>
        <w:jc w:val="both"/>
      </w:pPr>
      <w:r>
        <w:t>El programa contempla un proceso de evaluación orientado a acompañar el desarrollo de los participantes y monitorear los avances en relación con las habilidades trabajadas durante el programa. La evaluación permite identificar fortalezas, necesidades de apoyo y progresos observados a lo largo del proceso, así como orientar el trabajo del equipo profesional y la retroalimentación entregada a las familias.</w:t>
      </w:r>
    </w:p>
    <w:p w:rsidR="00A55AC3" w:rsidRDefault="00A55AC3" w:rsidP="00A55AC3">
      <w:pPr>
        <w:pStyle w:val="NormalWeb"/>
        <w:jc w:val="both"/>
      </w:pPr>
      <w:r>
        <w:t>El proceso de evaluación se desarrolla en tres momentos principales:</w:t>
      </w:r>
    </w:p>
    <w:p w:rsidR="00A55AC3" w:rsidRPr="00A55AC3" w:rsidRDefault="00A55AC3" w:rsidP="00A55AC3">
      <w:pPr>
        <w:pStyle w:val="NormalWeb"/>
        <w:jc w:val="both"/>
        <w:rPr>
          <w:b/>
          <w:bCs/>
        </w:rPr>
      </w:pPr>
      <w:r>
        <w:rPr>
          <w:rStyle w:val="Textoennegrita"/>
        </w:rPr>
        <w:t>Evaluación inicial</w:t>
      </w:r>
      <w:r>
        <w:rPr>
          <w:rStyle w:val="Textoennegrita"/>
        </w:rPr>
        <w:t xml:space="preserve">: </w:t>
      </w:r>
      <w:r>
        <w:t>Corresponde a una instancia de levantamiento de información al inicio del proceso, en la cual se realiza una entrevista estructurada con la familia o cuidadores del participante. Esta etapa permite conocer aspectos relevantes del participante, tales como sus intereses, características personales, nivel de autonomía, habilidades sociales, necesidades de apoyo y experiencias previas en contextos grupales o comunitarios. Esta información orienta la planificación de las actividades y el acompañamiento durante el programa.</w:t>
      </w:r>
    </w:p>
    <w:p w:rsidR="00A55AC3" w:rsidRPr="00A55AC3" w:rsidRDefault="00A55AC3" w:rsidP="00A55AC3">
      <w:pPr>
        <w:pStyle w:val="NormalWeb"/>
        <w:jc w:val="both"/>
        <w:rPr>
          <w:b/>
          <w:bCs/>
        </w:rPr>
      </w:pPr>
      <w:r>
        <w:rPr>
          <w:rStyle w:val="Textoennegrita"/>
        </w:rPr>
        <w:t>Evaluación de proceso</w:t>
      </w:r>
      <w:r>
        <w:rPr>
          <w:rStyle w:val="Textoennegrita"/>
        </w:rPr>
        <w:t xml:space="preserve">: </w:t>
      </w:r>
      <w:r>
        <w:t>Durante el desarrollo del programa se realiza un seguimiento periódico del desempeño de los participantes, mediante la observación de su participación en las actividades, la interacción con sus pares y el progreso en las habilidades trabajadas. Esta evaluación permite identificar avances, ajustar estrategias de intervención cuando sea necesario y acompañar de manera más adecuada el proceso de aprendizaje de cada participante.</w:t>
      </w:r>
    </w:p>
    <w:p w:rsidR="004527D7" w:rsidRPr="004527D7" w:rsidRDefault="00A55AC3" w:rsidP="00A55AC3">
      <w:pPr>
        <w:pStyle w:val="NormalWeb"/>
        <w:jc w:val="both"/>
        <w:rPr>
          <w:b/>
          <w:bCs/>
        </w:rPr>
      </w:pPr>
      <w:r>
        <w:rPr>
          <w:rStyle w:val="Textoennegrita"/>
        </w:rPr>
        <w:t>Evaluación final</w:t>
      </w:r>
      <w:r>
        <w:rPr>
          <w:rStyle w:val="Textoennegrita"/>
        </w:rPr>
        <w:t xml:space="preserve">: </w:t>
      </w:r>
      <w:r>
        <w:t>Al finalizar el ciclo del programa se realiza una instancia de evaluación orientada a analizar los avances alcanzados por los participantes en relación con las habilidades sociales, la autonomía en la vida cotidiana y la participación en actividades grupales y comunitarias. En esta etapa se entrega retroalimentación a las familias sobre el proceso desarrollado, destacando logros observados y orientaciones que puedan favorecer la continuidad del desarrollo de habilidades en el entorno cotidiano.</w:t>
      </w:r>
    </w:p>
    <w:p w:rsidR="004527D7" w:rsidRPr="004527D7" w:rsidRDefault="004527D7" w:rsidP="004527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27D7">
        <w:rPr>
          <w:rFonts w:ascii="Times New Roman" w:eastAsia="Times New Roman" w:hAnsi="Times New Roman" w:cs="Times New Roman"/>
          <w:b/>
          <w:bCs/>
          <w:kern w:val="36"/>
          <w:sz w:val="24"/>
          <w:szCs w:val="24"/>
          <w:lang w:eastAsia="es-CL"/>
        </w:rPr>
        <w:lastRenderedPageBreak/>
        <w:t>6.10 Matriz de indicadores</w:t>
      </w:r>
    </w:p>
    <w:p w:rsidR="00DD4DCF" w:rsidRDefault="00A55AC3" w:rsidP="00A55AC3">
      <w:pPr>
        <w:pStyle w:val="NormalWeb"/>
        <w:jc w:val="both"/>
      </w:pPr>
      <w:r>
        <w:t>Con el fin de monitorear el desarrollo del programa y evaluar los avances de los participantes, se establece una matriz de indicadores que permite observar el progreso en las áreas trabajadas durante el proceso de intervención.</w:t>
      </w:r>
    </w:p>
    <w:p w:rsidR="00A55AC3" w:rsidRDefault="00A55AC3" w:rsidP="00A55AC3">
      <w:pPr>
        <w:pStyle w:val="NormalWeb"/>
        <w:jc w:val="both"/>
      </w:pPr>
      <w:bookmarkStart w:id="0" w:name="_GoBack"/>
      <w:bookmarkEnd w:id="0"/>
      <w:r>
        <w:t>Los indicadores se orientan principalmente a evaluar el desarrollo de habilidades sociales, autonomía en la vida cotidiana, participación en la comunidad y vinculación con pares.</w:t>
      </w:r>
    </w:p>
    <w:p w:rsidR="004527D7" w:rsidRDefault="00A55AC3" w:rsidP="00A55AC3">
      <w:pPr>
        <w:pStyle w:val="NormalWeb"/>
        <w:jc w:val="both"/>
      </w:pPr>
      <w:r>
        <w:t>A continuación, se presenta la matriz de indicadores del programa:</w:t>
      </w:r>
    </w:p>
    <w:tbl>
      <w:tblPr>
        <w:tblStyle w:val="Tablaconcuadrcula"/>
        <w:tblW w:w="0" w:type="auto"/>
        <w:tblLook w:val="04A0" w:firstRow="1" w:lastRow="0" w:firstColumn="1" w:lastColumn="0" w:noHBand="0" w:noVBand="1"/>
      </w:tblPr>
      <w:tblGrid>
        <w:gridCol w:w="1386"/>
        <w:gridCol w:w="1673"/>
        <w:gridCol w:w="1375"/>
        <w:gridCol w:w="1724"/>
        <w:gridCol w:w="1335"/>
        <w:gridCol w:w="1335"/>
      </w:tblGrid>
      <w:tr w:rsidR="00F13325" w:rsidRPr="00F13325" w:rsidTr="00F13325">
        <w:tc>
          <w:tcPr>
            <w:tcW w:w="0" w:type="auto"/>
            <w:hideMark/>
          </w:tcPr>
          <w:p w:rsidR="00F13325" w:rsidRPr="00F13325" w:rsidRDefault="00F13325" w:rsidP="00F13325">
            <w:pPr>
              <w:jc w:val="center"/>
              <w:rPr>
                <w:rFonts w:ascii="Times New Roman" w:eastAsia="Times New Roman" w:hAnsi="Times New Roman" w:cs="Times New Roman"/>
                <w:b/>
                <w:bCs/>
                <w:sz w:val="24"/>
                <w:szCs w:val="24"/>
                <w:lang w:eastAsia="es-CL"/>
              </w:rPr>
            </w:pPr>
            <w:r w:rsidRPr="00F13325">
              <w:rPr>
                <w:rFonts w:ascii="Times New Roman" w:eastAsia="Times New Roman" w:hAnsi="Times New Roman" w:cs="Times New Roman"/>
                <w:b/>
                <w:bCs/>
                <w:sz w:val="24"/>
                <w:szCs w:val="24"/>
                <w:lang w:eastAsia="es-CL"/>
              </w:rPr>
              <w:t>Objetivo específico</w:t>
            </w:r>
          </w:p>
        </w:tc>
        <w:tc>
          <w:tcPr>
            <w:tcW w:w="0" w:type="auto"/>
            <w:hideMark/>
          </w:tcPr>
          <w:p w:rsidR="00F13325" w:rsidRPr="00F13325" w:rsidRDefault="00F13325" w:rsidP="00F13325">
            <w:pPr>
              <w:jc w:val="center"/>
              <w:rPr>
                <w:rFonts w:ascii="Times New Roman" w:eastAsia="Times New Roman" w:hAnsi="Times New Roman" w:cs="Times New Roman"/>
                <w:b/>
                <w:bCs/>
                <w:sz w:val="24"/>
                <w:szCs w:val="24"/>
                <w:lang w:eastAsia="es-CL"/>
              </w:rPr>
            </w:pPr>
            <w:r w:rsidRPr="00F13325">
              <w:rPr>
                <w:rFonts w:ascii="Times New Roman" w:eastAsia="Times New Roman" w:hAnsi="Times New Roman" w:cs="Times New Roman"/>
                <w:b/>
                <w:bCs/>
                <w:sz w:val="24"/>
                <w:szCs w:val="24"/>
                <w:lang w:eastAsia="es-CL"/>
              </w:rPr>
              <w:t>Indicador</w:t>
            </w:r>
          </w:p>
        </w:tc>
        <w:tc>
          <w:tcPr>
            <w:tcW w:w="0" w:type="auto"/>
            <w:hideMark/>
          </w:tcPr>
          <w:p w:rsidR="00F13325" w:rsidRPr="00F13325" w:rsidRDefault="00F13325" w:rsidP="00F13325">
            <w:pPr>
              <w:jc w:val="center"/>
              <w:rPr>
                <w:rFonts w:ascii="Times New Roman" w:eastAsia="Times New Roman" w:hAnsi="Times New Roman" w:cs="Times New Roman"/>
                <w:b/>
                <w:bCs/>
                <w:sz w:val="24"/>
                <w:szCs w:val="24"/>
                <w:lang w:eastAsia="es-CL"/>
              </w:rPr>
            </w:pPr>
            <w:r w:rsidRPr="00F13325">
              <w:rPr>
                <w:rFonts w:ascii="Times New Roman" w:eastAsia="Times New Roman" w:hAnsi="Times New Roman" w:cs="Times New Roman"/>
                <w:b/>
                <w:bCs/>
                <w:sz w:val="24"/>
                <w:szCs w:val="24"/>
                <w:lang w:eastAsia="es-CL"/>
              </w:rPr>
              <w:t>Meta</w:t>
            </w:r>
          </w:p>
        </w:tc>
        <w:tc>
          <w:tcPr>
            <w:tcW w:w="0" w:type="auto"/>
            <w:hideMark/>
          </w:tcPr>
          <w:p w:rsidR="00F13325" w:rsidRPr="00F13325" w:rsidRDefault="00F13325" w:rsidP="00F13325">
            <w:pPr>
              <w:jc w:val="center"/>
              <w:rPr>
                <w:rFonts w:ascii="Times New Roman" w:eastAsia="Times New Roman" w:hAnsi="Times New Roman" w:cs="Times New Roman"/>
                <w:b/>
                <w:bCs/>
                <w:sz w:val="24"/>
                <w:szCs w:val="24"/>
                <w:lang w:eastAsia="es-CL"/>
              </w:rPr>
            </w:pPr>
            <w:r w:rsidRPr="00F13325">
              <w:rPr>
                <w:rFonts w:ascii="Times New Roman" w:eastAsia="Times New Roman" w:hAnsi="Times New Roman" w:cs="Times New Roman"/>
                <w:b/>
                <w:bCs/>
                <w:sz w:val="24"/>
                <w:szCs w:val="24"/>
                <w:lang w:eastAsia="es-CL"/>
              </w:rPr>
              <w:t>Medio de verificación</w:t>
            </w:r>
          </w:p>
        </w:tc>
        <w:tc>
          <w:tcPr>
            <w:tcW w:w="0" w:type="auto"/>
            <w:hideMark/>
          </w:tcPr>
          <w:p w:rsidR="00F13325" w:rsidRPr="00F13325" w:rsidRDefault="00F13325" w:rsidP="00F13325">
            <w:pPr>
              <w:jc w:val="center"/>
              <w:rPr>
                <w:rFonts w:ascii="Times New Roman" w:eastAsia="Times New Roman" w:hAnsi="Times New Roman" w:cs="Times New Roman"/>
                <w:b/>
                <w:bCs/>
                <w:sz w:val="24"/>
                <w:szCs w:val="24"/>
                <w:lang w:eastAsia="es-CL"/>
              </w:rPr>
            </w:pPr>
            <w:r w:rsidRPr="00F13325">
              <w:rPr>
                <w:rFonts w:ascii="Times New Roman" w:eastAsia="Times New Roman" w:hAnsi="Times New Roman" w:cs="Times New Roman"/>
                <w:b/>
                <w:bCs/>
                <w:sz w:val="24"/>
                <w:szCs w:val="24"/>
                <w:lang w:eastAsia="es-CL"/>
              </w:rPr>
              <w:t>Frecuencia</w:t>
            </w:r>
          </w:p>
        </w:tc>
        <w:tc>
          <w:tcPr>
            <w:tcW w:w="0" w:type="auto"/>
            <w:hideMark/>
          </w:tcPr>
          <w:p w:rsidR="00F13325" w:rsidRPr="00F13325" w:rsidRDefault="00F13325" w:rsidP="00F13325">
            <w:pPr>
              <w:jc w:val="center"/>
              <w:rPr>
                <w:rFonts w:ascii="Times New Roman" w:eastAsia="Times New Roman" w:hAnsi="Times New Roman" w:cs="Times New Roman"/>
                <w:b/>
                <w:bCs/>
                <w:sz w:val="24"/>
                <w:szCs w:val="24"/>
                <w:lang w:eastAsia="es-CL"/>
              </w:rPr>
            </w:pPr>
            <w:r w:rsidRPr="00F13325">
              <w:rPr>
                <w:rFonts w:ascii="Times New Roman" w:eastAsia="Times New Roman" w:hAnsi="Times New Roman" w:cs="Times New Roman"/>
                <w:b/>
                <w:bCs/>
                <w:sz w:val="24"/>
                <w:szCs w:val="24"/>
                <w:lang w:eastAsia="es-CL"/>
              </w:rPr>
              <w:t>Responsable</w:t>
            </w:r>
          </w:p>
        </w:tc>
      </w:tr>
      <w:tr w:rsidR="00F13325" w:rsidRPr="00F13325" w:rsidTr="00F13325">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Fortalecer habilidades sociales mediante experiencias grupales que promuevan la interacción entre pares.</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Participación en interacciones sociales, uso de saludos, despedidas, formulación de preguntas y participación en conversaciones simples.</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Al menos el 70% de los participantes evidencia avances en habilidades sociales básicas durante el programa.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Registro de observación durante actividades grupales y sesiones del programa.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Seguimiento durante el desarrollo del programa y evaluación final.</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Equipo profesional (Psicólogo y Terapeuta ocupacional).</w:t>
            </w:r>
          </w:p>
        </w:tc>
      </w:tr>
      <w:tr w:rsidR="00F13325" w:rsidRPr="00F13325" w:rsidTr="00F13325">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Desarrollar habilidades de autonomía en situaciones de la vida cotidiana.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Participación en actividades de compra, identificación de precios, comparación de productos y uso básico de dinero.</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Al menos el 70% de los participantes participa activamente en actividades de autonomía cotidiana.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Registro de actividades prácticas, observación del desempeño y registros del equipo.</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Durante las sesiones y actividades comunitarias.</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Equipo profesional.</w:t>
            </w:r>
          </w:p>
        </w:tc>
      </w:tr>
      <w:tr w:rsidR="00F13325" w:rsidRPr="00F13325" w:rsidTr="00F13325">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Favorecer la participación en espacios comunitarios.</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Participación en salidas a la comunidad, desplazamientos grupales y uso guiado de transporte público.</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 xml:space="preserve">Al menos el 80% de los participantes participa en actividades comunitarias </w:t>
            </w:r>
            <w:r w:rsidRPr="00F13325">
              <w:rPr>
                <w:rFonts w:ascii="Times New Roman" w:eastAsia="Times New Roman" w:hAnsi="Times New Roman" w:cs="Times New Roman"/>
                <w:sz w:val="24"/>
                <w:szCs w:val="24"/>
                <w:lang w:eastAsia="es-CL"/>
              </w:rPr>
              <w:lastRenderedPageBreak/>
              <w:t>programadas.</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lastRenderedPageBreak/>
              <w:t>Registro de participación en salidas comunitarias y observación directa.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Durante el desarrollo del programa.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Equipo profesional.</w:t>
            </w:r>
          </w:p>
        </w:tc>
      </w:tr>
      <w:tr w:rsidR="00F13325" w:rsidRPr="00F13325" w:rsidTr="00F13325">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Generar oportunidades de convivencia y vínculos entre pares.</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Interacciones positivas entre participantes, cooperación en actividades grupales y participación en actividades de convivencia.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Al menos el 70% de los participantes establece interacciones positivas con sus pares durante el programa.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Registro de observación del proceso grupal y actividades de convivencia.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Seguimiento durante el desarrollo del programa.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Equipo profesional.</w:t>
            </w:r>
          </w:p>
        </w:tc>
      </w:tr>
      <w:tr w:rsidR="00F13325" w:rsidRPr="00F13325" w:rsidTr="00F13325">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Involucrar a las familias en el proceso de desarrollo de habilidades para la vida.</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Participación de las familias en instancias de comunicación y retroalimentación del proceso.</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Al menos el 70% de las familias participa en instancias de comunicación y seguimiento.</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Registro de comunicación con familias y participación en reuniones o instancias de retroalimentación.</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Durante el programa y evaluación final.</w:t>
            </w:r>
          </w:p>
        </w:tc>
        <w:tc>
          <w:tcPr>
            <w:tcW w:w="0" w:type="auto"/>
            <w:hideMark/>
          </w:tcPr>
          <w:p w:rsidR="00F13325" w:rsidRPr="00F13325" w:rsidRDefault="00F13325" w:rsidP="00F13325">
            <w:pPr>
              <w:rPr>
                <w:rFonts w:ascii="Times New Roman" w:eastAsia="Times New Roman" w:hAnsi="Times New Roman" w:cs="Times New Roman"/>
                <w:sz w:val="24"/>
                <w:szCs w:val="24"/>
                <w:lang w:eastAsia="es-CL"/>
              </w:rPr>
            </w:pPr>
            <w:r w:rsidRPr="00F13325">
              <w:rPr>
                <w:rFonts w:ascii="Times New Roman" w:eastAsia="Times New Roman" w:hAnsi="Times New Roman" w:cs="Times New Roman"/>
                <w:sz w:val="24"/>
                <w:szCs w:val="24"/>
                <w:lang w:eastAsia="es-CL"/>
              </w:rPr>
              <w:t>Equipo profesional.</w:t>
            </w:r>
          </w:p>
        </w:tc>
      </w:tr>
    </w:tbl>
    <w:p w:rsidR="00F13325" w:rsidRDefault="00F13325" w:rsidP="004527D7">
      <w:pPr>
        <w:spacing w:after="0" w:line="240" w:lineRule="auto"/>
        <w:rPr>
          <w:rFonts w:ascii="Times New Roman" w:eastAsia="Times New Roman" w:hAnsi="Times New Roman" w:cs="Times New Roman"/>
          <w:sz w:val="24"/>
          <w:szCs w:val="24"/>
          <w:lang w:eastAsia="es-CL"/>
        </w:rPr>
      </w:pPr>
    </w:p>
    <w:p w:rsidR="00841ECE" w:rsidRPr="00841ECE" w:rsidRDefault="00841ECE" w:rsidP="00841ECE">
      <w:pPr>
        <w:pStyle w:val="Ttulo3"/>
        <w:jc w:val="both"/>
        <w:rPr>
          <w:rFonts w:ascii="Times New Roman" w:hAnsi="Times New Roman" w:cs="Times New Roman"/>
          <w:b/>
        </w:rPr>
      </w:pPr>
      <w:r w:rsidRPr="00841ECE">
        <w:rPr>
          <w:rFonts w:ascii="Times New Roman" w:hAnsi="Times New Roman" w:cs="Times New Roman"/>
          <w:b/>
          <w:color w:val="auto"/>
        </w:rPr>
        <w:t>6.11 Consideraciones éticas y resguardo de los participantes</w:t>
      </w:r>
    </w:p>
    <w:p w:rsidR="00841ECE" w:rsidRDefault="00841ECE" w:rsidP="00841ECE">
      <w:pPr>
        <w:pStyle w:val="NormalWeb"/>
        <w:jc w:val="both"/>
      </w:pPr>
      <w:r>
        <w:t>El desarrollo del programa se orienta por principios de respeto, cuidado y protección del bienestar de los participantes, promoviendo un entorno seguro y adecuado para el aprendizaje y la convivencia.</w:t>
      </w:r>
    </w:p>
    <w:p w:rsidR="00841ECE" w:rsidRDefault="00841ECE" w:rsidP="00841ECE">
      <w:pPr>
        <w:pStyle w:val="NormalWeb"/>
        <w:jc w:val="both"/>
      </w:pPr>
      <w:r>
        <w:t>En este sentido, se consideran diversas medidas orientadas al resguardo de los participantes y a la comunicación responsable con sus familias.</w:t>
      </w:r>
    </w:p>
    <w:p w:rsidR="00841ECE" w:rsidRDefault="00841ECE" w:rsidP="00841ECE">
      <w:pPr>
        <w:pStyle w:val="NormalWeb"/>
        <w:jc w:val="both"/>
      </w:pPr>
      <w:r>
        <w:t xml:space="preserve">La </w:t>
      </w:r>
      <w:r w:rsidRPr="00841ECE">
        <w:rPr>
          <w:rStyle w:val="Textoennegrita"/>
          <w:b w:val="0"/>
        </w:rPr>
        <w:t>comunicación con las familias</w:t>
      </w:r>
      <w:r>
        <w:t xml:space="preserve"> se realiza principalmente a través de un grupo de mensajería (WhatsApp), en el cual participan los padres o cuidadores de los integrantes del programa y el equipo profesional. Este canal permite compartir información relevante sobre el desarrollo de las actividades, informar sobre sesiones o salidas programadas y mantener una comunicación fluida con las familias durante el proceso.</w:t>
      </w:r>
    </w:p>
    <w:p w:rsidR="00841ECE" w:rsidRDefault="00841ECE" w:rsidP="00841ECE">
      <w:pPr>
        <w:pStyle w:val="NormalWeb"/>
        <w:jc w:val="both"/>
      </w:pPr>
      <w:r>
        <w:t xml:space="preserve">Previo al inicio de la participación en el programa, las familias firman un </w:t>
      </w:r>
      <w:r w:rsidRPr="00841ECE">
        <w:rPr>
          <w:rStyle w:val="Textoennegrita"/>
          <w:b w:val="0"/>
        </w:rPr>
        <w:t>consentimiento informado</w:t>
      </w:r>
      <w:r>
        <w:t xml:space="preserve">, mediante el cual autorizan la participación del niño, niña o joven en las actividades del programa. Asimismo, se solicita autorización para el </w:t>
      </w:r>
      <w:r w:rsidRPr="00841ECE">
        <w:rPr>
          <w:rStyle w:val="Textoennegrita"/>
          <w:b w:val="0"/>
        </w:rPr>
        <w:t>uso de imagen</w:t>
      </w:r>
      <w:r w:rsidRPr="00841ECE">
        <w:rPr>
          <w:b/>
        </w:rPr>
        <w:t>,</w:t>
      </w:r>
      <w:r>
        <w:t xml:space="preserve"> permitiendo la utilización de registros fotográficos o audiovisuales con fines de difusión del programa en redes sociales u otros medios, resguardando siempre la dignidad y privacidad de los participantes.</w:t>
      </w:r>
    </w:p>
    <w:p w:rsidR="00841ECE" w:rsidRDefault="00841ECE" w:rsidP="00841ECE">
      <w:pPr>
        <w:pStyle w:val="NormalWeb"/>
        <w:jc w:val="both"/>
      </w:pPr>
      <w:r>
        <w:lastRenderedPageBreak/>
        <w:t xml:space="preserve">El programa cuenta además con </w:t>
      </w:r>
      <w:r w:rsidRPr="00841ECE">
        <w:rPr>
          <w:rStyle w:val="Textoennegrita"/>
          <w:b w:val="0"/>
        </w:rPr>
        <w:t>normas de convivencia</w:t>
      </w:r>
      <w:r w:rsidRPr="00841ECE">
        <w:rPr>
          <w:b/>
        </w:rPr>
        <w:t>,</w:t>
      </w:r>
      <w:r>
        <w:t xml:space="preserve"> las cuales buscan promover el respeto mutuo, la participación activa y el cuidado de los espacios y materiales utilizados durante las actividades. Estas normas son comunicadas a los participantes y sus familias al inicio del proceso.</w:t>
      </w:r>
    </w:p>
    <w:p w:rsidR="00841ECE" w:rsidRDefault="00841ECE" w:rsidP="00841ECE">
      <w:pPr>
        <w:pStyle w:val="NormalWeb"/>
        <w:jc w:val="both"/>
      </w:pPr>
      <w:r>
        <w:t xml:space="preserve">Durante las </w:t>
      </w:r>
      <w:r w:rsidRPr="00841ECE">
        <w:rPr>
          <w:rStyle w:val="Textoennegrita"/>
          <w:b w:val="0"/>
        </w:rPr>
        <w:t>salidas comunitarias</w:t>
      </w:r>
      <w:r>
        <w:t>, se adoptan medidas orientadas a resguardar la seguridad de los participantes. Estas incluyen la planificación previa de los lugares a visitar, la entrega de indicaciones claras antes de cada actividad, el desplazamiento grupal supervisado y el acompañamiento permanente del equipo profesional durante toda la actividad.</w:t>
      </w:r>
    </w:p>
    <w:p w:rsidR="004527D7" w:rsidRPr="004527D7" w:rsidRDefault="00841ECE" w:rsidP="00841ECE">
      <w:pPr>
        <w:pStyle w:val="NormalWeb"/>
        <w:jc w:val="both"/>
      </w:pPr>
      <w:r>
        <w:t>Estas medidas buscan garantizar un entorno de aprendizaje seguro, respetuoso y adecuado para el desarrollo de habilidades para la vida en los participantes.</w:t>
      </w:r>
    </w:p>
    <w:p w:rsidR="00841ECE" w:rsidRPr="00841ECE" w:rsidRDefault="00841ECE" w:rsidP="00841ECE">
      <w:pPr>
        <w:pStyle w:val="Ttulo3"/>
        <w:rPr>
          <w:rFonts w:ascii="Times New Roman" w:hAnsi="Times New Roman" w:cs="Times New Roman"/>
          <w:b/>
          <w:color w:val="auto"/>
        </w:rPr>
      </w:pPr>
      <w:r w:rsidRPr="00841ECE">
        <w:rPr>
          <w:rFonts w:ascii="Times New Roman" w:hAnsi="Times New Roman" w:cs="Times New Roman"/>
          <w:b/>
          <w:color w:val="auto"/>
        </w:rPr>
        <w:t>7. Proyección institucional</w:t>
      </w:r>
    </w:p>
    <w:p w:rsidR="00841ECE" w:rsidRDefault="00841ECE" w:rsidP="00841ECE">
      <w:pPr>
        <w:pStyle w:val="NormalWeb"/>
        <w:jc w:val="both"/>
      </w:pPr>
      <w:proofErr w:type="spellStart"/>
      <w:r>
        <w:t>Psicocupacional</w:t>
      </w:r>
      <w:proofErr w:type="spellEnd"/>
      <w:r>
        <w:t xml:space="preserve"> busca consolidarse como un espacio de desarrollo de habilidades para la vida orientado a personas </w:t>
      </w:r>
      <w:proofErr w:type="spellStart"/>
      <w:r>
        <w:t>neurodivergentes</w:t>
      </w:r>
      <w:proofErr w:type="spellEnd"/>
      <w:r>
        <w:t>, promoviendo oportunidades de aprendizaje, socialización y participación en la comunidad.</w:t>
      </w:r>
    </w:p>
    <w:p w:rsidR="00841ECE" w:rsidRDefault="00841ECE" w:rsidP="00841ECE">
      <w:pPr>
        <w:pStyle w:val="NormalWeb"/>
        <w:jc w:val="both"/>
      </w:pPr>
      <w:r>
        <w:t>A través de sus programas de intervención, la iniciativa proyecta fortalecer progresivamente su trabajo con adolescentes y jóvenes, generando espacios que favorezcan el desarrollo de habilidades sociales, la autonomía en la vida cotidiana y la participación activa en distintos contextos comunitarios.</w:t>
      </w:r>
    </w:p>
    <w:p w:rsidR="00841ECE" w:rsidRDefault="00841ECE" w:rsidP="00841ECE">
      <w:pPr>
        <w:pStyle w:val="NormalWeb"/>
        <w:jc w:val="both"/>
      </w:pPr>
      <w:r>
        <w:t xml:space="preserve">En el mediano plazo, se espera continuar fortaleciendo el </w:t>
      </w:r>
      <w:r w:rsidRPr="00841ECE">
        <w:rPr>
          <w:rStyle w:val="Textoennegrita"/>
          <w:b w:val="0"/>
        </w:rPr>
        <w:t>Programa 12–17</w:t>
      </w:r>
      <w:r w:rsidRPr="00841ECE">
        <w:rPr>
          <w:b/>
        </w:rPr>
        <w:t>,</w:t>
      </w:r>
      <w:r>
        <w:t xml:space="preserve"> ampliando la cobertura de los grupos de intervención según la demanda de participación y las posibilidades de funcionamiento del equipo profesional.</w:t>
      </w:r>
    </w:p>
    <w:p w:rsidR="00841ECE" w:rsidRDefault="00841ECE" w:rsidP="00841ECE">
      <w:pPr>
        <w:pStyle w:val="NormalWeb"/>
        <w:jc w:val="both"/>
      </w:pPr>
      <w:r>
        <w:t xml:space="preserve">Asimismo, </w:t>
      </w:r>
      <w:proofErr w:type="spellStart"/>
      <w:r>
        <w:t>Psicocupacional</w:t>
      </w:r>
      <w:proofErr w:type="spellEnd"/>
      <w:r>
        <w:t xml:space="preserve"> proyecta desarrollar nuevos espacios y programas que respondan a distintas etapas del desarrollo y necesidades de apoyo de las personas </w:t>
      </w:r>
      <w:proofErr w:type="spellStart"/>
      <w:r>
        <w:t>neurodivergentes</w:t>
      </w:r>
      <w:proofErr w:type="spellEnd"/>
      <w:r>
        <w:t>, manteniendo siempre el enfoque en el desarrollo de habilidades para la vida y la participación social.</w:t>
      </w:r>
    </w:p>
    <w:p w:rsidR="00841ECE" w:rsidRDefault="00841ECE" w:rsidP="00841ECE">
      <w:pPr>
        <w:pStyle w:val="NormalWeb"/>
        <w:jc w:val="both"/>
      </w:pPr>
      <w:r>
        <w:t>De igual manera, se busca fortalecer el trabajo colaborativo con las familias, promoviendo su participación activa en el proceso de desarrollo de habilidades de los participantes y generando instancias de acompañamiento que favorezcan la continuidad de los aprendizajes en el entorno cotidiano.</w:t>
      </w:r>
    </w:p>
    <w:p w:rsidR="00841ECE" w:rsidRDefault="00841ECE" w:rsidP="00841ECE">
      <w:pPr>
        <w:pStyle w:val="NormalWeb"/>
        <w:jc w:val="both"/>
      </w:pPr>
      <w:r>
        <w:t xml:space="preserve">Finalmente, </w:t>
      </w:r>
      <w:proofErr w:type="spellStart"/>
      <w:r>
        <w:t>Psicocupacional</w:t>
      </w:r>
      <w:proofErr w:type="spellEnd"/>
      <w:r>
        <w:t xml:space="preserve"> aspira a consolidarse como un espacio que contribuya al desarrollo integral de las personas </w:t>
      </w:r>
      <w:proofErr w:type="spellStart"/>
      <w:r>
        <w:t>neurodivergentes</w:t>
      </w:r>
      <w:proofErr w:type="spellEnd"/>
      <w:r>
        <w:t>, promoviendo su autonomía, bienestar y participación significativa en la comunidad.</w:t>
      </w:r>
    </w:p>
    <w:p w:rsidR="00F31F27" w:rsidRPr="004527D7" w:rsidRDefault="00F31F27">
      <w:pPr>
        <w:rPr>
          <w:rFonts w:ascii="Times New Roman" w:hAnsi="Times New Roman" w:cs="Times New Roman"/>
          <w:sz w:val="24"/>
          <w:szCs w:val="24"/>
        </w:rPr>
      </w:pPr>
    </w:p>
    <w:sectPr w:rsidR="00F31F27" w:rsidRPr="004527D7" w:rsidSect="003F3251">
      <w:headerReference w:type="defaul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504" w:rsidRDefault="00465504" w:rsidP="003F3251">
      <w:pPr>
        <w:spacing w:after="0" w:line="240" w:lineRule="auto"/>
      </w:pPr>
      <w:r>
        <w:separator/>
      </w:r>
    </w:p>
  </w:endnote>
  <w:endnote w:type="continuationSeparator" w:id="0">
    <w:p w:rsidR="00465504" w:rsidRDefault="00465504" w:rsidP="003F3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504" w:rsidRDefault="00465504" w:rsidP="003F3251">
      <w:pPr>
        <w:spacing w:after="0" w:line="240" w:lineRule="auto"/>
      </w:pPr>
      <w:r>
        <w:separator/>
      </w:r>
    </w:p>
  </w:footnote>
  <w:footnote w:type="continuationSeparator" w:id="0">
    <w:p w:rsidR="00465504" w:rsidRDefault="00465504" w:rsidP="003F32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3251" w:rsidRDefault="003F3251">
    <w:pPr>
      <w:pStyle w:val="Encabezado"/>
    </w:pPr>
    <w:r>
      <w:rPr>
        <w:noProof/>
        <w:lang w:eastAsia="es-CL"/>
      </w:rPr>
      <w:drawing>
        <wp:anchor distT="0" distB="0" distL="114300" distR="114300" simplePos="0" relativeHeight="251658240" behindDoc="0" locked="0" layoutInCell="1" allowOverlap="1">
          <wp:simplePos x="0" y="0"/>
          <wp:positionH relativeFrom="margin">
            <wp:align>center</wp:align>
          </wp:positionH>
          <wp:positionV relativeFrom="paragraph">
            <wp:posOffset>-449580</wp:posOffset>
          </wp:positionV>
          <wp:extent cx="1152525" cy="875593"/>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52525" cy="87559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6B0019"/>
    <w:multiLevelType w:val="multilevel"/>
    <w:tmpl w:val="F68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3B05"/>
    <w:multiLevelType w:val="multilevel"/>
    <w:tmpl w:val="DD08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26E54"/>
    <w:multiLevelType w:val="multilevel"/>
    <w:tmpl w:val="D88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C6950"/>
    <w:multiLevelType w:val="multilevel"/>
    <w:tmpl w:val="F686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607E"/>
    <w:multiLevelType w:val="multilevel"/>
    <w:tmpl w:val="FA8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046FC"/>
    <w:multiLevelType w:val="multilevel"/>
    <w:tmpl w:val="0D9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945EE"/>
    <w:multiLevelType w:val="multilevel"/>
    <w:tmpl w:val="221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817A5"/>
    <w:multiLevelType w:val="multilevel"/>
    <w:tmpl w:val="A02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C7075"/>
    <w:multiLevelType w:val="hybridMultilevel"/>
    <w:tmpl w:val="30E675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BE803DC"/>
    <w:multiLevelType w:val="multilevel"/>
    <w:tmpl w:val="6F6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C4332"/>
    <w:multiLevelType w:val="multilevel"/>
    <w:tmpl w:val="172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66E2D"/>
    <w:multiLevelType w:val="hybridMultilevel"/>
    <w:tmpl w:val="EF60B8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19B21AB"/>
    <w:multiLevelType w:val="multilevel"/>
    <w:tmpl w:val="BD2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72979"/>
    <w:multiLevelType w:val="multilevel"/>
    <w:tmpl w:val="901E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F790D"/>
    <w:multiLevelType w:val="multilevel"/>
    <w:tmpl w:val="6E0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11636"/>
    <w:multiLevelType w:val="multilevel"/>
    <w:tmpl w:val="ADE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4"/>
  </w:num>
  <w:num w:numId="4">
    <w:abstractNumId w:val="3"/>
  </w:num>
  <w:num w:numId="5">
    <w:abstractNumId w:val="0"/>
  </w:num>
  <w:num w:numId="6">
    <w:abstractNumId w:val="10"/>
  </w:num>
  <w:num w:numId="7">
    <w:abstractNumId w:val="5"/>
  </w:num>
  <w:num w:numId="8">
    <w:abstractNumId w:val="9"/>
  </w:num>
  <w:num w:numId="9">
    <w:abstractNumId w:val="15"/>
  </w:num>
  <w:num w:numId="10">
    <w:abstractNumId w:val="11"/>
  </w:num>
  <w:num w:numId="11">
    <w:abstractNumId w:val="13"/>
  </w:num>
  <w:num w:numId="12">
    <w:abstractNumId w:val="6"/>
  </w:num>
  <w:num w:numId="13">
    <w:abstractNumId w:val="14"/>
  </w:num>
  <w:num w:numId="14">
    <w:abstractNumId w:val="7"/>
  </w:num>
  <w:num w:numId="15">
    <w:abstractNumId w:val="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378"/>
    <w:rsid w:val="0021275A"/>
    <w:rsid w:val="00235D4E"/>
    <w:rsid w:val="003F3251"/>
    <w:rsid w:val="004527D7"/>
    <w:rsid w:val="00465504"/>
    <w:rsid w:val="005273CD"/>
    <w:rsid w:val="007970AE"/>
    <w:rsid w:val="007C41E2"/>
    <w:rsid w:val="00841ECE"/>
    <w:rsid w:val="00870C89"/>
    <w:rsid w:val="00A55AC3"/>
    <w:rsid w:val="00B320A0"/>
    <w:rsid w:val="00C86B24"/>
    <w:rsid w:val="00DD4DCF"/>
    <w:rsid w:val="00E75B3D"/>
    <w:rsid w:val="00F13325"/>
    <w:rsid w:val="00F31F27"/>
    <w:rsid w:val="00FD53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77767F-E2E8-4D94-9DCF-345F4F93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4527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3">
    <w:name w:val="heading 3"/>
    <w:basedOn w:val="Normal"/>
    <w:next w:val="Normal"/>
    <w:link w:val="Ttulo3Car"/>
    <w:uiPriority w:val="9"/>
    <w:semiHidden/>
    <w:unhideWhenUsed/>
    <w:qFormat/>
    <w:rsid w:val="00E75B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27D7"/>
    <w:rPr>
      <w:rFonts w:ascii="Times New Roman" w:eastAsia="Times New Roman" w:hAnsi="Times New Roman" w:cs="Times New Roman"/>
      <w:b/>
      <w:bCs/>
      <w:kern w:val="36"/>
      <w:sz w:val="48"/>
      <w:szCs w:val="48"/>
      <w:lang w:eastAsia="es-CL"/>
    </w:rPr>
  </w:style>
  <w:style w:type="paragraph" w:styleId="NormalWeb">
    <w:name w:val="Normal (Web)"/>
    <w:basedOn w:val="Normal"/>
    <w:uiPriority w:val="99"/>
    <w:unhideWhenUsed/>
    <w:rsid w:val="004527D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4527D7"/>
    <w:rPr>
      <w:b/>
      <w:bCs/>
    </w:rPr>
  </w:style>
  <w:style w:type="character" w:styleId="nfasis">
    <w:name w:val="Emphasis"/>
    <w:basedOn w:val="Fuentedeprrafopredeter"/>
    <w:uiPriority w:val="20"/>
    <w:qFormat/>
    <w:rsid w:val="004527D7"/>
    <w:rPr>
      <w:i/>
      <w:iCs/>
    </w:rPr>
  </w:style>
  <w:style w:type="paragraph" w:styleId="Prrafodelista">
    <w:name w:val="List Paragraph"/>
    <w:basedOn w:val="Normal"/>
    <w:uiPriority w:val="34"/>
    <w:qFormat/>
    <w:rsid w:val="00C86B24"/>
    <w:pPr>
      <w:ind w:left="720"/>
      <w:contextualSpacing/>
    </w:pPr>
  </w:style>
  <w:style w:type="character" w:customStyle="1" w:styleId="Ttulo3Car">
    <w:name w:val="Título 3 Car"/>
    <w:basedOn w:val="Fuentedeprrafopredeter"/>
    <w:link w:val="Ttulo3"/>
    <w:uiPriority w:val="9"/>
    <w:semiHidden/>
    <w:rsid w:val="00E75B3D"/>
    <w:rPr>
      <w:rFonts w:asciiTheme="majorHAnsi" w:eastAsiaTheme="majorEastAsia" w:hAnsiTheme="majorHAnsi" w:cstheme="majorBidi"/>
      <w:color w:val="1F4D78" w:themeColor="accent1" w:themeShade="7F"/>
      <w:sz w:val="24"/>
      <w:szCs w:val="24"/>
    </w:rPr>
  </w:style>
  <w:style w:type="table" w:styleId="Tablaconcuadrcula">
    <w:name w:val="Table Grid"/>
    <w:basedOn w:val="Tablanormal"/>
    <w:uiPriority w:val="39"/>
    <w:rsid w:val="00F13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F32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3251"/>
  </w:style>
  <w:style w:type="paragraph" w:styleId="Piedepgina">
    <w:name w:val="footer"/>
    <w:basedOn w:val="Normal"/>
    <w:link w:val="PiedepginaCar"/>
    <w:uiPriority w:val="99"/>
    <w:unhideWhenUsed/>
    <w:rsid w:val="003F32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3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0729">
      <w:bodyDiv w:val="1"/>
      <w:marLeft w:val="0"/>
      <w:marRight w:val="0"/>
      <w:marTop w:val="0"/>
      <w:marBottom w:val="0"/>
      <w:divBdr>
        <w:top w:val="none" w:sz="0" w:space="0" w:color="auto"/>
        <w:left w:val="none" w:sz="0" w:space="0" w:color="auto"/>
        <w:bottom w:val="none" w:sz="0" w:space="0" w:color="auto"/>
        <w:right w:val="none" w:sz="0" w:space="0" w:color="auto"/>
      </w:divBdr>
    </w:div>
    <w:div w:id="116486283">
      <w:bodyDiv w:val="1"/>
      <w:marLeft w:val="0"/>
      <w:marRight w:val="0"/>
      <w:marTop w:val="0"/>
      <w:marBottom w:val="0"/>
      <w:divBdr>
        <w:top w:val="none" w:sz="0" w:space="0" w:color="auto"/>
        <w:left w:val="none" w:sz="0" w:space="0" w:color="auto"/>
        <w:bottom w:val="none" w:sz="0" w:space="0" w:color="auto"/>
        <w:right w:val="none" w:sz="0" w:space="0" w:color="auto"/>
      </w:divBdr>
    </w:div>
    <w:div w:id="525481772">
      <w:bodyDiv w:val="1"/>
      <w:marLeft w:val="0"/>
      <w:marRight w:val="0"/>
      <w:marTop w:val="0"/>
      <w:marBottom w:val="0"/>
      <w:divBdr>
        <w:top w:val="none" w:sz="0" w:space="0" w:color="auto"/>
        <w:left w:val="none" w:sz="0" w:space="0" w:color="auto"/>
        <w:bottom w:val="none" w:sz="0" w:space="0" w:color="auto"/>
        <w:right w:val="none" w:sz="0" w:space="0" w:color="auto"/>
      </w:divBdr>
    </w:div>
    <w:div w:id="540824526">
      <w:bodyDiv w:val="1"/>
      <w:marLeft w:val="0"/>
      <w:marRight w:val="0"/>
      <w:marTop w:val="0"/>
      <w:marBottom w:val="0"/>
      <w:divBdr>
        <w:top w:val="none" w:sz="0" w:space="0" w:color="auto"/>
        <w:left w:val="none" w:sz="0" w:space="0" w:color="auto"/>
        <w:bottom w:val="none" w:sz="0" w:space="0" w:color="auto"/>
        <w:right w:val="none" w:sz="0" w:space="0" w:color="auto"/>
      </w:divBdr>
    </w:div>
    <w:div w:id="834958382">
      <w:bodyDiv w:val="1"/>
      <w:marLeft w:val="0"/>
      <w:marRight w:val="0"/>
      <w:marTop w:val="0"/>
      <w:marBottom w:val="0"/>
      <w:divBdr>
        <w:top w:val="none" w:sz="0" w:space="0" w:color="auto"/>
        <w:left w:val="none" w:sz="0" w:space="0" w:color="auto"/>
        <w:bottom w:val="none" w:sz="0" w:space="0" w:color="auto"/>
        <w:right w:val="none" w:sz="0" w:space="0" w:color="auto"/>
      </w:divBdr>
    </w:div>
    <w:div w:id="849102059">
      <w:bodyDiv w:val="1"/>
      <w:marLeft w:val="0"/>
      <w:marRight w:val="0"/>
      <w:marTop w:val="0"/>
      <w:marBottom w:val="0"/>
      <w:divBdr>
        <w:top w:val="none" w:sz="0" w:space="0" w:color="auto"/>
        <w:left w:val="none" w:sz="0" w:space="0" w:color="auto"/>
        <w:bottom w:val="none" w:sz="0" w:space="0" w:color="auto"/>
        <w:right w:val="none" w:sz="0" w:space="0" w:color="auto"/>
      </w:divBdr>
    </w:div>
    <w:div w:id="873885039">
      <w:bodyDiv w:val="1"/>
      <w:marLeft w:val="0"/>
      <w:marRight w:val="0"/>
      <w:marTop w:val="0"/>
      <w:marBottom w:val="0"/>
      <w:divBdr>
        <w:top w:val="none" w:sz="0" w:space="0" w:color="auto"/>
        <w:left w:val="none" w:sz="0" w:space="0" w:color="auto"/>
        <w:bottom w:val="none" w:sz="0" w:space="0" w:color="auto"/>
        <w:right w:val="none" w:sz="0" w:space="0" w:color="auto"/>
      </w:divBdr>
      <w:divsChild>
        <w:div w:id="1411467787">
          <w:marLeft w:val="0"/>
          <w:marRight w:val="0"/>
          <w:marTop w:val="0"/>
          <w:marBottom w:val="0"/>
          <w:divBdr>
            <w:top w:val="none" w:sz="0" w:space="0" w:color="auto"/>
            <w:left w:val="none" w:sz="0" w:space="0" w:color="auto"/>
            <w:bottom w:val="none" w:sz="0" w:space="0" w:color="auto"/>
            <w:right w:val="none" w:sz="0" w:space="0" w:color="auto"/>
          </w:divBdr>
          <w:divsChild>
            <w:div w:id="1214778041">
              <w:marLeft w:val="0"/>
              <w:marRight w:val="0"/>
              <w:marTop w:val="0"/>
              <w:marBottom w:val="0"/>
              <w:divBdr>
                <w:top w:val="none" w:sz="0" w:space="0" w:color="auto"/>
                <w:left w:val="none" w:sz="0" w:space="0" w:color="auto"/>
                <w:bottom w:val="none" w:sz="0" w:space="0" w:color="auto"/>
                <w:right w:val="none" w:sz="0" w:space="0" w:color="auto"/>
              </w:divBdr>
              <w:divsChild>
                <w:div w:id="1537616744">
                  <w:marLeft w:val="0"/>
                  <w:marRight w:val="0"/>
                  <w:marTop w:val="0"/>
                  <w:marBottom w:val="0"/>
                  <w:divBdr>
                    <w:top w:val="none" w:sz="0" w:space="0" w:color="auto"/>
                    <w:left w:val="none" w:sz="0" w:space="0" w:color="auto"/>
                    <w:bottom w:val="none" w:sz="0" w:space="0" w:color="auto"/>
                    <w:right w:val="none" w:sz="0" w:space="0" w:color="auto"/>
                  </w:divBdr>
                  <w:divsChild>
                    <w:div w:id="2107143078">
                      <w:marLeft w:val="0"/>
                      <w:marRight w:val="0"/>
                      <w:marTop w:val="0"/>
                      <w:marBottom w:val="0"/>
                      <w:divBdr>
                        <w:top w:val="none" w:sz="0" w:space="0" w:color="auto"/>
                        <w:left w:val="none" w:sz="0" w:space="0" w:color="auto"/>
                        <w:bottom w:val="none" w:sz="0" w:space="0" w:color="auto"/>
                        <w:right w:val="none" w:sz="0" w:space="0" w:color="auto"/>
                      </w:divBdr>
                      <w:divsChild>
                        <w:div w:id="1178499187">
                          <w:marLeft w:val="0"/>
                          <w:marRight w:val="0"/>
                          <w:marTop w:val="0"/>
                          <w:marBottom w:val="0"/>
                          <w:divBdr>
                            <w:top w:val="none" w:sz="0" w:space="0" w:color="auto"/>
                            <w:left w:val="none" w:sz="0" w:space="0" w:color="auto"/>
                            <w:bottom w:val="none" w:sz="0" w:space="0" w:color="auto"/>
                            <w:right w:val="none" w:sz="0" w:space="0" w:color="auto"/>
                          </w:divBdr>
                          <w:divsChild>
                            <w:div w:id="1549948372">
                              <w:marLeft w:val="0"/>
                              <w:marRight w:val="0"/>
                              <w:marTop w:val="0"/>
                              <w:marBottom w:val="0"/>
                              <w:divBdr>
                                <w:top w:val="none" w:sz="0" w:space="0" w:color="auto"/>
                                <w:left w:val="none" w:sz="0" w:space="0" w:color="auto"/>
                                <w:bottom w:val="none" w:sz="0" w:space="0" w:color="auto"/>
                                <w:right w:val="none" w:sz="0" w:space="0" w:color="auto"/>
                              </w:divBdr>
                              <w:divsChild>
                                <w:div w:id="3359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415824">
      <w:bodyDiv w:val="1"/>
      <w:marLeft w:val="0"/>
      <w:marRight w:val="0"/>
      <w:marTop w:val="0"/>
      <w:marBottom w:val="0"/>
      <w:divBdr>
        <w:top w:val="none" w:sz="0" w:space="0" w:color="auto"/>
        <w:left w:val="none" w:sz="0" w:space="0" w:color="auto"/>
        <w:bottom w:val="none" w:sz="0" w:space="0" w:color="auto"/>
        <w:right w:val="none" w:sz="0" w:space="0" w:color="auto"/>
      </w:divBdr>
    </w:div>
    <w:div w:id="1120536044">
      <w:bodyDiv w:val="1"/>
      <w:marLeft w:val="0"/>
      <w:marRight w:val="0"/>
      <w:marTop w:val="0"/>
      <w:marBottom w:val="0"/>
      <w:divBdr>
        <w:top w:val="none" w:sz="0" w:space="0" w:color="auto"/>
        <w:left w:val="none" w:sz="0" w:space="0" w:color="auto"/>
        <w:bottom w:val="none" w:sz="0" w:space="0" w:color="auto"/>
        <w:right w:val="none" w:sz="0" w:space="0" w:color="auto"/>
      </w:divBdr>
    </w:div>
    <w:div w:id="1228685343">
      <w:bodyDiv w:val="1"/>
      <w:marLeft w:val="0"/>
      <w:marRight w:val="0"/>
      <w:marTop w:val="0"/>
      <w:marBottom w:val="0"/>
      <w:divBdr>
        <w:top w:val="none" w:sz="0" w:space="0" w:color="auto"/>
        <w:left w:val="none" w:sz="0" w:space="0" w:color="auto"/>
        <w:bottom w:val="none" w:sz="0" w:space="0" w:color="auto"/>
        <w:right w:val="none" w:sz="0" w:space="0" w:color="auto"/>
      </w:divBdr>
    </w:div>
    <w:div w:id="1281109004">
      <w:bodyDiv w:val="1"/>
      <w:marLeft w:val="0"/>
      <w:marRight w:val="0"/>
      <w:marTop w:val="0"/>
      <w:marBottom w:val="0"/>
      <w:divBdr>
        <w:top w:val="none" w:sz="0" w:space="0" w:color="auto"/>
        <w:left w:val="none" w:sz="0" w:space="0" w:color="auto"/>
        <w:bottom w:val="none" w:sz="0" w:space="0" w:color="auto"/>
        <w:right w:val="none" w:sz="0" w:space="0" w:color="auto"/>
      </w:divBdr>
    </w:div>
    <w:div w:id="1613517388">
      <w:bodyDiv w:val="1"/>
      <w:marLeft w:val="0"/>
      <w:marRight w:val="0"/>
      <w:marTop w:val="0"/>
      <w:marBottom w:val="0"/>
      <w:divBdr>
        <w:top w:val="none" w:sz="0" w:space="0" w:color="auto"/>
        <w:left w:val="none" w:sz="0" w:space="0" w:color="auto"/>
        <w:bottom w:val="none" w:sz="0" w:space="0" w:color="auto"/>
        <w:right w:val="none" w:sz="0" w:space="0" w:color="auto"/>
      </w:divBdr>
    </w:div>
    <w:div w:id="1628702130">
      <w:bodyDiv w:val="1"/>
      <w:marLeft w:val="0"/>
      <w:marRight w:val="0"/>
      <w:marTop w:val="0"/>
      <w:marBottom w:val="0"/>
      <w:divBdr>
        <w:top w:val="none" w:sz="0" w:space="0" w:color="auto"/>
        <w:left w:val="none" w:sz="0" w:space="0" w:color="auto"/>
        <w:bottom w:val="none" w:sz="0" w:space="0" w:color="auto"/>
        <w:right w:val="none" w:sz="0" w:space="0" w:color="auto"/>
      </w:divBdr>
    </w:div>
    <w:div w:id="1714504107">
      <w:bodyDiv w:val="1"/>
      <w:marLeft w:val="0"/>
      <w:marRight w:val="0"/>
      <w:marTop w:val="0"/>
      <w:marBottom w:val="0"/>
      <w:divBdr>
        <w:top w:val="none" w:sz="0" w:space="0" w:color="auto"/>
        <w:left w:val="none" w:sz="0" w:space="0" w:color="auto"/>
        <w:bottom w:val="none" w:sz="0" w:space="0" w:color="auto"/>
        <w:right w:val="none" w:sz="0" w:space="0" w:color="auto"/>
      </w:divBdr>
    </w:div>
    <w:div w:id="2115247110">
      <w:bodyDiv w:val="1"/>
      <w:marLeft w:val="0"/>
      <w:marRight w:val="0"/>
      <w:marTop w:val="0"/>
      <w:marBottom w:val="0"/>
      <w:divBdr>
        <w:top w:val="none" w:sz="0" w:space="0" w:color="auto"/>
        <w:left w:val="none" w:sz="0" w:space="0" w:color="auto"/>
        <w:bottom w:val="none" w:sz="0" w:space="0" w:color="auto"/>
        <w:right w:val="none" w:sz="0" w:space="0" w:color="auto"/>
      </w:divBdr>
    </w:div>
    <w:div w:id="213570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C1D31-2E02-41A5-95B7-C67FC81B9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13</Pages>
  <Words>4166</Words>
  <Characters>22917</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2026-03-13T13:34:00Z</dcterms:created>
  <dcterms:modified xsi:type="dcterms:W3CDTF">2026-03-13T15:55:00Z</dcterms:modified>
</cp:coreProperties>
</file>