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4B8E" w:rsidRDefault="000E4B8E" w:rsidP="000E4B8E">
      <w:pPr>
        <w:spacing w:before="100" w:beforeAutospacing="1" w:after="100" w:afterAutospacing="1" w:line="240" w:lineRule="auto"/>
        <w:jc w:val="both"/>
        <w:outlineLvl w:val="0"/>
        <w:rPr>
          <w:rFonts w:ascii="Microsoft Sans Serif" w:eastAsia="Times New Roman" w:hAnsi="Microsoft Sans Serif" w:cs="Microsoft Sans Serif"/>
          <w:b/>
          <w:bCs/>
          <w:kern w:val="36"/>
          <w:sz w:val="24"/>
          <w:szCs w:val="24"/>
          <w:lang w:eastAsia="es-ES"/>
        </w:rPr>
      </w:pPr>
      <w:r w:rsidRPr="000E4B8E">
        <w:rPr>
          <w:rFonts w:ascii="Microsoft Sans Serif" w:eastAsia="Times New Roman" w:hAnsi="Microsoft Sans Serif" w:cs="Microsoft Sans Serif"/>
          <w:b/>
          <w:bCs/>
          <w:kern w:val="36"/>
          <w:sz w:val="24"/>
          <w:szCs w:val="24"/>
          <w:lang w:eastAsia="es-ES"/>
        </w:rPr>
        <w:t>https://www.piranirisk.com/es/blog/que-significa-cultura-de-riesgo</w:t>
      </w:r>
    </w:p>
    <w:p w:rsidR="000E4B8E" w:rsidRPr="00381F9B" w:rsidRDefault="000E4B8E" w:rsidP="000E4B8E">
      <w:pPr>
        <w:spacing w:before="100" w:beforeAutospacing="1" w:after="100" w:afterAutospacing="1" w:line="240" w:lineRule="auto"/>
        <w:jc w:val="both"/>
        <w:outlineLvl w:val="0"/>
        <w:rPr>
          <w:rFonts w:ascii="Microsoft Sans Serif" w:eastAsia="Times New Roman" w:hAnsi="Microsoft Sans Serif" w:cs="Microsoft Sans Serif"/>
          <w:b/>
          <w:bCs/>
          <w:kern w:val="36"/>
          <w:sz w:val="40"/>
          <w:szCs w:val="40"/>
          <w:lang w:eastAsia="es-ES"/>
        </w:rPr>
      </w:pPr>
      <w:r w:rsidRPr="00381F9B">
        <w:rPr>
          <w:rFonts w:ascii="Microsoft Sans Serif" w:eastAsia="Times New Roman" w:hAnsi="Microsoft Sans Serif" w:cs="Microsoft Sans Serif"/>
          <w:b/>
          <w:bCs/>
          <w:kern w:val="36"/>
          <w:sz w:val="40"/>
          <w:szCs w:val="40"/>
          <w:lang w:eastAsia="es-ES"/>
        </w:rPr>
        <w:t>¿Qué significa cultura de riesgo al interior de una empresa?</w:t>
      </w:r>
    </w:p>
    <w:p w:rsidR="000E4B8E" w:rsidRPr="000E4B8E" w:rsidRDefault="000E4B8E" w:rsidP="000E4B8E">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0E4B8E">
        <w:rPr>
          <w:rFonts w:ascii="Microsoft Sans Serif" w:eastAsia="Times New Roman" w:hAnsi="Microsoft Sans Serif" w:cs="Microsoft Sans Serif"/>
          <w:sz w:val="24"/>
          <w:szCs w:val="24"/>
          <w:lang w:eastAsia="es-ES"/>
        </w:rPr>
        <w:t xml:space="preserve">Por </w:t>
      </w:r>
      <w:hyperlink r:id="rId4" w:history="1">
        <w:r w:rsidRPr="000E4B8E">
          <w:rPr>
            <w:rFonts w:ascii="Microsoft Sans Serif" w:eastAsia="Times New Roman" w:hAnsi="Microsoft Sans Serif" w:cs="Microsoft Sans Serif"/>
            <w:color w:val="0000FF"/>
            <w:sz w:val="24"/>
            <w:szCs w:val="24"/>
            <w:u w:val="single"/>
            <w:lang w:eastAsia="es-ES"/>
          </w:rPr>
          <w:t>Juan Pablo Calle</w:t>
        </w:r>
      </w:hyperlink>
      <w:r w:rsidRPr="000E4B8E">
        <w:rPr>
          <w:rFonts w:ascii="Microsoft Sans Serif" w:eastAsia="Times New Roman" w:hAnsi="Microsoft Sans Serif" w:cs="Microsoft Sans Serif"/>
          <w:sz w:val="24"/>
          <w:szCs w:val="24"/>
          <w:lang w:eastAsia="es-ES"/>
        </w:rPr>
        <w:t>, en octubre 06, 2022</w:t>
      </w:r>
    </w:p>
    <w:p w:rsidR="000E4B8E" w:rsidRPr="000E4B8E" w:rsidRDefault="000E4B8E" w:rsidP="000E4B8E">
      <w:pPr>
        <w:pStyle w:val="NormalWeb"/>
        <w:jc w:val="both"/>
        <w:rPr>
          <w:rFonts w:ascii="Microsoft Sans Serif" w:hAnsi="Microsoft Sans Serif" w:cs="Microsoft Sans Serif"/>
        </w:rPr>
      </w:pPr>
      <w:r w:rsidRPr="000E4B8E">
        <w:rPr>
          <w:rFonts w:ascii="Microsoft Sans Serif" w:hAnsi="Microsoft Sans Serif" w:cs="Microsoft Sans Serif"/>
        </w:rPr>
        <w:t>Una sólida cultura de riesgo es la clave para alinear todos los frentes de una compañía según sus objetivos estratégicos.</w:t>
      </w:r>
    </w:p>
    <w:p w:rsidR="000E4B8E" w:rsidRPr="000E4B8E" w:rsidRDefault="000E4B8E" w:rsidP="000E4B8E">
      <w:pPr>
        <w:pStyle w:val="NormalWeb"/>
        <w:jc w:val="both"/>
        <w:rPr>
          <w:rFonts w:ascii="Microsoft Sans Serif" w:hAnsi="Microsoft Sans Serif" w:cs="Microsoft Sans Serif"/>
        </w:rPr>
      </w:pPr>
      <w:r w:rsidRPr="000E4B8E">
        <w:rPr>
          <w:rFonts w:ascii="Microsoft Sans Serif" w:hAnsi="Microsoft Sans Serif" w:cs="Microsoft Sans Serif"/>
        </w:rPr>
        <w:t>En el mundo empresarial, los cambios suceden de manera vertiginosa. Esos movimientos dinámicos e impredecibles producen consecuencias repentinas e inesperadas. Efectivamente, un riesgo puede aparecer en uno de esos instantes y generar diferentes niveles de impacto, combinándose con otros y generando mayores amenazas.</w:t>
      </w:r>
    </w:p>
    <w:p w:rsidR="000E4B8E" w:rsidRPr="000E4B8E" w:rsidRDefault="000E4B8E" w:rsidP="000E4B8E">
      <w:pPr>
        <w:pStyle w:val="NormalWeb"/>
        <w:jc w:val="both"/>
        <w:rPr>
          <w:rFonts w:ascii="Microsoft Sans Serif" w:hAnsi="Microsoft Sans Serif" w:cs="Microsoft Sans Serif"/>
        </w:rPr>
      </w:pPr>
      <w:r w:rsidRPr="000E4B8E">
        <w:rPr>
          <w:rFonts w:ascii="Microsoft Sans Serif" w:hAnsi="Microsoft Sans Serif" w:cs="Microsoft Sans Serif"/>
        </w:rPr>
        <w:t>Cuando se filtran los datos de los clientes de un banco, por ejemplo, no solo se incurre en un riesgo de privacidad, sino también en un </w:t>
      </w:r>
      <w:hyperlink r:id="rId5" w:tgtFrame="_blank" w:history="1">
        <w:r w:rsidRPr="00381F9B">
          <w:rPr>
            <w:rStyle w:val="Hipervnculo"/>
            <w:rFonts w:ascii="Microsoft Sans Serif" w:hAnsi="Microsoft Sans Serif" w:cs="Microsoft Sans Serif"/>
            <w:b/>
            <w:bCs/>
            <w:color w:val="auto"/>
          </w:rPr>
          <w:t>riesgo reputacional</w:t>
        </w:r>
      </w:hyperlink>
      <w:r w:rsidRPr="00381F9B">
        <w:rPr>
          <w:rFonts w:ascii="Microsoft Sans Serif" w:hAnsi="Microsoft Sans Serif" w:cs="Microsoft Sans Serif"/>
        </w:rPr>
        <w:t xml:space="preserve">. </w:t>
      </w:r>
      <w:r w:rsidRPr="000E4B8E">
        <w:rPr>
          <w:rFonts w:ascii="Microsoft Sans Serif" w:hAnsi="Microsoft Sans Serif" w:cs="Microsoft Sans Serif"/>
        </w:rPr>
        <w:t>Incluso, dependiendo del curso de los eventos, se podrían desencadenar en poco tiempo nuevos riesgos, ya sean legales o financieros.</w:t>
      </w:r>
    </w:p>
    <w:p w:rsidR="000E4B8E" w:rsidRPr="000E4B8E" w:rsidRDefault="000E4B8E" w:rsidP="000E4B8E">
      <w:pPr>
        <w:pStyle w:val="NormalWeb"/>
        <w:jc w:val="both"/>
        <w:rPr>
          <w:rFonts w:ascii="Microsoft Sans Serif" w:hAnsi="Microsoft Sans Serif" w:cs="Microsoft Sans Serif"/>
        </w:rPr>
      </w:pPr>
      <w:r w:rsidRPr="000E4B8E">
        <w:rPr>
          <w:rFonts w:ascii="Microsoft Sans Serif" w:hAnsi="Microsoft Sans Serif" w:cs="Microsoft Sans Serif"/>
        </w:rPr>
        <w:t>Por eso, </w:t>
      </w:r>
      <w:r w:rsidRPr="000E4B8E">
        <w:rPr>
          <w:rStyle w:val="Textoennegrita"/>
          <w:rFonts w:ascii="Microsoft Sans Serif" w:hAnsi="Microsoft Sans Serif" w:cs="Microsoft Sans Serif"/>
        </w:rPr>
        <w:t>es necesario tener una cultura de riesgo que permita reportar, escalar e intervenir los posibles daños o aprovechar las oportunidades</w:t>
      </w:r>
      <w:r w:rsidRPr="000E4B8E">
        <w:rPr>
          <w:rFonts w:ascii="Microsoft Sans Serif" w:hAnsi="Microsoft Sans Serif" w:cs="Microsoft Sans Serif"/>
        </w:rPr>
        <w:t>. Por supuesto, un riesgo no solamente implica un peligro, también puede proporcionar una oportunidad para optimizar áreas vulnerables y mejorar los frentes o las iniciativas de la compañía.</w:t>
      </w:r>
    </w:p>
    <w:p w:rsidR="000E4B8E" w:rsidRPr="000E4B8E" w:rsidRDefault="000E4B8E" w:rsidP="000E4B8E">
      <w:pPr>
        <w:pStyle w:val="NormalWeb"/>
        <w:jc w:val="both"/>
        <w:rPr>
          <w:rFonts w:ascii="Microsoft Sans Serif" w:hAnsi="Microsoft Sans Serif" w:cs="Microsoft Sans Serif"/>
        </w:rPr>
      </w:pPr>
      <w:r w:rsidRPr="000E4B8E">
        <w:rPr>
          <w:rFonts w:ascii="Microsoft Sans Serif" w:hAnsi="Microsoft Sans Serif" w:cs="Microsoft Sans Serif"/>
        </w:rPr>
        <w:t>En este caso es preciso no solo tener en cuenta la parte directiva de la empresa, sino también a quienes se encuentran detrás de los procesos, es decir, a las personas.</w:t>
      </w:r>
    </w:p>
    <w:p w:rsidR="000E4B8E" w:rsidRPr="000E4B8E" w:rsidRDefault="000E4B8E" w:rsidP="000E4B8E">
      <w:pPr>
        <w:pStyle w:val="NormalWeb"/>
        <w:jc w:val="both"/>
        <w:rPr>
          <w:rFonts w:ascii="Microsoft Sans Serif" w:hAnsi="Microsoft Sans Serif" w:cs="Microsoft Sans Serif"/>
        </w:rPr>
      </w:pPr>
      <w:r w:rsidRPr="000E4B8E">
        <w:rPr>
          <w:rFonts w:ascii="Microsoft Sans Serif" w:hAnsi="Microsoft Sans Serif" w:cs="Microsoft Sans Serif"/>
        </w:rPr>
        <w:t>En efecto, el comportamiento que los miembros de una organización tienen ante el riesgo, la disciplina, las funciones, la gestión de cambios, la capacitación y todos los aspectos relacionados con el recurso humano de una empresa son esenciales para establecer y mantener una gestión de riesgo adecuada.</w:t>
      </w:r>
    </w:p>
    <w:p w:rsidR="000E4B8E" w:rsidRPr="00381F9B" w:rsidRDefault="000E4B8E" w:rsidP="000E4B8E">
      <w:pPr>
        <w:pStyle w:val="Ttulo2"/>
        <w:jc w:val="both"/>
        <w:rPr>
          <w:rFonts w:ascii="Microsoft Sans Serif" w:hAnsi="Microsoft Sans Serif" w:cs="Microsoft Sans Serif"/>
          <w:color w:val="auto"/>
          <w:sz w:val="40"/>
          <w:szCs w:val="40"/>
        </w:rPr>
      </w:pPr>
      <w:r w:rsidRPr="00381F9B">
        <w:rPr>
          <w:rStyle w:val="Textoennegrita"/>
          <w:rFonts w:ascii="Microsoft Sans Serif" w:hAnsi="Microsoft Sans Serif" w:cs="Microsoft Sans Serif"/>
          <w:bCs w:val="0"/>
          <w:color w:val="auto"/>
          <w:sz w:val="40"/>
          <w:szCs w:val="40"/>
        </w:rPr>
        <w:t>¿Qué es cultura de riesgo?</w:t>
      </w:r>
    </w:p>
    <w:p w:rsidR="000E4B8E" w:rsidRPr="000E4B8E" w:rsidRDefault="000E4B8E" w:rsidP="000E4B8E">
      <w:pPr>
        <w:pStyle w:val="NormalWeb"/>
        <w:jc w:val="both"/>
        <w:rPr>
          <w:rFonts w:ascii="Microsoft Sans Serif" w:hAnsi="Microsoft Sans Serif" w:cs="Microsoft Sans Serif"/>
        </w:rPr>
      </w:pPr>
      <w:r w:rsidRPr="000E4B8E">
        <w:rPr>
          <w:rFonts w:ascii="Microsoft Sans Serif" w:hAnsi="Microsoft Sans Serif" w:cs="Microsoft Sans Serif"/>
        </w:rPr>
        <w:t xml:space="preserve">La definición de cultura de riesgo </w:t>
      </w:r>
      <w:r w:rsidRPr="000E4B8E">
        <w:rPr>
          <w:rFonts w:ascii="Microsoft Sans Serif" w:hAnsi="Microsoft Sans Serif" w:cs="Microsoft Sans Serif"/>
          <w:b/>
          <w:bCs/>
        </w:rPr>
        <w:t>abarca los valores, las creencias, las actitudes y el conocimiento sobre el riesgo que se tiene en el interior de una empresa</w:t>
      </w:r>
      <w:r w:rsidRPr="000E4B8E">
        <w:rPr>
          <w:rFonts w:ascii="Microsoft Sans Serif" w:hAnsi="Microsoft Sans Serif" w:cs="Microsoft Sans Serif"/>
        </w:rPr>
        <w:t>, tanto pública como privada, con o sin ánimo de lucro.</w:t>
      </w:r>
    </w:p>
    <w:p w:rsidR="000E4B8E" w:rsidRPr="000E4B8E" w:rsidRDefault="000E4B8E" w:rsidP="000E4B8E">
      <w:pPr>
        <w:pStyle w:val="NormalWeb"/>
        <w:jc w:val="both"/>
        <w:rPr>
          <w:rFonts w:ascii="Microsoft Sans Serif" w:hAnsi="Microsoft Sans Serif" w:cs="Microsoft Sans Serif"/>
        </w:rPr>
      </w:pPr>
      <w:r w:rsidRPr="000E4B8E">
        <w:rPr>
          <w:rStyle w:val="Textoennegrita"/>
          <w:rFonts w:ascii="Microsoft Sans Serif" w:hAnsi="Microsoft Sans Serif" w:cs="Microsoft Sans Serif"/>
        </w:rPr>
        <w:t>El hundimiento del Titanic,</w:t>
      </w:r>
      <w:r w:rsidRPr="000E4B8E">
        <w:rPr>
          <w:rFonts w:ascii="Microsoft Sans Serif" w:hAnsi="Microsoft Sans Serif" w:cs="Microsoft Sans Serif"/>
        </w:rPr>
        <w:t> sirve como ejemplo para definir lo que debería ser una buena cultura de riesgo y cómo su ausencia podría ocasionar el naufragio de toda una organización.</w:t>
      </w:r>
    </w:p>
    <w:p w:rsidR="000E4B8E" w:rsidRPr="000E4B8E" w:rsidRDefault="000E4B8E" w:rsidP="000E4B8E">
      <w:pPr>
        <w:pStyle w:val="NormalWeb"/>
        <w:jc w:val="both"/>
        <w:rPr>
          <w:rFonts w:ascii="Microsoft Sans Serif" w:hAnsi="Microsoft Sans Serif" w:cs="Microsoft Sans Serif"/>
        </w:rPr>
      </w:pPr>
      <w:r w:rsidRPr="000E4B8E">
        <w:rPr>
          <w:rFonts w:ascii="Microsoft Sans Serif" w:hAnsi="Microsoft Sans Serif" w:cs="Microsoft Sans Serif"/>
        </w:rPr>
        <w:t xml:space="preserve">Aunque a primera vista un iceberg parecía haber sido el responsable del hundimiento del Titanic, una serie de eventos previos revelan, </w:t>
      </w:r>
      <w:r w:rsidRPr="000E4B8E">
        <w:rPr>
          <w:rFonts w:ascii="Microsoft Sans Serif" w:hAnsi="Microsoft Sans Serif" w:cs="Microsoft Sans Serif"/>
          <w:b/>
          <w:bCs/>
        </w:rPr>
        <w:t xml:space="preserve">cómo la falta de </w:t>
      </w:r>
      <w:r w:rsidRPr="000E4B8E">
        <w:rPr>
          <w:rFonts w:ascii="Microsoft Sans Serif" w:hAnsi="Microsoft Sans Serif" w:cs="Microsoft Sans Serif"/>
          <w:b/>
          <w:bCs/>
        </w:rPr>
        <w:lastRenderedPageBreak/>
        <w:t>una cultura de riesgo en el interior de la embarcación fue la que produjo la catástrofe.</w:t>
      </w:r>
    </w:p>
    <w:p w:rsidR="000E4B8E" w:rsidRPr="000E4B8E" w:rsidRDefault="000E4B8E" w:rsidP="000E4B8E">
      <w:pPr>
        <w:pStyle w:val="NormalWeb"/>
        <w:jc w:val="both"/>
        <w:rPr>
          <w:rFonts w:ascii="Microsoft Sans Serif" w:hAnsi="Microsoft Sans Serif" w:cs="Microsoft Sans Serif"/>
        </w:rPr>
      </w:pPr>
      <w:r w:rsidRPr="000E4B8E">
        <w:rPr>
          <w:rFonts w:ascii="Microsoft Sans Serif" w:hAnsi="Microsoft Sans Serif" w:cs="Microsoft Sans Serif"/>
        </w:rPr>
        <w:t>En primer lugar, existía la creencia de que el Titanic</w:t>
      </w:r>
      <w:bookmarkStart w:id="0" w:name="_GoBack"/>
      <w:bookmarkEnd w:id="0"/>
      <w:r w:rsidRPr="000E4B8E">
        <w:rPr>
          <w:rFonts w:ascii="Microsoft Sans Serif" w:hAnsi="Microsoft Sans Serif" w:cs="Microsoft Sans Serif"/>
        </w:rPr>
        <w:t xml:space="preserve"> era indestructible. Esto redujo el rigor de las medidas de seguridad y de inspección. Por eso, el barco zarpó con problemas estructurales y a una velocidad poco segura para navegar en altamar. Además de eso, el capitán del barco había ignorado las alertas de iceberg en el camino.</w:t>
      </w:r>
    </w:p>
    <w:p w:rsidR="000E4B8E" w:rsidRPr="000E4B8E" w:rsidRDefault="000E4B8E" w:rsidP="000E4B8E">
      <w:pPr>
        <w:pStyle w:val="NormalWeb"/>
        <w:jc w:val="both"/>
        <w:rPr>
          <w:rFonts w:ascii="Microsoft Sans Serif" w:hAnsi="Microsoft Sans Serif" w:cs="Microsoft Sans Serif"/>
        </w:rPr>
      </w:pPr>
      <w:r w:rsidRPr="000E4B8E">
        <w:rPr>
          <w:rFonts w:ascii="Microsoft Sans Serif" w:hAnsi="Microsoft Sans Serif" w:cs="Microsoft Sans Serif"/>
        </w:rPr>
        <w:t xml:space="preserve">Si se hubiera establecido una correcta cultura de riesgo, los miembros de la embarcación habrían tenido una posición clara sobre cuáles riesgos se consideraban aceptables o inaceptables, es decir, que </w:t>
      </w:r>
      <w:r w:rsidRPr="000E4B8E">
        <w:rPr>
          <w:rFonts w:ascii="Microsoft Sans Serif" w:hAnsi="Microsoft Sans Serif" w:cs="Microsoft Sans Serif"/>
          <w:b/>
          <w:bCs/>
        </w:rPr>
        <w:t>se habría definido un nivel de apetito al riesgo.</w:t>
      </w:r>
      <w:r w:rsidRPr="000E4B8E">
        <w:rPr>
          <w:rFonts w:ascii="Microsoft Sans Serif" w:hAnsi="Microsoft Sans Serif" w:cs="Microsoft Sans Serif"/>
        </w:rPr>
        <w:t xml:space="preserve"> Con base en eso, habrían tomado las medidas necesarias para evitar el choque contra el iceberg.  </w:t>
      </w:r>
    </w:p>
    <w:p w:rsidR="000E4B8E" w:rsidRPr="000E4B8E" w:rsidRDefault="000E4B8E" w:rsidP="000E4B8E">
      <w:pPr>
        <w:pStyle w:val="NormalWeb"/>
        <w:jc w:val="both"/>
        <w:rPr>
          <w:rFonts w:ascii="Microsoft Sans Serif" w:hAnsi="Microsoft Sans Serif" w:cs="Microsoft Sans Serif"/>
        </w:rPr>
      </w:pPr>
      <w:r w:rsidRPr="000E4B8E">
        <w:rPr>
          <w:rFonts w:ascii="Microsoft Sans Serif" w:hAnsi="Microsoft Sans Serif" w:cs="Microsoft Sans Serif"/>
        </w:rPr>
        <w:t xml:space="preserve">Lo anterior habría requerido, a su vez, un canal para notificar las incidencias que evidenciaran cualquier fisura entre el nivel de </w:t>
      </w:r>
      <w:hyperlink r:id="rId6" w:tgtFrame="_blank" w:history="1">
        <w:r w:rsidRPr="00D87A25">
          <w:rPr>
            <w:rStyle w:val="Hipervnculo"/>
            <w:rFonts w:ascii="Microsoft Sans Serif" w:hAnsi="Microsoft Sans Serif" w:cs="Microsoft Sans Serif"/>
            <w:b/>
            <w:bCs/>
            <w:color w:val="auto"/>
          </w:rPr>
          <w:t>apetito al riesgo</w:t>
        </w:r>
      </w:hyperlink>
      <w:r w:rsidRPr="000E4B8E">
        <w:rPr>
          <w:rFonts w:ascii="Microsoft Sans Serif" w:hAnsi="Microsoft Sans Serif" w:cs="Microsoft Sans Serif"/>
        </w:rPr>
        <w:t xml:space="preserve"> y las decisiones tomadas por la administración del barco.</w:t>
      </w:r>
    </w:p>
    <w:p w:rsidR="000E4B8E" w:rsidRPr="000E4B8E" w:rsidRDefault="000E4B8E" w:rsidP="000E4B8E">
      <w:pPr>
        <w:pStyle w:val="NormalWeb"/>
        <w:jc w:val="both"/>
        <w:rPr>
          <w:rFonts w:ascii="Microsoft Sans Serif" w:hAnsi="Microsoft Sans Serif" w:cs="Microsoft Sans Serif"/>
        </w:rPr>
      </w:pPr>
      <w:r w:rsidRPr="000E4B8E">
        <w:rPr>
          <w:rFonts w:ascii="Microsoft Sans Serif" w:hAnsi="Microsoft Sans Serif" w:cs="Microsoft Sans Serif"/>
        </w:rPr>
        <w:t xml:space="preserve">Sin embargo, como </w:t>
      </w:r>
      <w:r w:rsidRPr="000E4B8E">
        <w:rPr>
          <w:rFonts w:ascii="Microsoft Sans Serif" w:hAnsi="Microsoft Sans Serif" w:cs="Microsoft Sans Serif"/>
          <w:b/>
          <w:bCs/>
        </w:rPr>
        <w:t>no existía una cultura de riesgo</w:t>
      </w:r>
      <w:r w:rsidRPr="000E4B8E">
        <w:rPr>
          <w:rFonts w:ascii="Microsoft Sans Serif" w:hAnsi="Microsoft Sans Serif" w:cs="Microsoft Sans Serif"/>
        </w:rPr>
        <w:t xml:space="preserve"> difundida en todos los niveles de la organización y el flujo de informaciones no corría desde la cumbre jerárquica hasta el nivel más bajo, no se cuestionaron los métodos decisorios del capitán ni se realizaron a tiempo las alertas pertinentes.</w:t>
      </w:r>
    </w:p>
    <w:p w:rsidR="000E4B8E" w:rsidRPr="000E4B8E" w:rsidRDefault="000E4B8E" w:rsidP="000E4B8E">
      <w:pPr>
        <w:pStyle w:val="NormalWeb"/>
        <w:jc w:val="both"/>
        <w:rPr>
          <w:rFonts w:ascii="Microsoft Sans Serif" w:hAnsi="Microsoft Sans Serif" w:cs="Microsoft Sans Serif"/>
        </w:rPr>
      </w:pPr>
      <w:r w:rsidRPr="000E4B8E">
        <w:rPr>
          <w:rFonts w:ascii="Microsoft Sans Serif" w:hAnsi="Microsoft Sans Serif" w:cs="Microsoft Sans Serif"/>
        </w:rPr>
        <w:t>En este sentido, si el Titanic hubiera contado con normas, actitudes colectivas frente al riesgo y una conciencia organizacional que permitiera manejarlo de manera adecuada, se habría reducido el impacto de los acontecimientos.</w:t>
      </w:r>
    </w:p>
    <w:p w:rsidR="000E4B8E" w:rsidRPr="00381F9B" w:rsidRDefault="000E4B8E" w:rsidP="000E4B8E">
      <w:pPr>
        <w:pStyle w:val="Ttulo2"/>
        <w:jc w:val="both"/>
        <w:rPr>
          <w:rFonts w:ascii="Microsoft Sans Serif" w:hAnsi="Microsoft Sans Serif" w:cs="Microsoft Sans Serif"/>
          <w:color w:val="auto"/>
          <w:sz w:val="40"/>
          <w:szCs w:val="40"/>
        </w:rPr>
      </w:pPr>
      <w:r w:rsidRPr="00381F9B">
        <w:rPr>
          <w:rStyle w:val="Textoennegrita"/>
          <w:rFonts w:ascii="Microsoft Sans Serif" w:hAnsi="Microsoft Sans Serif" w:cs="Microsoft Sans Serif"/>
          <w:bCs w:val="0"/>
          <w:color w:val="auto"/>
          <w:sz w:val="40"/>
          <w:szCs w:val="40"/>
        </w:rPr>
        <w:t>¿Cómo crear una cultura de riesgo en la organización?</w:t>
      </w:r>
    </w:p>
    <w:p w:rsidR="000E4B8E" w:rsidRPr="000E4B8E" w:rsidRDefault="000E4B8E" w:rsidP="000E4B8E">
      <w:pPr>
        <w:pStyle w:val="NormalWeb"/>
        <w:jc w:val="both"/>
        <w:rPr>
          <w:rFonts w:ascii="Microsoft Sans Serif" w:hAnsi="Microsoft Sans Serif" w:cs="Microsoft Sans Serif"/>
        </w:rPr>
      </w:pPr>
      <w:r w:rsidRPr="000E4B8E">
        <w:rPr>
          <w:rFonts w:ascii="Microsoft Sans Serif" w:hAnsi="Microsoft Sans Serif" w:cs="Microsoft Sans Serif"/>
        </w:rPr>
        <w:t>Para que una cultura de gestión de riesgo sea efectiva, es importante comenzar por un apropiado</w:t>
      </w:r>
      <w:hyperlink r:id="rId7" w:tgtFrame="_blank" w:history="1">
        <w:r w:rsidRPr="000E4B8E">
          <w:rPr>
            <w:rStyle w:val="Hipervnculo"/>
            <w:rFonts w:ascii="Microsoft Sans Serif" w:hAnsi="Microsoft Sans Serif" w:cs="Microsoft Sans Serif"/>
          </w:rPr>
          <w:t> </w:t>
        </w:r>
        <w:r w:rsidRPr="00D87A25">
          <w:rPr>
            <w:rStyle w:val="Hipervnculo"/>
            <w:rFonts w:ascii="Microsoft Sans Serif" w:hAnsi="Microsoft Sans Serif" w:cs="Microsoft Sans Serif"/>
            <w:b/>
            <w:bCs/>
            <w:color w:val="auto"/>
          </w:rPr>
          <w:t>ambiente interno de control</w:t>
        </w:r>
      </w:hyperlink>
      <w:r w:rsidRPr="000E4B8E">
        <w:rPr>
          <w:rFonts w:ascii="Microsoft Sans Serif" w:hAnsi="Microsoft Sans Serif" w:cs="Microsoft Sans Serif"/>
          <w:b/>
          <w:bCs/>
        </w:rPr>
        <w:t>.</w:t>
      </w:r>
      <w:r w:rsidRPr="000E4B8E">
        <w:rPr>
          <w:rFonts w:ascii="Microsoft Sans Serif" w:hAnsi="Microsoft Sans Serif" w:cs="Microsoft Sans Serif"/>
        </w:rPr>
        <w:t> En este sentido, es necesario establecer una filosofía de administración, determinar cuál es el nivel de apetito al riesgo, especificar los valores éticos que orientan sus operaciones, tener una estructura organizacional clara y unas buenas prácticas para contratar y capacitar al recurso humano.</w:t>
      </w:r>
    </w:p>
    <w:p w:rsidR="000E4B8E" w:rsidRPr="000E4B8E" w:rsidRDefault="000E4B8E" w:rsidP="000E4B8E">
      <w:pPr>
        <w:pStyle w:val="NormalWeb"/>
        <w:jc w:val="both"/>
        <w:rPr>
          <w:rFonts w:ascii="Microsoft Sans Serif" w:hAnsi="Microsoft Sans Serif" w:cs="Microsoft Sans Serif"/>
        </w:rPr>
      </w:pPr>
      <w:r w:rsidRPr="000E4B8E">
        <w:rPr>
          <w:rStyle w:val="Textoennegrita"/>
          <w:rFonts w:ascii="Microsoft Sans Serif" w:hAnsi="Microsoft Sans Serif" w:cs="Microsoft Sans Serif"/>
        </w:rPr>
        <w:t>Luego se debe definir el sentido que tiene la cultura de riesgo dentro de la organización, teniendo en cuenta el propósito, la misión y los valores de la empresa</w:t>
      </w:r>
      <w:r w:rsidRPr="000E4B8E">
        <w:rPr>
          <w:rFonts w:ascii="Microsoft Sans Serif" w:hAnsi="Microsoft Sans Serif" w:cs="Microsoft Sans Serif"/>
        </w:rPr>
        <w:t>. Esto permitirá determinar el alcance de la cultura de riesgo de manera explícita y así será más fácil difundir y comunicar la cultura de riesgo dentro de todos los niveles de la compañía. </w:t>
      </w:r>
    </w:p>
    <w:p w:rsidR="000E4B8E" w:rsidRDefault="000E4B8E" w:rsidP="000E4B8E">
      <w:pPr>
        <w:pStyle w:val="NormalWeb"/>
        <w:jc w:val="both"/>
        <w:rPr>
          <w:rFonts w:ascii="Microsoft Sans Serif" w:hAnsi="Microsoft Sans Serif" w:cs="Microsoft Sans Serif"/>
        </w:rPr>
      </w:pPr>
      <w:r w:rsidRPr="000E4B8E">
        <w:rPr>
          <w:rFonts w:ascii="Microsoft Sans Serif" w:hAnsi="Microsoft Sans Serif" w:cs="Microsoft Sans Serif"/>
        </w:rPr>
        <w:t xml:space="preserve">En resumen, todos estos planes deben propender a conformar un buen ambiente de gobierno, competencia y toma decisiones. </w:t>
      </w:r>
    </w:p>
    <w:p w:rsidR="00C97358" w:rsidRPr="00D87A25" w:rsidRDefault="00D87A25" w:rsidP="00D87A25">
      <w:pPr>
        <w:spacing w:before="100" w:beforeAutospacing="1" w:after="100" w:afterAutospacing="1" w:line="240" w:lineRule="auto"/>
        <w:jc w:val="both"/>
        <w:outlineLvl w:val="0"/>
        <w:rPr>
          <w:rFonts w:ascii="Microsoft Sans Serif" w:eastAsia="Times New Roman" w:hAnsi="Microsoft Sans Serif" w:cs="Microsoft Sans Serif"/>
          <w:b/>
          <w:bCs/>
          <w:kern w:val="36"/>
          <w:sz w:val="24"/>
          <w:szCs w:val="24"/>
          <w:lang w:eastAsia="es-ES"/>
        </w:rPr>
      </w:pPr>
      <w:r>
        <w:rPr>
          <w:rFonts w:ascii="Microsoft Sans Serif" w:hAnsi="Microsoft Sans Serif" w:cs="Microsoft Sans Serif"/>
        </w:rPr>
        <w:t xml:space="preserve">Tomado de: </w:t>
      </w:r>
      <w:r w:rsidRPr="000E4B8E">
        <w:rPr>
          <w:rFonts w:ascii="Microsoft Sans Serif" w:eastAsia="Times New Roman" w:hAnsi="Microsoft Sans Serif" w:cs="Microsoft Sans Serif"/>
          <w:b/>
          <w:bCs/>
          <w:kern w:val="36"/>
          <w:sz w:val="24"/>
          <w:szCs w:val="24"/>
          <w:lang w:eastAsia="es-ES"/>
        </w:rPr>
        <w:t>https://www.piranirisk.com/es/blog/que-significa-cultura-de-riesgo</w:t>
      </w:r>
    </w:p>
    <w:sectPr w:rsidR="00C97358" w:rsidRPr="00D87A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icrosoft Sans Serif">
    <w:panose1 w:val="020B0604020202020204"/>
    <w:charset w:val="00"/>
    <w:family w:val="swiss"/>
    <w:pitch w:val="variable"/>
    <w:sig w:usb0="E1002AFF" w:usb1="C0000002" w:usb2="00000008"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B8E"/>
    <w:rsid w:val="000E4B8E"/>
    <w:rsid w:val="00381F9B"/>
    <w:rsid w:val="00C97358"/>
    <w:rsid w:val="00D87A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221B"/>
  <w15:chartTrackingRefBased/>
  <w15:docId w15:val="{C9BCA25C-4E8F-4B4D-AD28-957E5DA8E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0E4B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semiHidden/>
    <w:unhideWhenUsed/>
    <w:qFormat/>
    <w:rsid w:val="000E4B8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4B8E"/>
    <w:rPr>
      <w:rFonts w:ascii="Times New Roman" w:eastAsia="Times New Roman" w:hAnsi="Times New Roman" w:cs="Times New Roman"/>
      <w:b/>
      <w:bCs/>
      <w:kern w:val="36"/>
      <w:sz w:val="48"/>
      <w:szCs w:val="48"/>
      <w:lang w:eastAsia="es-ES"/>
    </w:rPr>
  </w:style>
  <w:style w:type="character" w:customStyle="1" w:styleId="hscoswrapper">
    <w:name w:val="hs_cos_wrapper"/>
    <w:basedOn w:val="Fuentedeprrafopredeter"/>
    <w:rsid w:val="000E4B8E"/>
  </w:style>
  <w:style w:type="paragraph" w:styleId="NormalWeb">
    <w:name w:val="Normal (Web)"/>
    <w:basedOn w:val="Normal"/>
    <w:uiPriority w:val="99"/>
    <w:semiHidden/>
    <w:unhideWhenUsed/>
    <w:rsid w:val="000E4B8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0E4B8E"/>
    <w:rPr>
      <w:color w:val="0000FF"/>
      <w:u w:val="single"/>
    </w:rPr>
  </w:style>
  <w:style w:type="character" w:customStyle="1" w:styleId="Ttulo2Car">
    <w:name w:val="Título 2 Car"/>
    <w:basedOn w:val="Fuentedeprrafopredeter"/>
    <w:link w:val="Ttulo2"/>
    <w:uiPriority w:val="9"/>
    <w:semiHidden/>
    <w:rsid w:val="000E4B8E"/>
    <w:rPr>
      <w:rFonts w:asciiTheme="majorHAnsi" w:eastAsiaTheme="majorEastAsia" w:hAnsiTheme="majorHAnsi" w:cstheme="majorBidi"/>
      <w:color w:val="2E74B5" w:themeColor="accent1" w:themeShade="BF"/>
      <w:sz w:val="26"/>
      <w:szCs w:val="26"/>
    </w:rPr>
  </w:style>
  <w:style w:type="character" w:styleId="Textoennegrita">
    <w:name w:val="Strong"/>
    <w:basedOn w:val="Fuentedeprrafopredeter"/>
    <w:uiPriority w:val="22"/>
    <w:qFormat/>
    <w:rsid w:val="000E4B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15033">
      <w:bodyDiv w:val="1"/>
      <w:marLeft w:val="0"/>
      <w:marRight w:val="0"/>
      <w:marTop w:val="0"/>
      <w:marBottom w:val="0"/>
      <w:divBdr>
        <w:top w:val="none" w:sz="0" w:space="0" w:color="auto"/>
        <w:left w:val="none" w:sz="0" w:space="0" w:color="auto"/>
        <w:bottom w:val="none" w:sz="0" w:space="0" w:color="auto"/>
        <w:right w:val="none" w:sz="0" w:space="0" w:color="auto"/>
      </w:divBdr>
    </w:div>
    <w:div w:id="374278853">
      <w:bodyDiv w:val="1"/>
      <w:marLeft w:val="0"/>
      <w:marRight w:val="0"/>
      <w:marTop w:val="0"/>
      <w:marBottom w:val="0"/>
      <w:divBdr>
        <w:top w:val="none" w:sz="0" w:space="0" w:color="auto"/>
        <w:left w:val="none" w:sz="0" w:space="0" w:color="auto"/>
        <w:bottom w:val="none" w:sz="0" w:space="0" w:color="auto"/>
        <w:right w:val="none" w:sz="0" w:space="0" w:color="auto"/>
      </w:divBdr>
      <w:divsChild>
        <w:div w:id="1474180517">
          <w:marLeft w:val="0"/>
          <w:marRight w:val="0"/>
          <w:marTop w:val="0"/>
          <w:marBottom w:val="0"/>
          <w:divBdr>
            <w:top w:val="none" w:sz="0" w:space="0" w:color="auto"/>
            <w:left w:val="none" w:sz="0" w:space="0" w:color="auto"/>
            <w:bottom w:val="none" w:sz="0" w:space="0" w:color="auto"/>
            <w:right w:val="none" w:sz="0" w:space="0" w:color="auto"/>
          </w:divBdr>
        </w:div>
      </w:divsChild>
    </w:div>
    <w:div w:id="1416592295">
      <w:bodyDiv w:val="1"/>
      <w:marLeft w:val="0"/>
      <w:marRight w:val="0"/>
      <w:marTop w:val="0"/>
      <w:marBottom w:val="0"/>
      <w:divBdr>
        <w:top w:val="none" w:sz="0" w:space="0" w:color="auto"/>
        <w:left w:val="none" w:sz="0" w:space="0" w:color="auto"/>
        <w:bottom w:val="none" w:sz="0" w:space="0" w:color="auto"/>
        <w:right w:val="none" w:sz="0" w:space="0" w:color="auto"/>
      </w:divBdr>
    </w:div>
    <w:div w:id="158560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piranirisk.com/es/blog/que-elementos-debe-tener-un-ambiente-interno-de-control?hsLang=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iranirisk.com/es/academia/ebooks/apetito-y-tolerancia-al-riesgo?hsLang=es" TargetMode="External"/><Relationship Id="rId5" Type="http://schemas.openxmlformats.org/officeDocument/2006/relationships/hyperlink" Target="https://www.piranirisk.com/es/blog/4-riesgos-que-pueden-afectar-la-reputaci%C3%B3n-de-su-empresa" TargetMode="External"/><Relationship Id="rId4" Type="http://schemas.openxmlformats.org/officeDocument/2006/relationships/hyperlink" Target="https://www.piranirisk.com/es/blog/author/juan-pablo-calle"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809</Words>
  <Characters>4451</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operador</dc:creator>
  <cp:keywords/>
  <dc:description/>
  <cp:lastModifiedBy>operador</cp:lastModifiedBy>
  <cp:revision>3</cp:revision>
  <dcterms:created xsi:type="dcterms:W3CDTF">2023-09-18T16:16:00Z</dcterms:created>
  <dcterms:modified xsi:type="dcterms:W3CDTF">2023-09-25T16:26:00Z</dcterms:modified>
</cp:coreProperties>
</file>