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CCA8" w14:textId="77777777" w:rsidR="00B10EA1" w:rsidRPr="00B10EA1" w:rsidRDefault="00B10EA1" w:rsidP="00B10EA1">
      <w:r w:rsidRPr="00B10EA1">
        <w:t xml:space="preserve">Based on the content found in the document, here is a structured pathway for </w:t>
      </w:r>
      <w:r w:rsidRPr="00B10EA1">
        <w:rPr>
          <w:b/>
          <w:bCs/>
        </w:rPr>
        <w:t>rash</w:t>
      </w:r>
      <w:r w:rsidRPr="00B10EA1">
        <w:t xml:space="preserve">, </w:t>
      </w:r>
      <w:r w:rsidRPr="00B10EA1">
        <w:rPr>
          <w:b/>
          <w:bCs/>
        </w:rPr>
        <w:t>sinusitis</w:t>
      </w:r>
      <w:r w:rsidRPr="00B10EA1">
        <w:t xml:space="preserve">, and </w:t>
      </w:r>
      <w:r w:rsidRPr="00B10EA1">
        <w:rPr>
          <w:b/>
          <w:bCs/>
        </w:rPr>
        <w:t>sore throat</w:t>
      </w:r>
      <w:r w:rsidRPr="00B10EA1">
        <w:t>, including both inclusion and exclusion criteria, relevant treatment options, and corresponding patient group directions (PGDs).</w:t>
      </w:r>
    </w:p>
    <w:p w14:paraId="5903F71C" w14:textId="77777777" w:rsidR="00B10EA1" w:rsidRPr="00B10EA1" w:rsidRDefault="00B10EA1" w:rsidP="00B10EA1">
      <w:pPr>
        <w:rPr>
          <w:b/>
          <w:bCs/>
        </w:rPr>
      </w:pPr>
      <w:r w:rsidRPr="00B10EA1">
        <w:rPr>
          <w:b/>
          <w:bCs/>
        </w:rPr>
        <w:t>1. Rash Pathway</w:t>
      </w:r>
    </w:p>
    <w:p w14:paraId="082BE237" w14:textId="77777777" w:rsidR="00B10EA1" w:rsidRPr="00B10EA1" w:rsidRDefault="00B10EA1" w:rsidP="00B10EA1">
      <w:pPr>
        <w:rPr>
          <w:b/>
          <w:bCs/>
        </w:rPr>
      </w:pPr>
      <w:r w:rsidRPr="00B10EA1">
        <w:rPr>
          <w:b/>
          <w:bCs/>
        </w:rPr>
        <w:t>Inclusion Criteria:</w:t>
      </w:r>
    </w:p>
    <w:p w14:paraId="169200D2" w14:textId="77777777" w:rsidR="00B10EA1" w:rsidRPr="00B10EA1" w:rsidRDefault="00B10EA1" w:rsidP="00B10EA1">
      <w:pPr>
        <w:numPr>
          <w:ilvl w:val="0"/>
          <w:numId w:val="1"/>
        </w:numPr>
      </w:pPr>
      <w:r w:rsidRPr="00B10EA1">
        <w:t xml:space="preserve">Patient presents with </w:t>
      </w:r>
      <w:r w:rsidRPr="00B10EA1">
        <w:rPr>
          <w:b/>
          <w:bCs/>
        </w:rPr>
        <w:t>localised rash</w:t>
      </w:r>
      <w:r w:rsidRPr="00B10EA1">
        <w:t>.</w:t>
      </w:r>
    </w:p>
    <w:p w14:paraId="7A362B89" w14:textId="77777777" w:rsidR="00B10EA1" w:rsidRPr="00B10EA1" w:rsidRDefault="00B10EA1" w:rsidP="00B10EA1">
      <w:pPr>
        <w:numPr>
          <w:ilvl w:val="0"/>
          <w:numId w:val="1"/>
        </w:numPr>
      </w:pPr>
      <w:r w:rsidRPr="00B10EA1">
        <w:t xml:space="preserve">The rash is </w:t>
      </w:r>
      <w:r w:rsidRPr="00B10EA1">
        <w:rPr>
          <w:b/>
          <w:bCs/>
        </w:rPr>
        <w:t>non-bullous impetigo</w:t>
      </w:r>
      <w:r w:rsidRPr="00B10EA1">
        <w:t>.</w:t>
      </w:r>
    </w:p>
    <w:p w14:paraId="0B313044" w14:textId="77777777" w:rsidR="00B10EA1" w:rsidRPr="00B10EA1" w:rsidRDefault="00B10EA1" w:rsidP="00B10EA1">
      <w:pPr>
        <w:numPr>
          <w:ilvl w:val="0"/>
          <w:numId w:val="1"/>
        </w:numPr>
      </w:pPr>
      <w:r w:rsidRPr="00B10EA1">
        <w:t xml:space="preserve">The rash is </w:t>
      </w:r>
      <w:r w:rsidRPr="00B10EA1">
        <w:rPr>
          <w:b/>
          <w:bCs/>
        </w:rPr>
        <w:t>not widespread</w:t>
      </w:r>
      <w:r w:rsidRPr="00B10EA1">
        <w:t xml:space="preserve"> and does not show signs of serious infection or systemic involvement.</w:t>
      </w:r>
    </w:p>
    <w:p w14:paraId="7915602A" w14:textId="77777777" w:rsidR="00B10EA1" w:rsidRPr="00B10EA1" w:rsidRDefault="00B10EA1" w:rsidP="00B10EA1">
      <w:pPr>
        <w:rPr>
          <w:b/>
          <w:bCs/>
        </w:rPr>
      </w:pPr>
      <w:r w:rsidRPr="00B10EA1">
        <w:rPr>
          <w:b/>
          <w:bCs/>
        </w:rPr>
        <w:t>Exclusion Criteria:</w:t>
      </w:r>
    </w:p>
    <w:p w14:paraId="441725B1" w14:textId="77777777" w:rsidR="00B10EA1" w:rsidRPr="00B10EA1" w:rsidRDefault="00B10EA1" w:rsidP="00B10EA1">
      <w:pPr>
        <w:numPr>
          <w:ilvl w:val="0"/>
          <w:numId w:val="2"/>
        </w:numPr>
      </w:pPr>
      <w:r w:rsidRPr="00B10EA1">
        <w:t xml:space="preserve">Presence of </w:t>
      </w:r>
      <w:r w:rsidRPr="00B10EA1">
        <w:rPr>
          <w:b/>
          <w:bCs/>
        </w:rPr>
        <w:t>fever</w:t>
      </w:r>
      <w:r w:rsidRPr="00B10EA1">
        <w:t xml:space="preserve"> or systemic symptoms indicating a more serious infection.</w:t>
      </w:r>
    </w:p>
    <w:p w14:paraId="470DC9A6" w14:textId="77777777" w:rsidR="00B10EA1" w:rsidRPr="00B10EA1" w:rsidRDefault="00B10EA1" w:rsidP="00B10EA1">
      <w:pPr>
        <w:numPr>
          <w:ilvl w:val="0"/>
          <w:numId w:val="2"/>
        </w:numPr>
      </w:pPr>
      <w:r w:rsidRPr="00B10EA1">
        <w:rPr>
          <w:b/>
          <w:bCs/>
        </w:rPr>
        <w:t>Widespread rash</w:t>
      </w:r>
      <w:r w:rsidRPr="00B10EA1">
        <w:t xml:space="preserve"> affecting multiple body areas.</w:t>
      </w:r>
    </w:p>
    <w:p w14:paraId="76FDB0AE" w14:textId="77777777" w:rsidR="00B10EA1" w:rsidRPr="00B10EA1" w:rsidRDefault="00B10EA1" w:rsidP="00B10EA1">
      <w:pPr>
        <w:numPr>
          <w:ilvl w:val="0"/>
          <w:numId w:val="2"/>
        </w:numPr>
      </w:pPr>
      <w:r w:rsidRPr="00B10EA1">
        <w:t xml:space="preserve">Known </w:t>
      </w:r>
      <w:r w:rsidRPr="00B10EA1">
        <w:rPr>
          <w:b/>
          <w:bCs/>
        </w:rPr>
        <w:t>allergy</w:t>
      </w:r>
      <w:r w:rsidRPr="00B10EA1">
        <w:t xml:space="preserve"> to proposed treatment medications, such as </w:t>
      </w:r>
      <w:proofErr w:type="spellStart"/>
      <w:r w:rsidRPr="00B10EA1">
        <w:rPr>
          <w:b/>
          <w:bCs/>
        </w:rPr>
        <w:t>fusidic</w:t>
      </w:r>
      <w:proofErr w:type="spellEnd"/>
      <w:r w:rsidRPr="00B10EA1">
        <w:rPr>
          <w:b/>
          <w:bCs/>
        </w:rPr>
        <w:t xml:space="preserve"> acid</w:t>
      </w:r>
      <w:r w:rsidRPr="00B10EA1">
        <w:t xml:space="preserve"> or </w:t>
      </w:r>
      <w:r w:rsidRPr="00B10EA1">
        <w:rPr>
          <w:b/>
          <w:bCs/>
        </w:rPr>
        <w:t>flucloxacillin</w:t>
      </w:r>
      <w:r w:rsidRPr="00B10EA1">
        <w:t>.</w:t>
      </w:r>
    </w:p>
    <w:p w14:paraId="7D6FF912" w14:textId="77777777" w:rsidR="00B10EA1" w:rsidRPr="00B10EA1" w:rsidRDefault="00B10EA1" w:rsidP="00B10EA1">
      <w:pPr>
        <w:rPr>
          <w:b/>
          <w:bCs/>
        </w:rPr>
      </w:pPr>
      <w:r w:rsidRPr="00B10EA1">
        <w:rPr>
          <w:b/>
          <w:bCs/>
        </w:rPr>
        <w:t>Treatment Options:</w:t>
      </w:r>
    </w:p>
    <w:p w14:paraId="4BB31D1A" w14:textId="77777777" w:rsidR="00B10EA1" w:rsidRPr="00B10EA1" w:rsidRDefault="00B10EA1" w:rsidP="00B10EA1">
      <w:pPr>
        <w:numPr>
          <w:ilvl w:val="0"/>
          <w:numId w:val="3"/>
        </w:numPr>
      </w:pPr>
      <w:r w:rsidRPr="00B10EA1">
        <w:rPr>
          <w:b/>
          <w:bCs/>
        </w:rPr>
        <w:t>For Localised Rash (Non-Bullous Impetigo):</w:t>
      </w:r>
    </w:p>
    <w:p w14:paraId="31704823" w14:textId="77777777" w:rsidR="00B10EA1" w:rsidRPr="00B10EA1" w:rsidRDefault="00B10EA1" w:rsidP="00B10EA1">
      <w:pPr>
        <w:numPr>
          <w:ilvl w:val="1"/>
          <w:numId w:val="3"/>
        </w:numPr>
      </w:pPr>
      <w:proofErr w:type="spellStart"/>
      <w:r w:rsidRPr="00B10EA1">
        <w:rPr>
          <w:b/>
          <w:bCs/>
        </w:rPr>
        <w:t>Fusidic</w:t>
      </w:r>
      <w:proofErr w:type="spellEnd"/>
      <w:r w:rsidRPr="00B10EA1">
        <w:rPr>
          <w:b/>
          <w:bCs/>
        </w:rPr>
        <w:t xml:space="preserve"> acid </w:t>
      </w:r>
      <w:proofErr w:type="spellStart"/>
      <w:r w:rsidRPr="00B10EA1">
        <w:rPr>
          <w:b/>
          <w:bCs/>
        </w:rPr>
        <w:t>20mg</w:t>
      </w:r>
      <w:proofErr w:type="spellEnd"/>
      <w:r w:rsidRPr="00B10EA1">
        <w:rPr>
          <w:b/>
          <w:bCs/>
        </w:rPr>
        <w:t>/g (2%) cream</w:t>
      </w:r>
      <w:r w:rsidRPr="00B10EA1">
        <w:t xml:space="preserve"> (PGD </w:t>
      </w:r>
      <w:proofErr w:type="spellStart"/>
      <w:r w:rsidRPr="00B10EA1">
        <w:t>3b</w:t>
      </w:r>
      <w:proofErr w:type="spellEnd"/>
      <w:r w:rsidRPr="00B10EA1">
        <w:t>): Used for treating localised non-bullous impetigo.</w:t>
      </w:r>
    </w:p>
    <w:p w14:paraId="3B8C2A73" w14:textId="77777777" w:rsidR="00B10EA1" w:rsidRPr="00B10EA1" w:rsidRDefault="00B10EA1" w:rsidP="00B10EA1">
      <w:pPr>
        <w:numPr>
          <w:ilvl w:val="0"/>
          <w:numId w:val="3"/>
        </w:numPr>
      </w:pPr>
      <w:r w:rsidRPr="00B10EA1">
        <w:rPr>
          <w:b/>
          <w:bCs/>
        </w:rPr>
        <w:t>For Widespread Rash (Non-Bullous Impetigo):</w:t>
      </w:r>
    </w:p>
    <w:p w14:paraId="0B455F6A" w14:textId="77777777" w:rsidR="00B10EA1" w:rsidRPr="00B10EA1" w:rsidRDefault="00B10EA1" w:rsidP="00B10EA1">
      <w:pPr>
        <w:numPr>
          <w:ilvl w:val="1"/>
          <w:numId w:val="3"/>
        </w:numPr>
      </w:pPr>
      <w:r w:rsidRPr="00B10EA1">
        <w:rPr>
          <w:b/>
          <w:bCs/>
        </w:rPr>
        <w:t>Flucloxacillin capsules/oral solution/oral suspension</w:t>
      </w:r>
      <w:r w:rsidRPr="00B10EA1">
        <w:t xml:space="preserve"> (PGD </w:t>
      </w:r>
      <w:proofErr w:type="spellStart"/>
      <w:r w:rsidRPr="00B10EA1">
        <w:t>3c</w:t>
      </w:r>
      <w:proofErr w:type="spellEnd"/>
      <w:r w:rsidRPr="00B10EA1">
        <w:t>): Used for widespread cases.</w:t>
      </w:r>
    </w:p>
    <w:p w14:paraId="7F6A0C9E" w14:textId="77777777" w:rsidR="00B10EA1" w:rsidRPr="00B10EA1" w:rsidRDefault="00B10EA1" w:rsidP="00B10EA1">
      <w:pPr>
        <w:numPr>
          <w:ilvl w:val="1"/>
          <w:numId w:val="3"/>
        </w:numPr>
      </w:pPr>
      <w:r w:rsidRPr="00B10EA1">
        <w:rPr>
          <w:b/>
          <w:bCs/>
        </w:rPr>
        <w:t>Clarithromycin tablets/oral suspension/oral solution</w:t>
      </w:r>
      <w:r w:rsidRPr="00B10EA1">
        <w:t xml:space="preserve"> (PGD </w:t>
      </w:r>
      <w:proofErr w:type="spellStart"/>
      <w:r w:rsidRPr="00B10EA1">
        <w:t>3d</w:t>
      </w:r>
      <w:proofErr w:type="spellEnd"/>
      <w:r w:rsidRPr="00B10EA1">
        <w:t>): Alternative treatment, especially for penicillin allergies.</w:t>
      </w:r>
    </w:p>
    <w:p w14:paraId="2273028F" w14:textId="77777777" w:rsidR="00B10EA1" w:rsidRPr="00B10EA1" w:rsidRDefault="00B10EA1" w:rsidP="00B10EA1">
      <w:pPr>
        <w:numPr>
          <w:ilvl w:val="1"/>
          <w:numId w:val="3"/>
        </w:numPr>
      </w:pPr>
      <w:r w:rsidRPr="00B10EA1">
        <w:rPr>
          <w:b/>
          <w:bCs/>
        </w:rPr>
        <w:t>Erythromycin</w:t>
      </w:r>
      <w:r w:rsidRPr="00B10EA1">
        <w:t xml:space="preserve"> for pregnant individuals aged 16 years and over (PGD </w:t>
      </w:r>
      <w:proofErr w:type="spellStart"/>
      <w:r w:rsidRPr="00B10EA1">
        <w:t>3e</w:t>
      </w:r>
      <w:proofErr w:type="spellEnd"/>
      <w:r w:rsidRPr="00B10EA1">
        <w:t>)</w:t>
      </w:r>
      <w:r w:rsidRPr="00B10EA1">
        <w:rPr>
          <w:rFonts w:ascii="Arial" w:hAnsi="Arial" w:cs="Arial"/>
        </w:rPr>
        <w:t>​</w:t>
      </w:r>
      <w:r w:rsidRPr="00B10EA1">
        <w:t>(</w:t>
      </w:r>
      <w:proofErr w:type="spellStart"/>
      <w:r w:rsidRPr="00B10EA1">
        <w:t>PRN01010_Pharmacy</w:t>
      </w:r>
      <w:proofErr w:type="spellEnd"/>
      <w:r w:rsidRPr="00B10EA1">
        <w:t>-First</w:t>
      </w:r>
      <w:r w:rsidRPr="00B10EA1">
        <w:rPr>
          <w:rFonts w:ascii="Aptos" w:hAnsi="Aptos" w:cs="Aptos"/>
        </w:rPr>
        <w:t>…</w:t>
      </w:r>
      <w:r w:rsidRPr="00B10EA1">
        <w:t>).</w:t>
      </w:r>
    </w:p>
    <w:p w14:paraId="3135F6DA" w14:textId="77777777" w:rsidR="00B10EA1" w:rsidRPr="00B10EA1" w:rsidRDefault="00B10EA1" w:rsidP="00B10EA1">
      <w:pPr>
        <w:rPr>
          <w:b/>
          <w:bCs/>
        </w:rPr>
      </w:pPr>
      <w:r w:rsidRPr="00B10EA1">
        <w:rPr>
          <w:b/>
          <w:bCs/>
        </w:rPr>
        <w:t>2. Sinusitis Pathway</w:t>
      </w:r>
    </w:p>
    <w:p w14:paraId="7E4BC6EF" w14:textId="77777777" w:rsidR="00B10EA1" w:rsidRPr="00B10EA1" w:rsidRDefault="00B10EA1" w:rsidP="00B10EA1">
      <w:pPr>
        <w:rPr>
          <w:b/>
          <w:bCs/>
        </w:rPr>
      </w:pPr>
      <w:r w:rsidRPr="00B10EA1">
        <w:rPr>
          <w:b/>
          <w:bCs/>
        </w:rPr>
        <w:t>Inclusion Criteria:</w:t>
      </w:r>
    </w:p>
    <w:p w14:paraId="3C1BB270" w14:textId="77777777" w:rsidR="00B10EA1" w:rsidRPr="00B10EA1" w:rsidRDefault="00B10EA1" w:rsidP="00B10EA1">
      <w:pPr>
        <w:numPr>
          <w:ilvl w:val="0"/>
          <w:numId w:val="4"/>
        </w:numPr>
      </w:pPr>
      <w:r w:rsidRPr="00B10EA1">
        <w:rPr>
          <w:b/>
          <w:bCs/>
        </w:rPr>
        <w:t>Acute sinusitis</w:t>
      </w:r>
      <w:r w:rsidRPr="00B10EA1">
        <w:t xml:space="preserve"> or </w:t>
      </w:r>
      <w:r w:rsidRPr="00B10EA1">
        <w:rPr>
          <w:b/>
          <w:bCs/>
        </w:rPr>
        <w:t>rhinosinusitis</w:t>
      </w:r>
      <w:r w:rsidRPr="00B10EA1">
        <w:t>.</w:t>
      </w:r>
    </w:p>
    <w:p w14:paraId="0D995705" w14:textId="77777777" w:rsidR="00B10EA1" w:rsidRPr="00B10EA1" w:rsidRDefault="00B10EA1" w:rsidP="00B10EA1">
      <w:pPr>
        <w:numPr>
          <w:ilvl w:val="0"/>
          <w:numId w:val="4"/>
        </w:numPr>
      </w:pPr>
      <w:r w:rsidRPr="00B10EA1">
        <w:t xml:space="preserve">Symptoms include </w:t>
      </w:r>
      <w:r w:rsidRPr="00B10EA1">
        <w:rPr>
          <w:b/>
          <w:bCs/>
        </w:rPr>
        <w:t>nasal congestion</w:t>
      </w:r>
      <w:r w:rsidRPr="00B10EA1">
        <w:t xml:space="preserve">, </w:t>
      </w:r>
      <w:r w:rsidRPr="00B10EA1">
        <w:rPr>
          <w:b/>
          <w:bCs/>
        </w:rPr>
        <w:t>facial pressure</w:t>
      </w:r>
      <w:r w:rsidRPr="00B10EA1">
        <w:t xml:space="preserve">, and </w:t>
      </w:r>
      <w:r w:rsidRPr="00B10EA1">
        <w:rPr>
          <w:b/>
          <w:bCs/>
        </w:rPr>
        <w:t>pain</w:t>
      </w:r>
      <w:r w:rsidRPr="00B10EA1">
        <w:t>.</w:t>
      </w:r>
    </w:p>
    <w:p w14:paraId="4EAC169C" w14:textId="77777777" w:rsidR="00B10EA1" w:rsidRPr="00B10EA1" w:rsidRDefault="00B10EA1" w:rsidP="00B10EA1">
      <w:pPr>
        <w:numPr>
          <w:ilvl w:val="0"/>
          <w:numId w:val="4"/>
        </w:numPr>
      </w:pPr>
      <w:r w:rsidRPr="00B10EA1">
        <w:t xml:space="preserve">Duration typically less than </w:t>
      </w:r>
      <w:r w:rsidRPr="00B10EA1">
        <w:rPr>
          <w:b/>
          <w:bCs/>
        </w:rPr>
        <w:t>10 days</w:t>
      </w:r>
      <w:r w:rsidRPr="00B10EA1">
        <w:t>, suggesting acute onset.</w:t>
      </w:r>
    </w:p>
    <w:p w14:paraId="3AEC3690" w14:textId="77777777" w:rsidR="00B10EA1" w:rsidRPr="00B10EA1" w:rsidRDefault="00B10EA1" w:rsidP="00B10EA1">
      <w:pPr>
        <w:rPr>
          <w:b/>
          <w:bCs/>
        </w:rPr>
      </w:pPr>
      <w:r w:rsidRPr="00B10EA1">
        <w:rPr>
          <w:b/>
          <w:bCs/>
        </w:rPr>
        <w:lastRenderedPageBreak/>
        <w:t>Exclusion Criteria:</w:t>
      </w:r>
    </w:p>
    <w:p w14:paraId="12F60EA1" w14:textId="77777777" w:rsidR="00B10EA1" w:rsidRPr="00B10EA1" w:rsidRDefault="00B10EA1" w:rsidP="00B10EA1">
      <w:pPr>
        <w:numPr>
          <w:ilvl w:val="0"/>
          <w:numId w:val="5"/>
        </w:numPr>
      </w:pPr>
      <w:r w:rsidRPr="00B10EA1">
        <w:t xml:space="preserve">Symptoms persisting for longer than </w:t>
      </w:r>
      <w:r w:rsidRPr="00B10EA1">
        <w:rPr>
          <w:b/>
          <w:bCs/>
        </w:rPr>
        <w:t>4 weeks</w:t>
      </w:r>
      <w:r w:rsidRPr="00B10EA1">
        <w:t xml:space="preserve"> or recurrent infections.</w:t>
      </w:r>
    </w:p>
    <w:p w14:paraId="049BE193" w14:textId="77777777" w:rsidR="00B10EA1" w:rsidRPr="00B10EA1" w:rsidRDefault="00B10EA1" w:rsidP="00B10EA1">
      <w:pPr>
        <w:numPr>
          <w:ilvl w:val="0"/>
          <w:numId w:val="5"/>
        </w:numPr>
      </w:pPr>
      <w:r w:rsidRPr="00B10EA1">
        <w:t xml:space="preserve">History of </w:t>
      </w:r>
      <w:r w:rsidRPr="00B10EA1">
        <w:rPr>
          <w:b/>
          <w:bCs/>
        </w:rPr>
        <w:t>penicillin allergy</w:t>
      </w:r>
      <w:r w:rsidRPr="00B10EA1">
        <w:t xml:space="preserve"> if treatment involves </w:t>
      </w:r>
      <w:r w:rsidRPr="00B10EA1">
        <w:rPr>
          <w:b/>
          <w:bCs/>
        </w:rPr>
        <w:t>penicillin-based antibiotics</w:t>
      </w:r>
      <w:r w:rsidRPr="00B10EA1">
        <w:t>.</w:t>
      </w:r>
    </w:p>
    <w:p w14:paraId="6B2988E2" w14:textId="77777777" w:rsidR="00B10EA1" w:rsidRPr="00B10EA1" w:rsidRDefault="00B10EA1" w:rsidP="00B10EA1">
      <w:pPr>
        <w:numPr>
          <w:ilvl w:val="0"/>
          <w:numId w:val="5"/>
        </w:numPr>
      </w:pPr>
      <w:r w:rsidRPr="00B10EA1">
        <w:t xml:space="preserve">Severe or </w:t>
      </w:r>
      <w:r w:rsidRPr="00B10EA1">
        <w:rPr>
          <w:b/>
          <w:bCs/>
        </w:rPr>
        <w:t>systemic symptoms</w:t>
      </w:r>
      <w:r w:rsidRPr="00B10EA1">
        <w:t>, such as high fever or signs of spreading infection.</w:t>
      </w:r>
    </w:p>
    <w:p w14:paraId="3375470E" w14:textId="77777777" w:rsidR="00B10EA1" w:rsidRPr="00B10EA1" w:rsidRDefault="00B10EA1" w:rsidP="00B10EA1">
      <w:pPr>
        <w:rPr>
          <w:b/>
          <w:bCs/>
        </w:rPr>
      </w:pPr>
      <w:r w:rsidRPr="00B10EA1">
        <w:rPr>
          <w:b/>
          <w:bCs/>
        </w:rPr>
        <w:t>Treatment Options:</w:t>
      </w:r>
    </w:p>
    <w:p w14:paraId="3533AECA" w14:textId="77777777" w:rsidR="00B10EA1" w:rsidRPr="00B10EA1" w:rsidRDefault="00B10EA1" w:rsidP="00B10EA1">
      <w:pPr>
        <w:numPr>
          <w:ilvl w:val="0"/>
          <w:numId w:val="6"/>
        </w:numPr>
      </w:pPr>
      <w:r w:rsidRPr="00B10EA1">
        <w:rPr>
          <w:b/>
          <w:bCs/>
        </w:rPr>
        <w:t>For Acute Sinusitis:</w:t>
      </w:r>
    </w:p>
    <w:p w14:paraId="1AC558E5" w14:textId="77777777" w:rsidR="00B10EA1" w:rsidRPr="00B10EA1" w:rsidRDefault="00B10EA1" w:rsidP="00B10EA1">
      <w:pPr>
        <w:numPr>
          <w:ilvl w:val="1"/>
          <w:numId w:val="6"/>
        </w:numPr>
      </w:pPr>
      <w:r w:rsidRPr="00B10EA1">
        <w:rPr>
          <w:b/>
          <w:bCs/>
        </w:rPr>
        <w:t>Fluticasone furoate nasal spray</w:t>
      </w:r>
      <w:r w:rsidRPr="00B10EA1">
        <w:t xml:space="preserve"> (PGD </w:t>
      </w:r>
      <w:proofErr w:type="spellStart"/>
      <w:r w:rsidRPr="00B10EA1">
        <w:t>6a</w:t>
      </w:r>
      <w:proofErr w:type="spellEnd"/>
      <w:r w:rsidRPr="00B10EA1">
        <w:t>): Helps reduce nasal inflammation.</w:t>
      </w:r>
    </w:p>
    <w:p w14:paraId="1FF0170B" w14:textId="77777777" w:rsidR="00B10EA1" w:rsidRPr="00B10EA1" w:rsidRDefault="00B10EA1" w:rsidP="00B10EA1">
      <w:pPr>
        <w:numPr>
          <w:ilvl w:val="1"/>
          <w:numId w:val="6"/>
        </w:numPr>
      </w:pPr>
      <w:r w:rsidRPr="00B10EA1">
        <w:rPr>
          <w:b/>
          <w:bCs/>
        </w:rPr>
        <w:t>Mometasone furoate monohydrate nasal spray</w:t>
      </w:r>
      <w:r w:rsidRPr="00B10EA1">
        <w:t xml:space="preserve"> (PGD </w:t>
      </w:r>
      <w:proofErr w:type="spellStart"/>
      <w:r w:rsidRPr="00B10EA1">
        <w:t>6b</w:t>
      </w:r>
      <w:proofErr w:type="spellEnd"/>
      <w:r w:rsidRPr="00B10EA1">
        <w:t>): An alternative nasal spray for reducing symptoms.</w:t>
      </w:r>
    </w:p>
    <w:p w14:paraId="58B0D045" w14:textId="77777777" w:rsidR="00B10EA1" w:rsidRPr="00B10EA1" w:rsidRDefault="00B10EA1" w:rsidP="00B10EA1">
      <w:pPr>
        <w:numPr>
          <w:ilvl w:val="0"/>
          <w:numId w:val="6"/>
        </w:numPr>
      </w:pPr>
      <w:r w:rsidRPr="00B10EA1">
        <w:rPr>
          <w:b/>
          <w:bCs/>
        </w:rPr>
        <w:t>For Acute Bacterial Sinusitis:</w:t>
      </w:r>
    </w:p>
    <w:p w14:paraId="1232C7A7" w14:textId="77777777" w:rsidR="00B10EA1" w:rsidRPr="00B10EA1" w:rsidRDefault="00B10EA1" w:rsidP="00B10EA1">
      <w:pPr>
        <w:numPr>
          <w:ilvl w:val="1"/>
          <w:numId w:val="6"/>
        </w:numPr>
      </w:pPr>
      <w:r w:rsidRPr="00B10EA1">
        <w:rPr>
          <w:b/>
          <w:bCs/>
        </w:rPr>
        <w:t>Phenoxymethylpenicillin (penicillin V)</w:t>
      </w:r>
      <w:r w:rsidRPr="00B10EA1">
        <w:t xml:space="preserve"> tablets/oral solution (PGD </w:t>
      </w:r>
      <w:proofErr w:type="spellStart"/>
      <w:r w:rsidRPr="00B10EA1">
        <w:t>6c</w:t>
      </w:r>
      <w:proofErr w:type="spellEnd"/>
      <w:r w:rsidRPr="00B10EA1">
        <w:t>): For bacterial infections.</w:t>
      </w:r>
    </w:p>
    <w:p w14:paraId="41220A50" w14:textId="77777777" w:rsidR="00B10EA1" w:rsidRPr="00B10EA1" w:rsidRDefault="00B10EA1" w:rsidP="00B10EA1">
      <w:pPr>
        <w:numPr>
          <w:ilvl w:val="1"/>
          <w:numId w:val="6"/>
        </w:numPr>
      </w:pPr>
      <w:r w:rsidRPr="00B10EA1">
        <w:rPr>
          <w:b/>
          <w:bCs/>
        </w:rPr>
        <w:t>Clarithromycin</w:t>
      </w:r>
      <w:r w:rsidRPr="00B10EA1">
        <w:t xml:space="preserve"> tablets/oral suspension (PGD </w:t>
      </w:r>
      <w:proofErr w:type="spellStart"/>
      <w:r w:rsidRPr="00B10EA1">
        <w:t>6d</w:t>
      </w:r>
      <w:proofErr w:type="spellEnd"/>
      <w:r w:rsidRPr="00B10EA1">
        <w:t>): Suitable for those with a penicillin allergy.</w:t>
      </w:r>
    </w:p>
    <w:p w14:paraId="51F28530" w14:textId="77777777" w:rsidR="00B10EA1" w:rsidRPr="00B10EA1" w:rsidRDefault="00B10EA1" w:rsidP="00B10EA1">
      <w:pPr>
        <w:numPr>
          <w:ilvl w:val="1"/>
          <w:numId w:val="6"/>
        </w:numPr>
      </w:pPr>
      <w:r w:rsidRPr="00B10EA1">
        <w:rPr>
          <w:b/>
          <w:bCs/>
        </w:rPr>
        <w:t>Doxycycline</w:t>
      </w:r>
      <w:r w:rsidRPr="00B10EA1">
        <w:t xml:space="preserve"> (PGD </w:t>
      </w:r>
      <w:proofErr w:type="spellStart"/>
      <w:r w:rsidRPr="00B10EA1">
        <w:t>6e</w:t>
      </w:r>
      <w:proofErr w:type="spellEnd"/>
      <w:r w:rsidRPr="00B10EA1">
        <w:t>): Can be used if other treatments are not suitable.</w:t>
      </w:r>
    </w:p>
    <w:p w14:paraId="5FEC7261" w14:textId="77777777" w:rsidR="00B10EA1" w:rsidRPr="00B10EA1" w:rsidRDefault="00B10EA1" w:rsidP="00B10EA1">
      <w:pPr>
        <w:numPr>
          <w:ilvl w:val="1"/>
          <w:numId w:val="6"/>
        </w:numPr>
      </w:pPr>
      <w:r w:rsidRPr="00B10EA1">
        <w:rPr>
          <w:b/>
          <w:bCs/>
        </w:rPr>
        <w:t>Erythromycin</w:t>
      </w:r>
      <w:r w:rsidRPr="00B10EA1">
        <w:t xml:space="preserve"> for pregnant individuals aged 16 years and over (PGD </w:t>
      </w:r>
      <w:proofErr w:type="spellStart"/>
      <w:r w:rsidRPr="00B10EA1">
        <w:t>6f</w:t>
      </w:r>
      <w:proofErr w:type="spellEnd"/>
      <w:r w:rsidRPr="00B10EA1">
        <w:t>)</w:t>
      </w:r>
      <w:r w:rsidRPr="00B10EA1">
        <w:rPr>
          <w:rFonts w:ascii="Arial" w:hAnsi="Arial" w:cs="Arial"/>
        </w:rPr>
        <w:t>​</w:t>
      </w:r>
      <w:r w:rsidRPr="00B10EA1">
        <w:t>(</w:t>
      </w:r>
      <w:proofErr w:type="spellStart"/>
      <w:r w:rsidRPr="00B10EA1">
        <w:t>PRN01010_Pharmacy</w:t>
      </w:r>
      <w:proofErr w:type="spellEnd"/>
      <w:r w:rsidRPr="00B10EA1">
        <w:t>-First</w:t>
      </w:r>
      <w:r w:rsidRPr="00B10EA1">
        <w:rPr>
          <w:rFonts w:ascii="Aptos" w:hAnsi="Aptos" w:cs="Aptos"/>
        </w:rPr>
        <w:t>…</w:t>
      </w:r>
      <w:r w:rsidRPr="00B10EA1">
        <w:t>).</w:t>
      </w:r>
    </w:p>
    <w:p w14:paraId="0CECDB51" w14:textId="77777777" w:rsidR="00B10EA1" w:rsidRPr="00B10EA1" w:rsidRDefault="00B10EA1" w:rsidP="00B10EA1">
      <w:pPr>
        <w:rPr>
          <w:b/>
          <w:bCs/>
        </w:rPr>
      </w:pPr>
      <w:r w:rsidRPr="00B10EA1">
        <w:rPr>
          <w:b/>
          <w:bCs/>
        </w:rPr>
        <w:t>3. Sore Throat Pathway</w:t>
      </w:r>
    </w:p>
    <w:p w14:paraId="75A6715D" w14:textId="77777777" w:rsidR="00B10EA1" w:rsidRPr="00B10EA1" w:rsidRDefault="00B10EA1" w:rsidP="00B10EA1">
      <w:pPr>
        <w:rPr>
          <w:b/>
          <w:bCs/>
        </w:rPr>
      </w:pPr>
      <w:r w:rsidRPr="00B10EA1">
        <w:rPr>
          <w:b/>
          <w:bCs/>
        </w:rPr>
        <w:t>Inclusion Criteria:</w:t>
      </w:r>
    </w:p>
    <w:p w14:paraId="0D57ECCE" w14:textId="77777777" w:rsidR="00B10EA1" w:rsidRPr="00B10EA1" w:rsidRDefault="00B10EA1" w:rsidP="00B10EA1">
      <w:pPr>
        <w:numPr>
          <w:ilvl w:val="0"/>
          <w:numId w:val="7"/>
        </w:numPr>
      </w:pPr>
      <w:r w:rsidRPr="00B10EA1">
        <w:rPr>
          <w:b/>
          <w:bCs/>
        </w:rPr>
        <w:t>Acute sore throat</w:t>
      </w:r>
      <w:r w:rsidRPr="00B10EA1">
        <w:t xml:space="preserve"> potentially due to </w:t>
      </w:r>
      <w:r w:rsidRPr="00B10EA1">
        <w:rPr>
          <w:b/>
          <w:bCs/>
        </w:rPr>
        <w:t>streptococcal infection</w:t>
      </w:r>
      <w:r w:rsidRPr="00B10EA1">
        <w:t>.</w:t>
      </w:r>
    </w:p>
    <w:p w14:paraId="01246398" w14:textId="77777777" w:rsidR="00B10EA1" w:rsidRPr="00B10EA1" w:rsidRDefault="00B10EA1" w:rsidP="00B10EA1">
      <w:pPr>
        <w:numPr>
          <w:ilvl w:val="0"/>
          <w:numId w:val="7"/>
        </w:numPr>
      </w:pPr>
      <w:r w:rsidRPr="00B10EA1">
        <w:t xml:space="preserve">Presence of symptoms such as </w:t>
      </w:r>
      <w:r w:rsidRPr="00B10EA1">
        <w:rPr>
          <w:b/>
          <w:bCs/>
        </w:rPr>
        <w:t>pain when swallowing</w:t>
      </w:r>
      <w:r w:rsidRPr="00B10EA1">
        <w:t xml:space="preserve">, </w:t>
      </w:r>
      <w:r w:rsidRPr="00B10EA1">
        <w:rPr>
          <w:b/>
          <w:bCs/>
        </w:rPr>
        <w:t>red/swollen tonsils</w:t>
      </w:r>
      <w:r w:rsidRPr="00B10EA1">
        <w:t xml:space="preserve">, or </w:t>
      </w:r>
      <w:r w:rsidRPr="00B10EA1">
        <w:rPr>
          <w:b/>
          <w:bCs/>
        </w:rPr>
        <w:t>white patches</w:t>
      </w:r>
      <w:r w:rsidRPr="00B10EA1">
        <w:t>.</w:t>
      </w:r>
    </w:p>
    <w:p w14:paraId="6C0D8001" w14:textId="77777777" w:rsidR="00B10EA1" w:rsidRPr="00B10EA1" w:rsidRDefault="00B10EA1" w:rsidP="00B10EA1">
      <w:pPr>
        <w:rPr>
          <w:b/>
          <w:bCs/>
        </w:rPr>
      </w:pPr>
      <w:r w:rsidRPr="00B10EA1">
        <w:rPr>
          <w:b/>
          <w:bCs/>
        </w:rPr>
        <w:t>Exclusion Criteria:</w:t>
      </w:r>
    </w:p>
    <w:p w14:paraId="5CF492A2" w14:textId="77777777" w:rsidR="00B10EA1" w:rsidRPr="00B10EA1" w:rsidRDefault="00B10EA1" w:rsidP="00B10EA1">
      <w:pPr>
        <w:numPr>
          <w:ilvl w:val="0"/>
          <w:numId w:val="8"/>
        </w:numPr>
      </w:pPr>
      <w:r w:rsidRPr="00B10EA1">
        <w:t xml:space="preserve">Persistent symptoms lasting longer than </w:t>
      </w:r>
      <w:r w:rsidRPr="00B10EA1">
        <w:rPr>
          <w:b/>
          <w:bCs/>
        </w:rPr>
        <w:t>2 weeks</w:t>
      </w:r>
      <w:r w:rsidRPr="00B10EA1">
        <w:t xml:space="preserve"> without improvement.</w:t>
      </w:r>
    </w:p>
    <w:p w14:paraId="2DAA485D" w14:textId="77777777" w:rsidR="00B10EA1" w:rsidRPr="00B10EA1" w:rsidRDefault="00B10EA1" w:rsidP="00B10EA1">
      <w:pPr>
        <w:numPr>
          <w:ilvl w:val="0"/>
          <w:numId w:val="8"/>
        </w:numPr>
      </w:pPr>
      <w:r w:rsidRPr="00B10EA1">
        <w:t xml:space="preserve">Known </w:t>
      </w:r>
      <w:r w:rsidRPr="00B10EA1">
        <w:rPr>
          <w:b/>
          <w:bCs/>
        </w:rPr>
        <w:t>allergy to penicillin</w:t>
      </w:r>
      <w:r w:rsidRPr="00B10EA1">
        <w:t xml:space="preserve"> or </w:t>
      </w:r>
      <w:r w:rsidRPr="00B10EA1">
        <w:rPr>
          <w:b/>
          <w:bCs/>
        </w:rPr>
        <w:t>clarithromycin</w:t>
      </w:r>
      <w:r w:rsidRPr="00B10EA1">
        <w:t>.</w:t>
      </w:r>
    </w:p>
    <w:p w14:paraId="78A6E6C2" w14:textId="77777777" w:rsidR="00B10EA1" w:rsidRPr="00B10EA1" w:rsidRDefault="00B10EA1" w:rsidP="00B10EA1">
      <w:pPr>
        <w:numPr>
          <w:ilvl w:val="0"/>
          <w:numId w:val="8"/>
        </w:numPr>
      </w:pPr>
      <w:r w:rsidRPr="00B10EA1">
        <w:rPr>
          <w:b/>
          <w:bCs/>
        </w:rPr>
        <w:t>Pregnancy</w:t>
      </w:r>
      <w:r w:rsidRPr="00B10EA1">
        <w:t xml:space="preserve">, especially if aged under </w:t>
      </w:r>
      <w:r w:rsidRPr="00B10EA1">
        <w:rPr>
          <w:b/>
          <w:bCs/>
        </w:rPr>
        <w:t>16 years</w:t>
      </w:r>
      <w:r w:rsidRPr="00B10EA1">
        <w:t>.</w:t>
      </w:r>
    </w:p>
    <w:p w14:paraId="35EF8B8D" w14:textId="77777777" w:rsidR="00B10EA1" w:rsidRPr="00B10EA1" w:rsidRDefault="00B10EA1" w:rsidP="00B10EA1">
      <w:pPr>
        <w:rPr>
          <w:b/>
          <w:bCs/>
        </w:rPr>
      </w:pPr>
      <w:r w:rsidRPr="00B10EA1">
        <w:rPr>
          <w:b/>
          <w:bCs/>
        </w:rPr>
        <w:t>Treatment Options:</w:t>
      </w:r>
    </w:p>
    <w:p w14:paraId="41C9696E" w14:textId="77777777" w:rsidR="00B10EA1" w:rsidRPr="00B10EA1" w:rsidRDefault="00B10EA1" w:rsidP="00B10EA1">
      <w:pPr>
        <w:numPr>
          <w:ilvl w:val="0"/>
          <w:numId w:val="9"/>
        </w:numPr>
      </w:pPr>
      <w:r w:rsidRPr="00B10EA1">
        <w:rPr>
          <w:b/>
          <w:bCs/>
        </w:rPr>
        <w:t>For Suspected Streptococcal Sore Throat:</w:t>
      </w:r>
    </w:p>
    <w:p w14:paraId="66DE6631" w14:textId="77777777" w:rsidR="00B10EA1" w:rsidRPr="00B10EA1" w:rsidRDefault="00B10EA1" w:rsidP="00B10EA1">
      <w:pPr>
        <w:numPr>
          <w:ilvl w:val="1"/>
          <w:numId w:val="9"/>
        </w:numPr>
      </w:pPr>
      <w:r w:rsidRPr="00B10EA1">
        <w:rPr>
          <w:b/>
          <w:bCs/>
        </w:rPr>
        <w:lastRenderedPageBreak/>
        <w:t>Phenoxymethylpenicillin (penicillin V)</w:t>
      </w:r>
      <w:r w:rsidRPr="00B10EA1">
        <w:t xml:space="preserve"> tablets/oral solution (PGD </w:t>
      </w:r>
      <w:proofErr w:type="spellStart"/>
      <w:r w:rsidRPr="00B10EA1">
        <w:t>5a</w:t>
      </w:r>
      <w:proofErr w:type="spellEnd"/>
      <w:r w:rsidRPr="00B10EA1">
        <w:t>): First-line treatment for streptococcal infection.</w:t>
      </w:r>
    </w:p>
    <w:p w14:paraId="7D035FB5" w14:textId="77777777" w:rsidR="00B10EA1" w:rsidRPr="00B10EA1" w:rsidRDefault="00B10EA1" w:rsidP="00B10EA1">
      <w:pPr>
        <w:numPr>
          <w:ilvl w:val="1"/>
          <w:numId w:val="9"/>
        </w:numPr>
      </w:pPr>
      <w:r w:rsidRPr="00B10EA1">
        <w:rPr>
          <w:b/>
          <w:bCs/>
        </w:rPr>
        <w:t>Clarithromycin</w:t>
      </w:r>
      <w:r w:rsidRPr="00B10EA1">
        <w:t xml:space="preserve"> tablets/oral suspension (PGD </w:t>
      </w:r>
      <w:proofErr w:type="spellStart"/>
      <w:r w:rsidRPr="00B10EA1">
        <w:t>5b</w:t>
      </w:r>
      <w:proofErr w:type="spellEnd"/>
      <w:r w:rsidRPr="00B10EA1">
        <w:t>): Alternative for penicillin allergy.</w:t>
      </w:r>
    </w:p>
    <w:p w14:paraId="057B90E7" w14:textId="77777777" w:rsidR="00B10EA1" w:rsidRPr="00B10EA1" w:rsidRDefault="00B10EA1" w:rsidP="00B10EA1">
      <w:pPr>
        <w:numPr>
          <w:ilvl w:val="1"/>
          <w:numId w:val="9"/>
        </w:numPr>
      </w:pPr>
      <w:r w:rsidRPr="00B10EA1">
        <w:rPr>
          <w:b/>
          <w:bCs/>
        </w:rPr>
        <w:t>Erythromycin</w:t>
      </w:r>
      <w:r w:rsidRPr="00B10EA1">
        <w:t xml:space="preserve"> for pregnant individuals aged 16 years and over (PGD </w:t>
      </w:r>
      <w:proofErr w:type="spellStart"/>
      <w:r w:rsidRPr="00B10EA1">
        <w:t>5c</w:t>
      </w:r>
      <w:proofErr w:type="spellEnd"/>
      <w:r w:rsidRPr="00B10EA1">
        <w:t>)</w:t>
      </w:r>
      <w:r w:rsidRPr="00B10EA1">
        <w:rPr>
          <w:rFonts w:ascii="Arial" w:hAnsi="Arial" w:cs="Arial"/>
        </w:rPr>
        <w:t>​</w:t>
      </w:r>
      <w:r w:rsidRPr="00B10EA1">
        <w:t>(</w:t>
      </w:r>
      <w:proofErr w:type="spellStart"/>
      <w:r w:rsidRPr="00B10EA1">
        <w:t>PRN01010_Pharmacy</w:t>
      </w:r>
      <w:proofErr w:type="spellEnd"/>
      <w:r w:rsidRPr="00B10EA1">
        <w:t>-First</w:t>
      </w:r>
      <w:r w:rsidRPr="00B10EA1">
        <w:rPr>
          <w:rFonts w:ascii="Aptos" w:hAnsi="Aptos" w:cs="Aptos"/>
        </w:rPr>
        <w:t>…</w:t>
      </w:r>
      <w:r w:rsidRPr="00B10EA1">
        <w:t>).</w:t>
      </w:r>
    </w:p>
    <w:p w14:paraId="7072A1FE" w14:textId="77777777" w:rsidR="00B10EA1" w:rsidRPr="00B10EA1" w:rsidRDefault="00B10EA1" w:rsidP="00B10EA1">
      <w:r w:rsidRPr="00B10EA1">
        <w:pict w14:anchorId="41A7EABB">
          <v:rect id="_x0000_i1037" style="width:0;height:1.5pt" o:hralign="center" o:hrstd="t" o:hr="t" fillcolor="#a0a0a0" stroked="f"/>
        </w:pict>
      </w:r>
    </w:p>
    <w:p w14:paraId="78BD7053" w14:textId="77777777" w:rsidR="00B10EA1" w:rsidRPr="00B10EA1" w:rsidRDefault="00B10EA1" w:rsidP="00B10EA1">
      <w:pPr>
        <w:rPr>
          <w:b/>
          <w:bCs/>
        </w:rPr>
      </w:pPr>
      <w:r w:rsidRPr="00B10EA1">
        <w:rPr>
          <w:b/>
          <w:bCs/>
        </w:rPr>
        <w:t xml:space="preserve">How This Information Can Be Integrated </w:t>
      </w:r>
      <w:proofErr w:type="gramStart"/>
      <w:r w:rsidRPr="00B10EA1">
        <w:rPr>
          <w:b/>
          <w:bCs/>
        </w:rPr>
        <w:t>Into</w:t>
      </w:r>
      <w:proofErr w:type="gramEnd"/>
      <w:r w:rsidRPr="00B10EA1">
        <w:rPr>
          <w:b/>
          <w:bCs/>
        </w:rPr>
        <w:t xml:space="preserve"> a Pathway</w:t>
      </w:r>
    </w:p>
    <w:p w14:paraId="168B2574" w14:textId="77777777" w:rsidR="00B10EA1" w:rsidRPr="00B10EA1" w:rsidRDefault="00B10EA1" w:rsidP="00B10EA1">
      <w:r w:rsidRPr="00B10EA1">
        <w:t>The above criteria and treatment options can be used to build a decision-support system that helps healthcare professionals determine whether a patient meets the criteria for a particular treatment under the Pharmacy First PGDs. The flow would be:</w:t>
      </w:r>
    </w:p>
    <w:p w14:paraId="73288C02" w14:textId="77777777" w:rsidR="00B10EA1" w:rsidRPr="00B10EA1" w:rsidRDefault="00B10EA1" w:rsidP="00B10EA1">
      <w:pPr>
        <w:numPr>
          <w:ilvl w:val="0"/>
          <w:numId w:val="10"/>
        </w:numPr>
      </w:pPr>
      <w:r w:rsidRPr="00B10EA1">
        <w:rPr>
          <w:b/>
          <w:bCs/>
        </w:rPr>
        <w:t>Symptom Identification</w:t>
      </w:r>
      <w:r w:rsidRPr="00B10EA1">
        <w:t>:</w:t>
      </w:r>
    </w:p>
    <w:p w14:paraId="759023C2" w14:textId="77777777" w:rsidR="00B10EA1" w:rsidRPr="00B10EA1" w:rsidRDefault="00B10EA1" w:rsidP="00B10EA1">
      <w:pPr>
        <w:numPr>
          <w:ilvl w:val="1"/>
          <w:numId w:val="10"/>
        </w:numPr>
      </w:pPr>
      <w:r w:rsidRPr="00B10EA1">
        <w:t>Start by identifying the patient's symptoms, such as rash, sinusitis, or sore throat.</w:t>
      </w:r>
    </w:p>
    <w:p w14:paraId="35B8AD35" w14:textId="77777777" w:rsidR="00B10EA1" w:rsidRPr="00B10EA1" w:rsidRDefault="00B10EA1" w:rsidP="00B10EA1">
      <w:pPr>
        <w:numPr>
          <w:ilvl w:val="0"/>
          <w:numId w:val="10"/>
        </w:numPr>
      </w:pPr>
      <w:r w:rsidRPr="00B10EA1">
        <w:rPr>
          <w:b/>
          <w:bCs/>
        </w:rPr>
        <w:t>Descriptor Questions</w:t>
      </w:r>
      <w:r w:rsidRPr="00B10EA1">
        <w:t>:</w:t>
      </w:r>
    </w:p>
    <w:p w14:paraId="08D99B1B" w14:textId="77777777" w:rsidR="00B10EA1" w:rsidRPr="00B10EA1" w:rsidRDefault="00B10EA1" w:rsidP="00B10EA1">
      <w:pPr>
        <w:numPr>
          <w:ilvl w:val="1"/>
          <w:numId w:val="10"/>
        </w:numPr>
      </w:pPr>
      <w:r w:rsidRPr="00B10EA1">
        <w:t>Use the questions from your CSV to collect more details about the symptoms.</w:t>
      </w:r>
    </w:p>
    <w:p w14:paraId="1F200DE9" w14:textId="77777777" w:rsidR="00B10EA1" w:rsidRPr="00B10EA1" w:rsidRDefault="00B10EA1" w:rsidP="00B10EA1">
      <w:pPr>
        <w:numPr>
          <w:ilvl w:val="1"/>
          <w:numId w:val="10"/>
        </w:numPr>
      </w:pPr>
      <w:r w:rsidRPr="00B10EA1">
        <w:t xml:space="preserve">Example: If the patient has a rash, ask: "How would you characterize the rash?" Options include </w:t>
      </w:r>
      <w:r w:rsidRPr="00B10EA1">
        <w:rPr>
          <w:b/>
          <w:bCs/>
        </w:rPr>
        <w:t>Blotchy</w:t>
      </w:r>
      <w:r w:rsidRPr="00B10EA1">
        <w:t xml:space="preserve">, </w:t>
      </w:r>
      <w:r w:rsidRPr="00B10EA1">
        <w:rPr>
          <w:b/>
          <w:bCs/>
        </w:rPr>
        <w:t>Red</w:t>
      </w:r>
      <w:r w:rsidRPr="00B10EA1">
        <w:t xml:space="preserve">, </w:t>
      </w:r>
      <w:r w:rsidRPr="00B10EA1">
        <w:rPr>
          <w:b/>
          <w:bCs/>
        </w:rPr>
        <w:t>Itchy</w:t>
      </w:r>
      <w:r w:rsidRPr="00B10EA1">
        <w:t xml:space="preserve">, </w:t>
      </w:r>
      <w:r w:rsidRPr="00B10EA1">
        <w:rPr>
          <w:b/>
          <w:bCs/>
        </w:rPr>
        <w:t>Raised</w:t>
      </w:r>
      <w:r w:rsidRPr="00B10EA1">
        <w:t>, etc.</w:t>
      </w:r>
    </w:p>
    <w:p w14:paraId="2BC278D7" w14:textId="77777777" w:rsidR="00B10EA1" w:rsidRPr="00B10EA1" w:rsidRDefault="00B10EA1" w:rsidP="00B10EA1">
      <w:pPr>
        <w:numPr>
          <w:ilvl w:val="0"/>
          <w:numId w:val="10"/>
        </w:numPr>
      </w:pPr>
      <w:r w:rsidRPr="00B10EA1">
        <w:rPr>
          <w:b/>
          <w:bCs/>
        </w:rPr>
        <w:t>Apply Inclusion and Exclusion Criteria</w:t>
      </w:r>
      <w:r w:rsidRPr="00B10EA1">
        <w:t>:</w:t>
      </w:r>
    </w:p>
    <w:p w14:paraId="5EA297BC" w14:textId="77777777" w:rsidR="00B10EA1" w:rsidRPr="00B10EA1" w:rsidRDefault="00B10EA1" w:rsidP="00B10EA1">
      <w:pPr>
        <w:numPr>
          <w:ilvl w:val="1"/>
          <w:numId w:val="10"/>
        </w:numPr>
      </w:pPr>
      <w:r w:rsidRPr="00B10EA1">
        <w:t>Based on the responses, determine if the patient meets the inclusion criteria.</w:t>
      </w:r>
    </w:p>
    <w:p w14:paraId="1EA3FA04" w14:textId="77777777" w:rsidR="00B10EA1" w:rsidRPr="00B10EA1" w:rsidRDefault="00B10EA1" w:rsidP="00B10EA1">
      <w:pPr>
        <w:numPr>
          <w:ilvl w:val="1"/>
          <w:numId w:val="10"/>
        </w:numPr>
      </w:pPr>
      <w:r w:rsidRPr="00B10EA1">
        <w:t>If any exclusion criteria are met, provide an alternative recommendation (e.g., refer to a GP).</w:t>
      </w:r>
    </w:p>
    <w:p w14:paraId="13BB2274" w14:textId="77777777" w:rsidR="00B10EA1" w:rsidRPr="00B10EA1" w:rsidRDefault="00B10EA1" w:rsidP="00B10EA1">
      <w:pPr>
        <w:numPr>
          <w:ilvl w:val="0"/>
          <w:numId w:val="10"/>
        </w:numPr>
      </w:pPr>
      <w:r w:rsidRPr="00B10EA1">
        <w:rPr>
          <w:b/>
          <w:bCs/>
        </w:rPr>
        <w:t>Treatment Recommendation</w:t>
      </w:r>
      <w:r w:rsidRPr="00B10EA1">
        <w:t>:</w:t>
      </w:r>
    </w:p>
    <w:p w14:paraId="0D257C0F" w14:textId="77777777" w:rsidR="00B10EA1" w:rsidRPr="00B10EA1" w:rsidRDefault="00B10EA1" w:rsidP="00B10EA1">
      <w:pPr>
        <w:numPr>
          <w:ilvl w:val="1"/>
          <w:numId w:val="10"/>
        </w:numPr>
      </w:pPr>
      <w:r w:rsidRPr="00B10EA1">
        <w:t>Once inclusion is confirmed and exclusion ruled out, recommend the appropriate treatment as per the relevant PGD.</w:t>
      </w:r>
    </w:p>
    <w:p w14:paraId="7214FC99" w14:textId="77777777" w:rsidR="00B10EA1" w:rsidRPr="00B10EA1" w:rsidRDefault="00B10EA1" w:rsidP="00B10EA1">
      <w:pPr>
        <w:numPr>
          <w:ilvl w:val="1"/>
          <w:numId w:val="10"/>
        </w:numPr>
      </w:pPr>
      <w:r w:rsidRPr="00B10EA1">
        <w:t xml:space="preserve">For example, if a patient has </w:t>
      </w:r>
      <w:r w:rsidRPr="00B10EA1">
        <w:rPr>
          <w:b/>
          <w:bCs/>
        </w:rPr>
        <w:t>acute bacterial sinusitis</w:t>
      </w:r>
      <w:r w:rsidRPr="00B10EA1">
        <w:t xml:space="preserve"> and no contraindications, recommend </w:t>
      </w:r>
      <w:r w:rsidRPr="00B10EA1">
        <w:rPr>
          <w:b/>
          <w:bCs/>
        </w:rPr>
        <w:t>phenoxymethylpenicillin</w:t>
      </w:r>
      <w:r w:rsidRPr="00B10EA1">
        <w:t>.</w:t>
      </w:r>
    </w:p>
    <w:p w14:paraId="2A2B7FC8" w14:textId="77777777" w:rsidR="00B10EA1" w:rsidRPr="00B10EA1" w:rsidRDefault="00B10EA1" w:rsidP="00B10EA1">
      <w:pPr>
        <w:numPr>
          <w:ilvl w:val="0"/>
          <w:numId w:val="10"/>
        </w:numPr>
      </w:pPr>
      <w:r w:rsidRPr="00B10EA1">
        <w:rPr>
          <w:b/>
          <w:bCs/>
        </w:rPr>
        <w:t>Document and Advise</w:t>
      </w:r>
      <w:r w:rsidRPr="00B10EA1">
        <w:t>:</w:t>
      </w:r>
    </w:p>
    <w:p w14:paraId="61D1DB6B" w14:textId="77777777" w:rsidR="00B10EA1" w:rsidRPr="00B10EA1" w:rsidRDefault="00B10EA1" w:rsidP="00B10EA1">
      <w:pPr>
        <w:numPr>
          <w:ilvl w:val="1"/>
          <w:numId w:val="10"/>
        </w:numPr>
      </w:pPr>
      <w:r w:rsidRPr="00B10EA1">
        <w:t>Document the decision and advise the patient accordingly.</w:t>
      </w:r>
    </w:p>
    <w:p w14:paraId="4ADB87D0" w14:textId="77777777" w:rsidR="00B10EA1" w:rsidRPr="00B10EA1" w:rsidRDefault="00B10EA1" w:rsidP="00B10EA1">
      <w:pPr>
        <w:numPr>
          <w:ilvl w:val="1"/>
          <w:numId w:val="10"/>
        </w:numPr>
      </w:pPr>
      <w:r w:rsidRPr="00B10EA1">
        <w:lastRenderedPageBreak/>
        <w:t>If eligible for Pharmacy First treatment, proceed with supply. If not, provide guidance for further care.</w:t>
      </w:r>
    </w:p>
    <w:p w14:paraId="62F61EA3" w14:textId="77777777" w:rsidR="00B10EA1" w:rsidRPr="00B10EA1" w:rsidRDefault="00B10EA1" w:rsidP="00B10EA1">
      <w:pPr>
        <w:rPr>
          <w:b/>
          <w:bCs/>
        </w:rPr>
      </w:pPr>
      <w:r w:rsidRPr="00B10EA1">
        <w:rPr>
          <w:b/>
          <w:bCs/>
        </w:rPr>
        <w:t>Summary Pathways</w:t>
      </w:r>
    </w:p>
    <w:p w14:paraId="17023885" w14:textId="77777777" w:rsidR="00B10EA1" w:rsidRPr="00B10EA1" w:rsidRDefault="00B10EA1" w:rsidP="00B10EA1">
      <w:pPr>
        <w:numPr>
          <w:ilvl w:val="0"/>
          <w:numId w:val="11"/>
        </w:numPr>
      </w:pPr>
      <w:r w:rsidRPr="00B10EA1">
        <w:rPr>
          <w:b/>
          <w:bCs/>
        </w:rPr>
        <w:t>Rash Pathway</w:t>
      </w:r>
      <w:r w:rsidRPr="00B10EA1">
        <w:t>:</w:t>
      </w:r>
    </w:p>
    <w:p w14:paraId="4B3F0FF8" w14:textId="77777777" w:rsidR="00B10EA1" w:rsidRPr="00B10EA1" w:rsidRDefault="00B10EA1" w:rsidP="00B10EA1">
      <w:pPr>
        <w:numPr>
          <w:ilvl w:val="1"/>
          <w:numId w:val="11"/>
        </w:numPr>
      </w:pPr>
      <w:r w:rsidRPr="00B10EA1">
        <w:rPr>
          <w:b/>
          <w:bCs/>
        </w:rPr>
        <w:t>Identify</w:t>
      </w:r>
      <w:r w:rsidRPr="00B10EA1">
        <w:t>: Type and extent of rash.</w:t>
      </w:r>
    </w:p>
    <w:p w14:paraId="4D548C23" w14:textId="77777777" w:rsidR="00B10EA1" w:rsidRPr="00B10EA1" w:rsidRDefault="00B10EA1" w:rsidP="00B10EA1">
      <w:pPr>
        <w:numPr>
          <w:ilvl w:val="1"/>
          <w:numId w:val="11"/>
        </w:numPr>
      </w:pPr>
      <w:r w:rsidRPr="00B10EA1">
        <w:rPr>
          <w:b/>
          <w:bCs/>
        </w:rPr>
        <w:t>Ask</w:t>
      </w:r>
      <w:r w:rsidRPr="00B10EA1">
        <w:t>: Characterize the rash.</w:t>
      </w:r>
    </w:p>
    <w:p w14:paraId="3F90FBE6" w14:textId="77777777" w:rsidR="00B10EA1" w:rsidRPr="00B10EA1" w:rsidRDefault="00B10EA1" w:rsidP="00B10EA1">
      <w:pPr>
        <w:numPr>
          <w:ilvl w:val="1"/>
          <w:numId w:val="11"/>
        </w:numPr>
      </w:pPr>
      <w:r w:rsidRPr="00B10EA1">
        <w:rPr>
          <w:b/>
          <w:bCs/>
        </w:rPr>
        <w:t>Apply Criteria</w:t>
      </w:r>
      <w:r w:rsidRPr="00B10EA1">
        <w:t>: Check for inclusion and exclusion.</w:t>
      </w:r>
    </w:p>
    <w:p w14:paraId="381C7096" w14:textId="77777777" w:rsidR="00B10EA1" w:rsidRPr="00B10EA1" w:rsidRDefault="00B10EA1" w:rsidP="00B10EA1">
      <w:pPr>
        <w:numPr>
          <w:ilvl w:val="1"/>
          <w:numId w:val="11"/>
        </w:numPr>
      </w:pPr>
      <w:r w:rsidRPr="00B10EA1">
        <w:rPr>
          <w:b/>
          <w:bCs/>
        </w:rPr>
        <w:t>Treatment</w:t>
      </w:r>
      <w:r w:rsidRPr="00B10EA1">
        <w:t xml:space="preserve">: </w:t>
      </w:r>
      <w:proofErr w:type="spellStart"/>
      <w:r w:rsidRPr="00B10EA1">
        <w:rPr>
          <w:b/>
          <w:bCs/>
        </w:rPr>
        <w:t>Fusidic</w:t>
      </w:r>
      <w:proofErr w:type="spellEnd"/>
      <w:r w:rsidRPr="00B10EA1">
        <w:rPr>
          <w:b/>
          <w:bCs/>
        </w:rPr>
        <w:t xml:space="preserve"> acid</w:t>
      </w:r>
      <w:r w:rsidRPr="00B10EA1">
        <w:t xml:space="preserve"> for localized or </w:t>
      </w:r>
      <w:r w:rsidRPr="00B10EA1">
        <w:rPr>
          <w:b/>
          <w:bCs/>
        </w:rPr>
        <w:t>flucloxacillin</w:t>
      </w:r>
      <w:r w:rsidRPr="00B10EA1">
        <w:t xml:space="preserve"> for widespread.</w:t>
      </w:r>
    </w:p>
    <w:p w14:paraId="3617EFA7" w14:textId="77777777" w:rsidR="00B10EA1" w:rsidRPr="00B10EA1" w:rsidRDefault="00B10EA1" w:rsidP="00B10EA1">
      <w:pPr>
        <w:numPr>
          <w:ilvl w:val="0"/>
          <w:numId w:val="11"/>
        </w:numPr>
      </w:pPr>
      <w:r w:rsidRPr="00B10EA1">
        <w:rPr>
          <w:b/>
          <w:bCs/>
        </w:rPr>
        <w:t>Sinusitis Pathway</w:t>
      </w:r>
      <w:r w:rsidRPr="00B10EA1">
        <w:t>:</w:t>
      </w:r>
    </w:p>
    <w:p w14:paraId="4F51A63E" w14:textId="77777777" w:rsidR="00B10EA1" w:rsidRPr="00B10EA1" w:rsidRDefault="00B10EA1" w:rsidP="00B10EA1">
      <w:pPr>
        <w:numPr>
          <w:ilvl w:val="1"/>
          <w:numId w:val="11"/>
        </w:numPr>
      </w:pPr>
      <w:r w:rsidRPr="00B10EA1">
        <w:rPr>
          <w:b/>
          <w:bCs/>
        </w:rPr>
        <w:t>Identify</w:t>
      </w:r>
      <w:r w:rsidRPr="00B10EA1">
        <w:t>: Symptoms like congestion and pain.</w:t>
      </w:r>
    </w:p>
    <w:p w14:paraId="0A638ACB" w14:textId="77777777" w:rsidR="00B10EA1" w:rsidRPr="00B10EA1" w:rsidRDefault="00B10EA1" w:rsidP="00B10EA1">
      <w:pPr>
        <w:numPr>
          <w:ilvl w:val="1"/>
          <w:numId w:val="11"/>
        </w:numPr>
      </w:pPr>
      <w:r w:rsidRPr="00B10EA1">
        <w:rPr>
          <w:b/>
          <w:bCs/>
        </w:rPr>
        <w:t>Ask</w:t>
      </w:r>
      <w:r w:rsidRPr="00B10EA1">
        <w:t>: Duration and severity of symptoms.</w:t>
      </w:r>
    </w:p>
    <w:p w14:paraId="27D0414C" w14:textId="77777777" w:rsidR="00B10EA1" w:rsidRPr="00B10EA1" w:rsidRDefault="00B10EA1" w:rsidP="00B10EA1">
      <w:pPr>
        <w:numPr>
          <w:ilvl w:val="1"/>
          <w:numId w:val="11"/>
        </w:numPr>
      </w:pPr>
      <w:r w:rsidRPr="00B10EA1">
        <w:rPr>
          <w:b/>
          <w:bCs/>
        </w:rPr>
        <w:t>Apply Criteria</w:t>
      </w:r>
      <w:r w:rsidRPr="00B10EA1">
        <w:t>: Acute vs. chronic, bacterial vs. viral.</w:t>
      </w:r>
    </w:p>
    <w:p w14:paraId="7B65D93F" w14:textId="77777777" w:rsidR="00B10EA1" w:rsidRPr="00B10EA1" w:rsidRDefault="00B10EA1" w:rsidP="00B10EA1">
      <w:pPr>
        <w:numPr>
          <w:ilvl w:val="1"/>
          <w:numId w:val="11"/>
        </w:numPr>
      </w:pPr>
      <w:r w:rsidRPr="00B10EA1">
        <w:rPr>
          <w:b/>
          <w:bCs/>
        </w:rPr>
        <w:t>Treatment</w:t>
      </w:r>
      <w:r w:rsidRPr="00B10EA1">
        <w:t xml:space="preserve">: </w:t>
      </w:r>
      <w:r w:rsidRPr="00B10EA1">
        <w:rPr>
          <w:b/>
          <w:bCs/>
        </w:rPr>
        <w:t>Nasal spray</w:t>
      </w:r>
      <w:r w:rsidRPr="00B10EA1">
        <w:t xml:space="preserve"> for congestion or </w:t>
      </w:r>
      <w:r w:rsidRPr="00B10EA1">
        <w:rPr>
          <w:b/>
          <w:bCs/>
        </w:rPr>
        <w:t>penicillin V</w:t>
      </w:r>
      <w:r w:rsidRPr="00B10EA1">
        <w:t xml:space="preserve"> for bacterial.</w:t>
      </w:r>
    </w:p>
    <w:p w14:paraId="0D4C4186" w14:textId="77777777" w:rsidR="00B10EA1" w:rsidRPr="00B10EA1" w:rsidRDefault="00B10EA1" w:rsidP="00B10EA1">
      <w:pPr>
        <w:numPr>
          <w:ilvl w:val="0"/>
          <w:numId w:val="11"/>
        </w:numPr>
      </w:pPr>
      <w:r w:rsidRPr="00B10EA1">
        <w:rPr>
          <w:b/>
          <w:bCs/>
        </w:rPr>
        <w:t>Sore Throat Pathway</w:t>
      </w:r>
      <w:r w:rsidRPr="00B10EA1">
        <w:t>:</w:t>
      </w:r>
    </w:p>
    <w:p w14:paraId="417A5A11" w14:textId="77777777" w:rsidR="00B10EA1" w:rsidRPr="00B10EA1" w:rsidRDefault="00B10EA1" w:rsidP="00B10EA1">
      <w:pPr>
        <w:numPr>
          <w:ilvl w:val="1"/>
          <w:numId w:val="11"/>
        </w:numPr>
      </w:pPr>
      <w:r w:rsidRPr="00B10EA1">
        <w:rPr>
          <w:b/>
          <w:bCs/>
        </w:rPr>
        <w:t>Identify</w:t>
      </w:r>
      <w:r w:rsidRPr="00B10EA1">
        <w:t>: Severity and appearance of the throat.</w:t>
      </w:r>
    </w:p>
    <w:p w14:paraId="0DDE1459" w14:textId="77777777" w:rsidR="00B10EA1" w:rsidRPr="00B10EA1" w:rsidRDefault="00B10EA1" w:rsidP="00B10EA1">
      <w:pPr>
        <w:numPr>
          <w:ilvl w:val="1"/>
          <w:numId w:val="11"/>
        </w:numPr>
      </w:pPr>
      <w:r w:rsidRPr="00B10EA1">
        <w:rPr>
          <w:b/>
          <w:bCs/>
        </w:rPr>
        <w:t>Ask</w:t>
      </w:r>
      <w:r w:rsidRPr="00B10EA1">
        <w:t>: Describe the sore throat.</w:t>
      </w:r>
    </w:p>
    <w:p w14:paraId="1BBF4977" w14:textId="77777777" w:rsidR="00B10EA1" w:rsidRPr="00B10EA1" w:rsidRDefault="00B10EA1" w:rsidP="00B10EA1">
      <w:pPr>
        <w:numPr>
          <w:ilvl w:val="1"/>
          <w:numId w:val="11"/>
        </w:numPr>
      </w:pPr>
      <w:r w:rsidRPr="00B10EA1">
        <w:rPr>
          <w:b/>
          <w:bCs/>
        </w:rPr>
        <w:t>Apply Criteria</w:t>
      </w:r>
      <w:r w:rsidRPr="00B10EA1">
        <w:t>: Acute vs. chronic, allergic history.</w:t>
      </w:r>
    </w:p>
    <w:p w14:paraId="14721760" w14:textId="77777777" w:rsidR="00B10EA1" w:rsidRPr="00B10EA1" w:rsidRDefault="00B10EA1" w:rsidP="00B10EA1">
      <w:pPr>
        <w:numPr>
          <w:ilvl w:val="1"/>
          <w:numId w:val="11"/>
        </w:numPr>
      </w:pPr>
      <w:r w:rsidRPr="00B10EA1">
        <w:rPr>
          <w:b/>
          <w:bCs/>
        </w:rPr>
        <w:t>Treatment</w:t>
      </w:r>
      <w:r w:rsidRPr="00B10EA1">
        <w:t xml:space="preserve">: </w:t>
      </w:r>
      <w:r w:rsidRPr="00B10EA1">
        <w:rPr>
          <w:b/>
          <w:bCs/>
        </w:rPr>
        <w:t>Penicillin V</w:t>
      </w:r>
      <w:r w:rsidRPr="00B10EA1">
        <w:t xml:space="preserve"> for strep or </w:t>
      </w:r>
      <w:r w:rsidRPr="00B10EA1">
        <w:rPr>
          <w:b/>
          <w:bCs/>
        </w:rPr>
        <w:t>clarithromycin</w:t>
      </w:r>
      <w:r w:rsidRPr="00B10EA1">
        <w:t xml:space="preserve"> for penicillin-allergic patients.</w:t>
      </w:r>
    </w:p>
    <w:p w14:paraId="77F779BD" w14:textId="77777777" w:rsidR="00B10EA1" w:rsidRPr="00B10EA1" w:rsidRDefault="00B10EA1" w:rsidP="00B10EA1">
      <w:r w:rsidRPr="00B10EA1">
        <w:t>These pathways will ensure that the Pharmacy First service follows consistent and evidence-based protocols, providing safe and effective treatment options while respecting the limits of professional practice. If you need more details on specific aspects, feel free to ask!</w:t>
      </w:r>
    </w:p>
    <w:p w14:paraId="6C064CE1" w14:textId="77777777" w:rsidR="00B10EA1" w:rsidRPr="00B10EA1" w:rsidRDefault="00B10EA1" w:rsidP="00B10EA1">
      <w:proofErr w:type="spellStart"/>
      <w:r w:rsidRPr="00B10EA1">
        <w:t>4o</w:t>
      </w:r>
      <w:proofErr w:type="spellEnd"/>
      <w:r w:rsidRPr="00B10EA1">
        <w:t xml:space="preserve"> with canvas</w:t>
      </w:r>
    </w:p>
    <w:p w14:paraId="48C05271" w14:textId="77777777" w:rsidR="00B10EA1" w:rsidRPr="00B10EA1" w:rsidRDefault="00B10EA1" w:rsidP="00B10EA1">
      <w:pPr>
        <w:rPr>
          <w:b/>
          <w:bCs/>
        </w:rPr>
      </w:pPr>
      <w:r w:rsidRPr="00B10EA1">
        <w:rPr>
          <w:b/>
          <w:bCs/>
        </w:rPr>
        <w:t>You said:</w:t>
      </w:r>
    </w:p>
    <w:p w14:paraId="152798E3" w14:textId="77777777" w:rsidR="00B10EA1" w:rsidRPr="00B10EA1" w:rsidRDefault="00B10EA1" w:rsidP="00B10EA1">
      <w:r w:rsidRPr="00B10EA1">
        <w:t>what are the other 4 pathways here?</w:t>
      </w:r>
    </w:p>
    <w:p w14:paraId="2B20FC28" w14:textId="77777777" w:rsidR="00B10EA1" w:rsidRPr="00B10EA1" w:rsidRDefault="00B10EA1" w:rsidP="00B10EA1">
      <w:pPr>
        <w:rPr>
          <w:b/>
          <w:bCs/>
        </w:rPr>
      </w:pPr>
      <w:r w:rsidRPr="00B10EA1">
        <w:rPr>
          <w:b/>
          <w:bCs/>
        </w:rPr>
        <w:t>ChatGPT said:</w:t>
      </w:r>
    </w:p>
    <w:p w14:paraId="2B764D25" w14:textId="77777777" w:rsidR="00B10EA1" w:rsidRPr="00B10EA1" w:rsidRDefault="00B10EA1" w:rsidP="00B10EA1">
      <w:r w:rsidRPr="00B10EA1">
        <w:t>ChatGPT</w:t>
      </w:r>
    </w:p>
    <w:p w14:paraId="747A4A46" w14:textId="77777777" w:rsidR="00B10EA1" w:rsidRPr="00B10EA1" w:rsidRDefault="00B10EA1" w:rsidP="00B10EA1">
      <w:r w:rsidRPr="00B10EA1">
        <w:lastRenderedPageBreak/>
        <w:t xml:space="preserve">Based on the available information, here are the additional </w:t>
      </w:r>
      <w:r w:rsidRPr="00B10EA1">
        <w:rPr>
          <w:b/>
          <w:bCs/>
        </w:rPr>
        <w:t>four pathways</w:t>
      </w:r>
      <w:r w:rsidRPr="00B10EA1">
        <w:t xml:space="preserve"> with </w:t>
      </w:r>
      <w:r w:rsidRPr="00B10EA1">
        <w:rPr>
          <w:b/>
          <w:bCs/>
        </w:rPr>
        <w:t>inclusion</w:t>
      </w:r>
      <w:r w:rsidRPr="00B10EA1">
        <w:t xml:space="preserve"> and </w:t>
      </w:r>
      <w:r w:rsidRPr="00B10EA1">
        <w:rPr>
          <w:b/>
          <w:bCs/>
        </w:rPr>
        <w:t>exclusion</w:t>
      </w:r>
      <w:r w:rsidRPr="00B10EA1">
        <w:t xml:space="preserve"> criteria, as well as the relevant </w:t>
      </w:r>
      <w:r w:rsidRPr="00B10EA1">
        <w:rPr>
          <w:b/>
          <w:bCs/>
        </w:rPr>
        <w:t>treatment options</w:t>
      </w:r>
      <w:r w:rsidRPr="00B10EA1">
        <w:t xml:space="preserve"> from the Pharmacy First Protocol.</w:t>
      </w:r>
    </w:p>
    <w:p w14:paraId="1280445C" w14:textId="77777777" w:rsidR="00B10EA1" w:rsidRPr="00B10EA1" w:rsidRDefault="00B10EA1" w:rsidP="00B10EA1">
      <w:pPr>
        <w:rPr>
          <w:b/>
          <w:bCs/>
        </w:rPr>
      </w:pPr>
      <w:r w:rsidRPr="00B10EA1">
        <w:rPr>
          <w:b/>
          <w:bCs/>
        </w:rPr>
        <w:t>1. Urinary Tract Infection (UTI) Pathway</w:t>
      </w:r>
    </w:p>
    <w:p w14:paraId="5DCB4AAC" w14:textId="77777777" w:rsidR="00B10EA1" w:rsidRPr="00B10EA1" w:rsidRDefault="00B10EA1" w:rsidP="00B10EA1">
      <w:pPr>
        <w:rPr>
          <w:b/>
          <w:bCs/>
        </w:rPr>
      </w:pPr>
      <w:r w:rsidRPr="00B10EA1">
        <w:rPr>
          <w:b/>
          <w:bCs/>
        </w:rPr>
        <w:t>Inclusion Criteria:</w:t>
      </w:r>
    </w:p>
    <w:p w14:paraId="5AFC8CBD" w14:textId="77777777" w:rsidR="00B10EA1" w:rsidRPr="00B10EA1" w:rsidRDefault="00B10EA1" w:rsidP="00B10EA1">
      <w:pPr>
        <w:numPr>
          <w:ilvl w:val="0"/>
          <w:numId w:val="12"/>
        </w:numPr>
      </w:pPr>
      <w:r w:rsidRPr="00B10EA1">
        <w:t xml:space="preserve">Patient presents with symptoms of </w:t>
      </w:r>
      <w:r w:rsidRPr="00B10EA1">
        <w:rPr>
          <w:b/>
          <w:bCs/>
        </w:rPr>
        <w:t>uncomplicated UTI</w:t>
      </w:r>
      <w:r w:rsidRPr="00B10EA1">
        <w:t>, such as:</w:t>
      </w:r>
    </w:p>
    <w:p w14:paraId="25B009DA" w14:textId="77777777" w:rsidR="00B10EA1" w:rsidRPr="00B10EA1" w:rsidRDefault="00B10EA1" w:rsidP="00B10EA1">
      <w:pPr>
        <w:numPr>
          <w:ilvl w:val="1"/>
          <w:numId w:val="12"/>
        </w:numPr>
      </w:pPr>
      <w:r w:rsidRPr="00B10EA1">
        <w:rPr>
          <w:b/>
          <w:bCs/>
        </w:rPr>
        <w:t>Frequent urination</w:t>
      </w:r>
    </w:p>
    <w:p w14:paraId="6D76A5D7" w14:textId="77777777" w:rsidR="00B10EA1" w:rsidRPr="00B10EA1" w:rsidRDefault="00B10EA1" w:rsidP="00B10EA1">
      <w:pPr>
        <w:numPr>
          <w:ilvl w:val="1"/>
          <w:numId w:val="12"/>
        </w:numPr>
      </w:pPr>
      <w:r w:rsidRPr="00B10EA1">
        <w:rPr>
          <w:b/>
          <w:bCs/>
        </w:rPr>
        <w:t>Painful urination (dysuria)</w:t>
      </w:r>
    </w:p>
    <w:p w14:paraId="7BC52B67" w14:textId="77777777" w:rsidR="00B10EA1" w:rsidRPr="00B10EA1" w:rsidRDefault="00B10EA1" w:rsidP="00B10EA1">
      <w:pPr>
        <w:numPr>
          <w:ilvl w:val="1"/>
          <w:numId w:val="12"/>
        </w:numPr>
      </w:pPr>
      <w:r w:rsidRPr="00B10EA1">
        <w:rPr>
          <w:b/>
          <w:bCs/>
        </w:rPr>
        <w:t>Lower abdominal pain</w:t>
      </w:r>
    </w:p>
    <w:p w14:paraId="561F09D3" w14:textId="77777777" w:rsidR="00B10EA1" w:rsidRPr="00B10EA1" w:rsidRDefault="00B10EA1" w:rsidP="00B10EA1">
      <w:pPr>
        <w:rPr>
          <w:b/>
          <w:bCs/>
        </w:rPr>
      </w:pPr>
      <w:r w:rsidRPr="00B10EA1">
        <w:rPr>
          <w:b/>
          <w:bCs/>
        </w:rPr>
        <w:t>Exclusion Criteria:</w:t>
      </w:r>
    </w:p>
    <w:p w14:paraId="7FC8C3C8" w14:textId="77777777" w:rsidR="00B10EA1" w:rsidRPr="00B10EA1" w:rsidRDefault="00B10EA1" w:rsidP="00B10EA1">
      <w:pPr>
        <w:numPr>
          <w:ilvl w:val="0"/>
          <w:numId w:val="13"/>
        </w:numPr>
      </w:pPr>
      <w:r w:rsidRPr="00B10EA1">
        <w:rPr>
          <w:b/>
          <w:bCs/>
        </w:rPr>
        <w:t>Complicated UTI</w:t>
      </w:r>
      <w:r w:rsidRPr="00B10EA1">
        <w:t xml:space="preserve"> symptoms, such as fever or flank pain (suggestive of pyelonephritis).</w:t>
      </w:r>
    </w:p>
    <w:p w14:paraId="540BD195" w14:textId="77777777" w:rsidR="00B10EA1" w:rsidRPr="00B10EA1" w:rsidRDefault="00B10EA1" w:rsidP="00B10EA1">
      <w:pPr>
        <w:numPr>
          <w:ilvl w:val="0"/>
          <w:numId w:val="13"/>
        </w:numPr>
      </w:pPr>
      <w:r w:rsidRPr="00B10EA1">
        <w:rPr>
          <w:b/>
          <w:bCs/>
        </w:rPr>
        <w:t>Pregnancy</w:t>
      </w:r>
      <w:r w:rsidRPr="00B10EA1">
        <w:t xml:space="preserve">, </w:t>
      </w:r>
      <w:r w:rsidRPr="00B10EA1">
        <w:rPr>
          <w:b/>
          <w:bCs/>
        </w:rPr>
        <w:t>age under 16 years</w:t>
      </w:r>
      <w:r w:rsidRPr="00B10EA1">
        <w:t xml:space="preserve">, or </w:t>
      </w:r>
      <w:r w:rsidRPr="00B10EA1">
        <w:rPr>
          <w:b/>
          <w:bCs/>
        </w:rPr>
        <w:t>male patients</w:t>
      </w:r>
      <w:r w:rsidRPr="00B10EA1">
        <w:t>.</w:t>
      </w:r>
    </w:p>
    <w:p w14:paraId="647419C4" w14:textId="77777777" w:rsidR="00B10EA1" w:rsidRPr="00B10EA1" w:rsidRDefault="00B10EA1" w:rsidP="00B10EA1">
      <w:pPr>
        <w:numPr>
          <w:ilvl w:val="0"/>
          <w:numId w:val="13"/>
        </w:numPr>
      </w:pPr>
      <w:r w:rsidRPr="00B10EA1">
        <w:t xml:space="preserve">Known </w:t>
      </w:r>
      <w:r w:rsidRPr="00B10EA1">
        <w:rPr>
          <w:b/>
          <w:bCs/>
        </w:rPr>
        <w:t>allergy to nitrofurantoin</w:t>
      </w:r>
      <w:r w:rsidRPr="00B10EA1">
        <w:t xml:space="preserve"> or </w:t>
      </w:r>
      <w:r w:rsidRPr="00B10EA1">
        <w:rPr>
          <w:b/>
          <w:bCs/>
        </w:rPr>
        <w:t>quinolone antibiotics</w:t>
      </w:r>
      <w:r w:rsidRPr="00B10EA1">
        <w:t>.</w:t>
      </w:r>
    </w:p>
    <w:p w14:paraId="550D6FD5" w14:textId="77777777" w:rsidR="00B10EA1" w:rsidRPr="00B10EA1" w:rsidRDefault="00B10EA1" w:rsidP="00B10EA1">
      <w:pPr>
        <w:rPr>
          <w:b/>
          <w:bCs/>
        </w:rPr>
      </w:pPr>
      <w:r w:rsidRPr="00B10EA1">
        <w:rPr>
          <w:b/>
          <w:bCs/>
        </w:rPr>
        <w:t>Treatment Options:</w:t>
      </w:r>
    </w:p>
    <w:p w14:paraId="7F883357" w14:textId="77777777" w:rsidR="00B10EA1" w:rsidRPr="00B10EA1" w:rsidRDefault="00B10EA1" w:rsidP="00B10EA1">
      <w:pPr>
        <w:numPr>
          <w:ilvl w:val="0"/>
          <w:numId w:val="14"/>
        </w:numPr>
      </w:pPr>
      <w:r w:rsidRPr="00B10EA1">
        <w:rPr>
          <w:b/>
          <w:bCs/>
        </w:rPr>
        <w:t>Nitrofurantoin capsules/tablets</w:t>
      </w:r>
      <w:r w:rsidRPr="00B10EA1">
        <w:t xml:space="preserve"> (PGD </w:t>
      </w:r>
      <w:proofErr w:type="spellStart"/>
      <w:r w:rsidRPr="00B10EA1">
        <w:t>1a</w:t>
      </w:r>
      <w:proofErr w:type="spellEnd"/>
      <w:r w:rsidRPr="00B10EA1">
        <w:t xml:space="preserve">): Used for treating uncomplicated </w:t>
      </w:r>
      <w:proofErr w:type="gramStart"/>
      <w:r w:rsidRPr="00B10EA1">
        <w:t>UTI</w:t>
      </w:r>
      <w:r w:rsidRPr="00B10EA1">
        <w:rPr>
          <w:rFonts w:ascii="Arial" w:hAnsi="Arial" w:cs="Arial"/>
        </w:rPr>
        <w:t>​</w:t>
      </w:r>
      <w:r w:rsidRPr="00B10EA1">
        <w:t>(</w:t>
      </w:r>
      <w:proofErr w:type="spellStart"/>
      <w:proofErr w:type="gramEnd"/>
      <w:r w:rsidRPr="00B10EA1">
        <w:t>PRN01010_Pharmacy</w:t>
      </w:r>
      <w:proofErr w:type="spellEnd"/>
      <w:r w:rsidRPr="00B10EA1">
        <w:t>-First</w:t>
      </w:r>
      <w:r w:rsidRPr="00B10EA1">
        <w:rPr>
          <w:rFonts w:ascii="Aptos" w:hAnsi="Aptos" w:cs="Aptos"/>
        </w:rPr>
        <w:t>…</w:t>
      </w:r>
      <w:r w:rsidRPr="00B10EA1">
        <w:t>).</w:t>
      </w:r>
    </w:p>
    <w:p w14:paraId="27267F34" w14:textId="77777777" w:rsidR="00B10EA1" w:rsidRPr="00B10EA1" w:rsidRDefault="00B10EA1" w:rsidP="00B10EA1">
      <w:pPr>
        <w:rPr>
          <w:b/>
          <w:bCs/>
        </w:rPr>
      </w:pPr>
      <w:r w:rsidRPr="00B10EA1">
        <w:rPr>
          <w:b/>
          <w:bCs/>
        </w:rPr>
        <w:t>2. Shingles (Herpes Zoster) Pathway</w:t>
      </w:r>
    </w:p>
    <w:p w14:paraId="0AEAA544" w14:textId="77777777" w:rsidR="00B10EA1" w:rsidRPr="00B10EA1" w:rsidRDefault="00B10EA1" w:rsidP="00B10EA1">
      <w:pPr>
        <w:rPr>
          <w:b/>
          <w:bCs/>
        </w:rPr>
      </w:pPr>
      <w:r w:rsidRPr="00B10EA1">
        <w:rPr>
          <w:b/>
          <w:bCs/>
        </w:rPr>
        <w:t>Inclusion Criteria:</w:t>
      </w:r>
    </w:p>
    <w:p w14:paraId="66D2DE18" w14:textId="77777777" w:rsidR="00B10EA1" w:rsidRPr="00B10EA1" w:rsidRDefault="00B10EA1" w:rsidP="00B10EA1">
      <w:pPr>
        <w:numPr>
          <w:ilvl w:val="0"/>
          <w:numId w:val="15"/>
        </w:numPr>
      </w:pPr>
      <w:r w:rsidRPr="00B10EA1">
        <w:t xml:space="preserve">Patient presents with a </w:t>
      </w:r>
      <w:r w:rsidRPr="00B10EA1">
        <w:rPr>
          <w:b/>
          <w:bCs/>
        </w:rPr>
        <w:t>painful rash</w:t>
      </w:r>
      <w:r w:rsidRPr="00B10EA1">
        <w:t xml:space="preserve"> with vesicles, located on one side of the body.</w:t>
      </w:r>
    </w:p>
    <w:p w14:paraId="429F27FE" w14:textId="77777777" w:rsidR="00B10EA1" w:rsidRPr="00B10EA1" w:rsidRDefault="00B10EA1" w:rsidP="00B10EA1">
      <w:pPr>
        <w:numPr>
          <w:ilvl w:val="0"/>
          <w:numId w:val="15"/>
        </w:numPr>
      </w:pPr>
      <w:r w:rsidRPr="00B10EA1">
        <w:t xml:space="preserve">Onset of symptoms is within </w:t>
      </w:r>
      <w:r w:rsidRPr="00B10EA1">
        <w:rPr>
          <w:b/>
          <w:bCs/>
        </w:rPr>
        <w:t>72 hours</w:t>
      </w:r>
      <w:r w:rsidRPr="00B10EA1">
        <w:t>.</w:t>
      </w:r>
    </w:p>
    <w:p w14:paraId="6ECE1CFA" w14:textId="77777777" w:rsidR="00B10EA1" w:rsidRPr="00B10EA1" w:rsidRDefault="00B10EA1" w:rsidP="00B10EA1">
      <w:pPr>
        <w:rPr>
          <w:b/>
          <w:bCs/>
        </w:rPr>
      </w:pPr>
      <w:r w:rsidRPr="00B10EA1">
        <w:rPr>
          <w:b/>
          <w:bCs/>
        </w:rPr>
        <w:t>Exclusion Criteria:</w:t>
      </w:r>
    </w:p>
    <w:p w14:paraId="743A9DA0" w14:textId="77777777" w:rsidR="00B10EA1" w:rsidRPr="00B10EA1" w:rsidRDefault="00B10EA1" w:rsidP="00B10EA1">
      <w:pPr>
        <w:numPr>
          <w:ilvl w:val="0"/>
          <w:numId w:val="16"/>
        </w:numPr>
      </w:pPr>
      <w:r w:rsidRPr="00B10EA1">
        <w:rPr>
          <w:b/>
          <w:bCs/>
        </w:rPr>
        <w:t>Pregnancy</w:t>
      </w:r>
      <w:r w:rsidRPr="00B10EA1">
        <w:t xml:space="preserve">, </w:t>
      </w:r>
      <w:r w:rsidRPr="00B10EA1">
        <w:rPr>
          <w:b/>
          <w:bCs/>
        </w:rPr>
        <w:t>immunocompromised patients</w:t>
      </w:r>
      <w:r w:rsidRPr="00B10EA1">
        <w:t xml:space="preserve">, or patients with </w:t>
      </w:r>
      <w:r w:rsidRPr="00B10EA1">
        <w:rPr>
          <w:b/>
          <w:bCs/>
        </w:rPr>
        <w:t>involvement of the eye</w:t>
      </w:r>
      <w:r w:rsidRPr="00B10EA1">
        <w:t>.</w:t>
      </w:r>
    </w:p>
    <w:p w14:paraId="07BDF83E" w14:textId="77777777" w:rsidR="00B10EA1" w:rsidRPr="00B10EA1" w:rsidRDefault="00B10EA1" w:rsidP="00B10EA1">
      <w:pPr>
        <w:numPr>
          <w:ilvl w:val="0"/>
          <w:numId w:val="16"/>
        </w:numPr>
      </w:pPr>
      <w:r w:rsidRPr="00B10EA1">
        <w:rPr>
          <w:b/>
          <w:bCs/>
        </w:rPr>
        <w:t>Age under 50 years</w:t>
      </w:r>
      <w:r w:rsidRPr="00B10EA1">
        <w:t xml:space="preserve"> unless patient has other risk factors.</w:t>
      </w:r>
    </w:p>
    <w:p w14:paraId="1DE91268" w14:textId="77777777" w:rsidR="00B10EA1" w:rsidRPr="00B10EA1" w:rsidRDefault="00B10EA1" w:rsidP="00B10EA1">
      <w:pPr>
        <w:rPr>
          <w:b/>
          <w:bCs/>
        </w:rPr>
      </w:pPr>
      <w:r w:rsidRPr="00B10EA1">
        <w:rPr>
          <w:b/>
          <w:bCs/>
        </w:rPr>
        <w:t>Treatment Options:</w:t>
      </w:r>
    </w:p>
    <w:p w14:paraId="1173D5E2" w14:textId="77777777" w:rsidR="00B10EA1" w:rsidRPr="00B10EA1" w:rsidRDefault="00B10EA1" w:rsidP="00B10EA1">
      <w:pPr>
        <w:numPr>
          <w:ilvl w:val="0"/>
          <w:numId w:val="17"/>
        </w:numPr>
      </w:pPr>
      <w:proofErr w:type="spellStart"/>
      <w:r w:rsidRPr="00B10EA1">
        <w:rPr>
          <w:b/>
          <w:bCs/>
        </w:rPr>
        <w:t>Aciclovir</w:t>
      </w:r>
      <w:proofErr w:type="spellEnd"/>
      <w:r w:rsidRPr="00B10EA1">
        <w:rPr>
          <w:b/>
          <w:bCs/>
        </w:rPr>
        <w:t xml:space="preserve"> tablets/dispersible tablets</w:t>
      </w:r>
      <w:r w:rsidRPr="00B10EA1">
        <w:t xml:space="preserve"> (PGD </w:t>
      </w:r>
      <w:proofErr w:type="spellStart"/>
      <w:r w:rsidRPr="00B10EA1">
        <w:t>2a</w:t>
      </w:r>
      <w:proofErr w:type="spellEnd"/>
      <w:r w:rsidRPr="00B10EA1">
        <w:t>): For the treatment of shingles.</w:t>
      </w:r>
    </w:p>
    <w:p w14:paraId="23E0F820" w14:textId="77777777" w:rsidR="00B10EA1" w:rsidRPr="00B10EA1" w:rsidRDefault="00B10EA1" w:rsidP="00B10EA1">
      <w:pPr>
        <w:numPr>
          <w:ilvl w:val="0"/>
          <w:numId w:val="17"/>
        </w:numPr>
      </w:pPr>
      <w:r w:rsidRPr="00B10EA1">
        <w:rPr>
          <w:b/>
          <w:bCs/>
        </w:rPr>
        <w:t>Valaciclovir tablets</w:t>
      </w:r>
      <w:r w:rsidRPr="00B10EA1">
        <w:t xml:space="preserve"> (PGD </w:t>
      </w:r>
      <w:proofErr w:type="spellStart"/>
      <w:r w:rsidRPr="00B10EA1">
        <w:t>2b</w:t>
      </w:r>
      <w:proofErr w:type="spellEnd"/>
      <w:r w:rsidRPr="00B10EA1">
        <w:t xml:space="preserve">): Alternative antiviral treatment for </w:t>
      </w:r>
      <w:proofErr w:type="gramStart"/>
      <w:r w:rsidRPr="00B10EA1">
        <w:t>shingles</w:t>
      </w:r>
      <w:r w:rsidRPr="00B10EA1">
        <w:rPr>
          <w:rFonts w:ascii="Arial" w:hAnsi="Arial" w:cs="Arial"/>
        </w:rPr>
        <w:t>​</w:t>
      </w:r>
      <w:r w:rsidRPr="00B10EA1">
        <w:t>(</w:t>
      </w:r>
      <w:proofErr w:type="spellStart"/>
      <w:proofErr w:type="gramEnd"/>
      <w:r w:rsidRPr="00B10EA1">
        <w:t>PRN01010_Pharmacy</w:t>
      </w:r>
      <w:proofErr w:type="spellEnd"/>
      <w:r w:rsidRPr="00B10EA1">
        <w:t>-First</w:t>
      </w:r>
      <w:r w:rsidRPr="00B10EA1">
        <w:rPr>
          <w:rFonts w:ascii="Aptos" w:hAnsi="Aptos" w:cs="Aptos"/>
        </w:rPr>
        <w:t>…</w:t>
      </w:r>
      <w:r w:rsidRPr="00B10EA1">
        <w:t>).</w:t>
      </w:r>
    </w:p>
    <w:p w14:paraId="089B9FDF" w14:textId="77777777" w:rsidR="00B10EA1" w:rsidRPr="00B10EA1" w:rsidRDefault="00B10EA1" w:rsidP="00B10EA1">
      <w:pPr>
        <w:rPr>
          <w:b/>
          <w:bCs/>
        </w:rPr>
      </w:pPr>
      <w:r w:rsidRPr="00B10EA1">
        <w:rPr>
          <w:b/>
          <w:bCs/>
        </w:rPr>
        <w:lastRenderedPageBreak/>
        <w:t>3. Infected Insect Bite or Sting Pathway</w:t>
      </w:r>
    </w:p>
    <w:p w14:paraId="5550E2FC" w14:textId="77777777" w:rsidR="00B10EA1" w:rsidRPr="00B10EA1" w:rsidRDefault="00B10EA1" w:rsidP="00B10EA1">
      <w:pPr>
        <w:rPr>
          <w:b/>
          <w:bCs/>
        </w:rPr>
      </w:pPr>
      <w:r w:rsidRPr="00B10EA1">
        <w:rPr>
          <w:b/>
          <w:bCs/>
        </w:rPr>
        <w:t>Inclusion Criteria:</w:t>
      </w:r>
    </w:p>
    <w:p w14:paraId="1B20C780" w14:textId="77777777" w:rsidR="00B10EA1" w:rsidRPr="00B10EA1" w:rsidRDefault="00B10EA1" w:rsidP="00B10EA1">
      <w:pPr>
        <w:numPr>
          <w:ilvl w:val="0"/>
          <w:numId w:val="18"/>
        </w:numPr>
      </w:pPr>
      <w:r w:rsidRPr="00B10EA1">
        <w:t xml:space="preserve">Patient presents with an </w:t>
      </w:r>
      <w:r w:rsidRPr="00B10EA1">
        <w:rPr>
          <w:b/>
          <w:bCs/>
        </w:rPr>
        <w:t>infected insect bite or sting</w:t>
      </w:r>
      <w:r w:rsidRPr="00B10EA1">
        <w:t>:</w:t>
      </w:r>
    </w:p>
    <w:p w14:paraId="539226D5" w14:textId="77777777" w:rsidR="00B10EA1" w:rsidRPr="00B10EA1" w:rsidRDefault="00B10EA1" w:rsidP="00B10EA1">
      <w:pPr>
        <w:numPr>
          <w:ilvl w:val="1"/>
          <w:numId w:val="18"/>
        </w:numPr>
      </w:pPr>
      <w:r w:rsidRPr="00B10EA1">
        <w:t xml:space="preserve">Signs of infection, such as </w:t>
      </w:r>
      <w:r w:rsidRPr="00B10EA1">
        <w:rPr>
          <w:b/>
          <w:bCs/>
        </w:rPr>
        <w:t>redness</w:t>
      </w:r>
      <w:r w:rsidRPr="00B10EA1">
        <w:t xml:space="preserve">, </w:t>
      </w:r>
      <w:r w:rsidRPr="00B10EA1">
        <w:rPr>
          <w:b/>
          <w:bCs/>
        </w:rPr>
        <w:t>swelling</w:t>
      </w:r>
      <w:r w:rsidRPr="00B10EA1">
        <w:t xml:space="preserve">, </w:t>
      </w:r>
      <w:r w:rsidRPr="00B10EA1">
        <w:rPr>
          <w:b/>
          <w:bCs/>
        </w:rPr>
        <w:t>pain</w:t>
      </w:r>
      <w:r w:rsidRPr="00B10EA1">
        <w:t xml:space="preserve">, or </w:t>
      </w:r>
      <w:r w:rsidRPr="00B10EA1">
        <w:rPr>
          <w:b/>
          <w:bCs/>
        </w:rPr>
        <w:t>pus</w:t>
      </w:r>
      <w:r w:rsidRPr="00B10EA1">
        <w:t>.</w:t>
      </w:r>
    </w:p>
    <w:p w14:paraId="28E88F19" w14:textId="77777777" w:rsidR="00B10EA1" w:rsidRPr="00B10EA1" w:rsidRDefault="00B10EA1" w:rsidP="00B10EA1">
      <w:pPr>
        <w:rPr>
          <w:b/>
          <w:bCs/>
        </w:rPr>
      </w:pPr>
      <w:r w:rsidRPr="00B10EA1">
        <w:rPr>
          <w:b/>
          <w:bCs/>
        </w:rPr>
        <w:t>Exclusion Criteria:</w:t>
      </w:r>
    </w:p>
    <w:p w14:paraId="7CC68420" w14:textId="77777777" w:rsidR="00B10EA1" w:rsidRPr="00B10EA1" w:rsidRDefault="00B10EA1" w:rsidP="00B10EA1">
      <w:pPr>
        <w:numPr>
          <w:ilvl w:val="0"/>
          <w:numId w:val="19"/>
        </w:numPr>
      </w:pPr>
      <w:r w:rsidRPr="00B10EA1">
        <w:rPr>
          <w:b/>
          <w:bCs/>
        </w:rPr>
        <w:t>Systemic symptoms</w:t>
      </w:r>
      <w:r w:rsidRPr="00B10EA1">
        <w:t xml:space="preserve"> like fever, or suspected </w:t>
      </w:r>
      <w:r w:rsidRPr="00B10EA1">
        <w:rPr>
          <w:b/>
          <w:bCs/>
        </w:rPr>
        <w:t>anaphylaxis</w:t>
      </w:r>
      <w:r w:rsidRPr="00B10EA1">
        <w:t>.</w:t>
      </w:r>
    </w:p>
    <w:p w14:paraId="66C7BBDB" w14:textId="77777777" w:rsidR="00B10EA1" w:rsidRPr="00B10EA1" w:rsidRDefault="00B10EA1" w:rsidP="00B10EA1">
      <w:pPr>
        <w:numPr>
          <w:ilvl w:val="0"/>
          <w:numId w:val="19"/>
        </w:numPr>
      </w:pPr>
      <w:r w:rsidRPr="00B10EA1">
        <w:t xml:space="preserve">History of </w:t>
      </w:r>
      <w:r w:rsidRPr="00B10EA1">
        <w:rPr>
          <w:b/>
          <w:bCs/>
        </w:rPr>
        <w:t>allergy to penicillin</w:t>
      </w:r>
      <w:r w:rsidRPr="00B10EA1">
        <w:t xml:space="preserve"> or </w:t>
      </w:r>
      <w:r w:rsidRPr="00B10EA1">
        <w:rPr>
          <w:b/>
          <w:bCs/>
        </w:rPr>
        <w:t>macrolides</w:t>
      </w:r>
      <w:r w:rsidRPr="00B10EA1">
        <w:t>.</w:t>
      </w:r>
    </w:p>
    <w:p w14:paraId="177EA0B2" w14:textId="77777777" w:rsidR="00B10EA1" w:rsidRPr="00B10EA1" w:rsidRDefault="00B10EA1" w:rsidP="00B10EA1">
      <w:pPr>
        <w:rPr>
          <w:b/>
          <w:bCs/>
        </w:rPr>
      </w:pPr>
      <w:r w:rsidRPr="00B10EA1">
        <w:rPr>
          <w:b/>
          <w:bCs/>
        </w:rPr>
        <w:t>Treatment Options:</w:t>
      </w:r>
    </w:p>
    <w:p w14:paraId="6FE781DC" w14:textId="77777777" w:rsidR="00B10EA1" w:rsidRPr="00B10EA1" w:rsidRDefault="00B10EA1" w:rsidP="00B10EA1">
      <w:pPr>
        <w:numPr>
          <w:ilvl w:val="0"/>
          <w:numId w:val="20"/>
        </w:numPr>
      </w:pPr>
      <w:r w:rsidRPr="00B10EA1">
        <w:rPr>
          <w:b/>
          <w:bCs/>
        </w:rPr>
        <w:t>Flucloxacillin capsules/oral solution/oral suspension</w:t>
      </w:r>
      <w:r w:rsidRPr="00B10EA1">
        <w:t xml:space="preserve"> (PGD </w:t>
      </w:r>
      <w:proofErr w:type="spellStart"/>
      <w:r w:rsidRPr="00B10EA1">
        <w:t>4a</w:t>
      </w:r>
      <w:proofErr w:type="spellEnd"/>
      <w:r w:rsidRPr="00B10EA1">
        <w:t>): First-line treatment for infected insect bites.</w:t>
      </w:r>
    </w:p>
    <w:p w14:paraId="1F6DD3C7" w14:textId="77777777" w:rsidR="00B10EA1" w:rsidRPr="00B10EA1" w:rsidRDefault="00B10EA1" w:rsidP="00B10EA1">
      <w:pPr>
        <w:numPr>
          <w:ilvl w:val="0"/>
          <w:numId w:val="20"/>
        </w:numPr>
      </w:pPr>
      <w:r w:rsidRPr="00B10EA1">
        <w:rPr>
          <w:b/>
          <w:bCs/>
        </w:rPr>
        <w:t>Clarithromycin</w:t>
      </w:r>
      <w:r w:rsidRPr="00B10EA1">
        <w:t xml:space="preserve"> (PGD </w:t>
      </w:r>
      <w:proofErr w:type="spellStart"/>
      <w:r w:rsidRPr="00B10EA1">
        <w:t>4b</w:t>
      </w:r>
      <w:proofErr w:type="spellEnd"/>
      <w:r w:rsidRPr="00B10EA1">
        <w:t xml:space="preserve">): Used if the patient has a </w:t>
      </w:r>
      <w:r w:rsidRPr="00B10EA1">
        <w:rPr>
          <w:b/>
          <w:bCs/>
        </w:rPr>
        <w:t>penicillin allergy</w:t>
      </w:r>
      <w:r w:rsidRPr="00B10EA1">
        <w:t>.</w:t>
      </w:r>
    </w:p>
    <w:p w14:paraId="536240B3" w14:textId="77777777" w:rsidR="00B10EA1" w:rsidRPr="00B10EA1" w:rsidRDefault="00B10EA1" w:rsidP="00B10EA1">
      <w:pPr>
        <w:numPr>
          <w:ilvl w:val="0"/>
          <w:numId w:val="20"/>
        </w:numPr>
      </w:pPr>
      <w:r w:rsidRPr="00B10EA1">
        <w:rPr>
          <w:b/>
          <w:bCs/>
        </w:rPr>
        <w:t>Erythromycin</w:t>
      </w:r>
      <w:r w:rsidRPr="00B10EA1">
        <w:t xml:space="preserve"> (PGD </w:t>
      </w:r>
      <w:proofErr w:type="spellStart"/>
      <w:r w:rsidRPr="00B10EA1">
        <w:t>4c</w:t>
      </w:r>
      <w:proofErr w:type="spellEnd"/>
      <w:r w:rsidRPr="00B10EA1">
        <w:t xml:space="preserve">): Used for </w:t>
      </w:r>
      <w:r w:rsidRPr="00B10EA1">
        <w:rPr>
          <w:b/>
          <w:bCs/>
        </w:rPr>
        <w:t>pregnant individuals</w:t>
      </w:r>
      <w:r w:rsidRPr="00B10EA1">
        <w:t xml:space="preserve"> aged 16 years and </w:t>
      </w:r>
      <w:proofErr w:type="gramStart"/>
      <w:r w:rsidRPr="00B10EA1">
        <w:t>over</w:t>
      </w:r>
      <w:r w:rsidRPr="00B10EA1">
        <w:rPr>
          <w:rFonts w:ascii="Arial" w:hAnsi="Arial" w:cs="Arial"/>
        </w:rPr>
        <w:t>​</w:t>
      </w:r>
      <w:r w:rsidRPr="00B10EA1">
        <w:t>(</w:t>
      </w:r>
      <w:proofErr w:type="spellStart"/>
      <w:proofErr w:type="gramEnd"/>
      <w:r w:rsidRPr="00B10EA1">
        <w:t>PRN01010_Pharmacy</w:t>
      </w:r>
      <w:proofErr w:type="spellEnd"/>
      <w:r w:rsidRPr="00B10EA1">
        <w:t>-First</w:t>
      </w:r>
      <w:r w:rsidRPr="00B10EA1">
        <w:rPr>
          <w:rFonts w:ascii="Aptos" w:hAnsi="Aptos" w:cs="Aptos"/>
        </w:rPr>
        <w:t>…</w:t>
      </w:r>
      <w:r w:rsidRPr="00B10EA1">
        <w:t>).</w:t>
      </w:r>
    </w:p>
    <w:p w14:paraId="7B58F0D6" w14:textId="77777777" w:rsidR="00B10EA1" w:rsidRPr="00B10EA1" w:rsidRDefault="00B10EA1" w:rsidP="00B10EA1">
      <w:pPr>
        <w:rPr>
          <w:b/>
          <w:bCs/>
        </w:rPr>
      </w:pPr>
      <w:r w:rsidRPr="00B10EA1">
        <w:rPr>
          <w:b/>
          <w:bCs/>
        </w:rPr>
        <w:t>4. Acute Otitis Media (AOM) Pathway</w:t>
      </w:r>
    </w:p>
    <w:p w14:paraId="1E1C2B78" w14:textId="77777777" w:rsidR="00B10EA1" w:rsidRPr="00B10EA1" w:rsidRDefault="00B10EA1" w:rsidP="00B10EA1">
      <w:pPr>
        <w:rPr>
          <w:b/>
          <w:bCs/>
        </w:rPr>
      </w:pPr>
      <w:r w:rsidRPr="00B10EA1">
        <w:rPr>
          <w:b/>
          <w:bCs/>
        </w:rPr>
        <w:t>Inclusion Criteria:</w:t>
      </w:r>
    </w:p>
    <w:p w14:paraId="39BC5976" w14:textId="77777777" w:rsidR="00B10EA1" w:rsidRPr="00B10EA1" w:rsidRDefault="00B10EA1" w:rsidP="00B10EA1">
      <w:pPr>
        <w:numPr>
          <w:ilvl w:val="0"/>
          <w:numId w:val="21"/>
        </w:numPr>
      </w:pPr>
      <w:r w:rsidRPr="00B10EA1">
        <w:t xml:space="preserve">Patient presents with symptoms of </w:t>
      </w:r>
      <w:r w:rsidRPr="00B10EA1">
        <w:rPr>
          <w:b/>
          <w:bCs/>
        </w:rPr>
        <w:t>acute otitis media</w:t>
      </w:r>
      <w:r w:rsidRPr="00B10EA1">
        <w:t>, such as:</w:t>
      </w:r>
    </w:p>
    <w:p w14:paraId="09C0C68F" w14:textId="77777777" w:rsidR="00B10EA1" w:rsidRPr="00B10EA1" w:rsidRDefault="00B10EA1" w:rsidP="00B10EA1">
      <w:pPr>
        <w:numPr>
          <w:ilvl w:val="1"/>
          <w:numId w:val="21"/>
        </w:numPr>
      </w:pPr>
      <w:r w:rsidRPr="00B10EA1">
        <w:rPr>
          <w:b/>
          <w:bCs/>
        </w:rPr>
        <w:t>Ear pain</w:t>
      </w:r>
    </w:p>
    <w:p w14:paraId="438E0263" w14:textId="77777777" w:rsidR="00B10EA1" w:rsidRPr="00B10EA1" w:rsidRDefault="00B10EA1" w:rsidP="00B10EA1">
      <w:pPr>
        <w:numPr>
          <w:ilvl w:val="1"/>
          <w:numId w:val="21"/>
        </w:numPr>
      </w:pPr>
      <w:r w:rsidRPr="00B10EA1">
        <w:rPr>
          <w:b/>
          <w:bCs/>
        </w:rPr>
        <w:t>Hearing difficulty</w:t>
      </w:r>
    </w:p>
    <w:p w14:paraId="39FE70C6" w14:textId="77777777" w:rsidR="00B10EA1" w:rsidRPr="00B10EA1" w:rsidRDefault="00B10EA1" w:rsidP="00B10EA1">
      <w:pPr>
        <w:numPr>
          <w:ilvl w:val="1"/>
          <w:numId w:val="21"/>
        </w:numPr>
      </w:pPr>
      <w:r w:rsidRPr="00B10EA1">
        <w:rPr>
          <w:b/>
          <w:bCs/>
        </w:rPr>
        <w:t>Fever</w:t>
      </w:r>
      <w:r w:rsidRPr="00B10EA1">
        <w:t xml:space="preserve"> (may be present in children)</w:t>
      </w:r>
    </w:p>
    <w:p w14:paraId="7139297A" w14:textId="77777777" w:rsidR="00B10EA1" w:rsidRPr="00B10EA1" w:rsidRDefault="00B10EA1" w:rsidP="00B10EA1">
      <w:pPr>
        <w:rPr>
          <w:b/>
          <w:bCs/>
        </w:rPr>
      </w:pPr>
      <w:r w:rsidRPr="00B10EA1">
        <w:rPr>
          <w:b/>
          <w:bCs/>
        </w:rPr>
        <w:t>Exclusion Criteria:</w:t>
      </w:r>
    </w:p>
    <w:p w14:paraId="38F92D73" w14:textId="77777777" w:rsidR="00B10EA1" w:rsidRPr="00B10EA1" w:rsidRDefault="00B10EA1" w:rsidP="00B10EA1">
      <w:pPr>
        <w:numPr>
          <w:ilvl w:val="0"/>
          <w:numId w:val="22"/>
        </w:numPr>
      </w:pPr>
      <w:r w:rsidRPr="00B10EA1">
        <w:rPr>
          <w:b/>
          <w:bCs/>
        </w:rPr>
        <w:t>Chronic ear infections</w:t>
      </w:r>
      <w:r w:rsidRPr="00B10EA1">
        <w:t xml:space="preserve">, presence of </w:t>
      </w:r>
      <w:r w:rsidRPr="00B10EA1">
        <w:rPr>
          <w:b/>
          <w:bCs/>
        </w:rPr>
        <w:t>ear discharge</w:t>
      </w:r>
      <w:r w:rsidRPr="00B10EA1">
        <w:t xml:space="preserve">, or patients who are </w:t>
      </w:r>
      <w:r w:rsidRPr="00B10EA1">
        <w:rPr>
          <w:b/>
          <w:bCs/>
        </w:rPr>
        <w:t>immunocompromised</w:t>
      </w:r>
      <w:r w:rsidRPr="00B10EA1">
        <w:t>.</w:t>
      </w:r>
    </w:p>
    <w:p w14:paraId="4A515FA1" w14:textId="77777777" w:rsidR="00B10EA1" w:rsidRPr="00B10EA1" w:rsidRDefault="00B10EA1" w:rsidP="00B10EA1">
      <w:pPr>
        <w:numPr>
          <w:ilvl w:val="0"/>
          <w:numId w:val="22"/>
        </w:numPr>
      </w:pPr>
      <w:r w:rsidRPr="00B10EA1">
        <w:rPr>
          <w:b/>
          <w:bCs/>
        </w:rPr>
        <w:t>Pregnancy</w:t>
      </w:r>
      <w:r w:rsidRPr="00B10EA1">
        <w:t xml:space="preserve"> under 16 years of age (specific PGD may vary).</w:t>
      </w:r>
    </w:p>
    <w:p w14:paraId="2ECE8EF0" w14:textId="77777777" w:rsidR="00B10EA1" w:rsidRPr="00B10EA1" w:rsidRDefault="00B10EA1" w:rsidP="00B10EA1">
      <w:pPr>
        <w:rPr>
          <w:b/>
          <w:bCs/>
        </w:rPr>
      </w:pPr>
      <w:r w:rsidRPr="00B10EA1">
        <w:rPr>
          <w:b/>
          <w:bCs/>
        </w:rPr>
        <w:t>Treatment Options:</w:t>
      </w:r>
    </w:p>
    <w:p w14:paraId="454E52CC" w14:textId="77777777" w:rsidR="00B10EA1" w:rsidRPr="00B10EA1" w:rsidRDefault="00B10EA1" w:rsidP="00B10EA1">
      <w:pPr>
        <w:numPr>
          <w:ilvl w:val="0"/>
          <w:numId w:val="23"/>
        </w:numPr>
      </w:pPr>
      <w:proofErr w:type="spellStart"/>
      <w:r w:rsidRPr="00B10EA1">
        <w:rPr>
          <w:b/>
          <w:bCs/>
        </w:rPr>
        <w:t>Otigo</w:t>
      </w:r>
      <w:proofErr w:type="spellEnd"/>
      <w:r w:rsidRPr="00B10EA1">
        <w:rPr>
          <w:b/>
          <w:bCs/>
        </w:rPr>
        <w:t>® ear drops (phenazone/lidocaine)</w:t>
      </w:r>
      <w:r w:rsidRPr="00B10EA1">
        <w:t xml:space="preserve"> (PGD </w:t>
      </w:r>
      <w:proofErr w:type="spellStart"/>
      <w:r w:rsidRPr="00B10EA1">
        <w:t>7a</w:t>
      </w:r>
      <w:proofErr w:type="spellEnd"/>
      <w:r w:rsidRPr="00B10EA1">
        <w:t>): For symptomatic relief of pain due to AOM.</w:t>
      </w:r>
    </w:p>
    <w:p w14:paraId="68CB2C21" w14:textId="77777777" w:rsidR="00B10EA1" w:rsidRPr="00B10EA1" w:rsidRDefault="00B10EA1" w:rsidP="00B10EA1">
      <w:pPr>
        <w:numPr>
          <w:ilvl w:val="0"/>
          <w:numId w:val="23"/>
        </w:numPr>
      </w:pPr>
      <w:r w:rsidRPr="00B10EA1">
        <w:rPr>
          <w:b/>
          <w:bCs/>
        </w:rPr>
        <w:t>Amoxicillin capsules/oral suspension</w:t>
      </w:r>
      <w:r w:rsidRPr="00B10EA1">
        <w:t xml:space="preserve"> (PGD </w:t>
      </w:r>
      <w:proofErr w:type="spellStart"/>
      <w:r w:rsidRPr="00B10EA1">
        <w:t>7b</w:t>
      </w:r>
      <w:proofErr w:type="spellEnd"/>
      <w:r w:rsidRPr="00B10EA1">
        <w:t>): First-line antibiotic for AOM.</w:t>
      </w:r>
    </w:p>
    <w:p w14:paraId="5568EDE4" w14:textId="77777777" w:rsidR="00B10EA1" w:rsidRPr="00B10EA1" w:rsidRDefault="00B10EA1" w:rsidP="00B10EA1">
      <w:pPr>
        <w:numPr>
          <w:ilvl w:val="0"/>
          <w:numId w:val="23"/>
        </w:numPr>
      </w:pPr>
      <w:r w:rsidRPr="00B10EA1">
        <w:rPr>
          <w:b/>
          <w:bCs/>
        </w:rPr>
        <w:t>Clarithromycin</w:t>
      </w:r>
      <w:r w:rsidRPr="00B10EA1">
        <w:t xml:space="preserve"> (PGD </w:t>
      </w:r>
      <w:proofErr w:type="spellStart"/>
      <w:r w:rsidRPr="00B10EA1">
        <w:t>7c</w:t>
      </w:r>
      <w:proofErr w:type="spellEnd"/>
      <w:r w:rsidRPr="00B10EA1">
        <w:t xml:space="preserve">): Used as an alternative in case of </w:t>
      </w:r>
      <w:r w:rsidRPr="00B10EA1">
        <w:rPr>
          <w:b/>
          <w:bCs/>
        </w:rPr>
        <w:t>penicillin allergy</w:t>
      </w:r>
      <w:r w:rsidRPr="00B10EA1">
        <w:t>.</w:t>
      </w:r>
    </w:p>
    <w:p w14:paraId="357B1FFE" w14:textId="77777777" w:rsidR="00B10EA1" w:rsidRPr="00B10EA1" w:rsidRDefault="00B10EA1" w:rsidP="00B10EA1">
      <w:pPr>
        <w:numPr>
          <w:ilvl w:val="0"/>
          <w:numId w:val="23"/>
        </w:numPr>
      </w:pPr>
      <w:r w:rsidRPr="00B10EA1">
        <w:rPr>
          <w:b/>
          <w:bCs/>
        </w:rPr>
        <w:lastRenderedPageBreak/>
        <w:t>Erythromycin</w:t>
      </w:r>
      <w:r w:rsidRPr="00B10EA1">
        <w:t xml:space="preserve"> (PGD </w:t>
      </w:r>
      <w:proofErr w:type="spellStart"/>
      <w:r w:rsidRPr="00B10EA1">
        <w:t>7d</w:t>
      </w:r>
      <w:proofErr w:type="spellEnd"/>
      <w:r w:rsidRPr="00B10EA1">
        <w:t xml:space="preserve">): For </w:t>
      </w:r>
      <w:r w:rsidRPr="00B10EA1">
        <w:rPr>
          <w:b/>
          <w:bCs/>
        </w:rPr>
        <w:t>pregnant individuals</w:t>
      </w:r>
      <w:r w:rsidRPr="00B10EA1">
        <w:t xml:space="preserve"> aged 16 or 17 </w:t>
      </w:r>
      <w:proofErr w:type="gramStart"/>
      <w:r w:rsidRPr="00B10EA1">
        <w:t>years</w:t>
      </w:r>
      <w:r w:rsidRPr="00B10EA1">
        <w:rPr>
          <w:rFonts w:ascii="Arial" w:hAnsi="Arial" w:cs="Arial"/>
        </w:rPr>
        <w:t>​</w:t>
      </w:r>
      <w:r w:rsidRPr="00B10EA1">
        <w:t>(</w:t>
      </w:r>
      <w:proofErr w:type="spellStart"/>
      <w:proofErr w:type="gramEnd"/>
      <w:r w:rsidRPr="00B10EA1">
        <w:t>PRN01010_Pharmacy</w:t>
      </w:r>
      <w:proofErr w:type="spellEnd"/>
      <w:r w:rsidRPr="00B10EA1">
        <w:t>-First</w:t>
      </w:r>
      <w:r w:rsidRPr="00B10EA1">
        <w:rPr>
          <w:rFonts w:ascii="Aptos" w:hAnsi="Aptos" w:cs="Aptos"/>
        </w:rPr>
        <w:t>…</w:t>
      </w:r>
      <w:r w:rsidRPr="00B10EA1">
        <w:t>).</w:t>
      </w:r>
    </w:p>
    <w:p w14:paraId="4F8716C9" w14:textId="77777777" w:rsidR="00B10EA1" w:rsidRPr="00B10EA1" w:rsidRDefault="00B10EA1" w:rsidP="00B10EA1">
      <w:r w:rsidRPr="00B10EA1">
        <w:pict w14:anchorId="61E4E452">
          <v:rect id="_x0000_i1038" style="width:0;height:1.5pt" o:hralign="center" o:hrstd="t" o:hr="t" fillcolor="#a0a0a0" stroked="f"/>
        </w:pict>
      </w:r>
    </w:p>
    <w:p w14:paraId="0C81E9C0" w14:textId="77777777" w:rsidR="00B10EA1" w:rsidRPr="00B10EA1" w:rsidRDefault="00B10EA1" w:rsidP="00B10EA1">
      <w:pPr>
        <w:rPr>
          <w:b/>
          <w:bCs/>
        </w:rPr>
      </w:pPr>
      <w:r w:rsidRPr="00B10EA1">
        <w:rPr>
          <w:b/>
          <w:bCs/>
        </w:rPr>
        <w:t>Summary of Pathways</w:t>
      </w:r>
    </w:p>
    <w:p w14:paraId="6EF11E39" w14:textId="77777777" w:rsidR="00B10EA1" w:rsidRPr="00B10EA1" w:rsidRDefault="00B10EA1" w:rsidP="00B10EA1">
      <w:r w:rsidRPr="00B10EA1">
        <w:t>Here is a summary of the four additional pathways with the criteria and treatment options:</w:t>
      </w:r>
    </w:p>
    <w:p w14:paraId="332168BE" w14:textId="77777777" w:rsidR="00B10EA1" w:rsidRPr="00B10EA1" w:rsidRDefault="00B10EA1" w:rsidP="00B10EA1">
      <w:pPr>
        <w:numPr>
          <w:ilvl w:val="0"/>
          <w:numId w:val="24"/>
        </w:numPr>
      </w:pPr>
      <w:r w:rsidRPr="00B10EA1">
        <w:rPr>
          <w:b/>
          <w:bCs/>
        </w:rPr>
        <w:t>UTI Pathway</w:t>
      </w:r>
      <w:r w:rsidRPr="00B10EA1">
        <w:t>:</w:t>
      </w:r>
    </w:p>
    <w:p w14:paraId="23BC1A91" w14:textId="77777777" w:rsidR="00B10EA1" w:rsidRPr="00B10EA1" w:rsidRDefault="00B10EA1" w:rsidP="00B10EA1">
      <w:pPr>
        <w:numPr>
          <w:ilvl w:val="1"/>
          <w:numId w:val="24"/>
        </w:numPr>
      </w:pPr>
      <w:r w:rsidRPr="00B10EA1">
        <w:rPr>
          <w:b/>
          <w:bCs/>
        </w:rPr>
        <w:t>Inclusion</w:t>
      </w:r>
      <w:r w:rsidRPr="00B10EA1">
        <w:t>: Symptoms like frequent or painful urination.</w:t>
      </w:r>
    </w:p>
    <w:p w14:paraId="0253E27A" w14:textId="77777777" w:rsidR="00B10EA1" w:rsidRPr="00B10EA1" w:rsidRDefault="00B10EA1" w:rsidP="00B10EA1">
      <w:pPr>
        <w:numPr>
          <w:ilvl w:val="1"/>
          <w:numId w:val="24"/>
        </w:numPr>
      </w:pPr>
      <w:r w:rsidRPr="00B10EA1">
        <w:rPr>
          <w:b/>
          <w:bCs/>
        </w:rPr>
        <w:t>Exclusion</w:t>
      </w:r>
      <w:r w:rsidRPr="00B10EA1">
        <w:t>: Complicated UTI, pregnancy, age under 16.</w:t>
      </w:r>
    </w:p>
    <w:p w14:paraId="672425D4" w14:textId="77777777" w:rsidR="00B10EA1" w:rsidRPr="00B10EA1" w:rsidRDefault="00B10EA1" w:rsidP="00B10EA1">
      <w:pPr>
        <w:numPr>
          <w:ilvl w:val="1"/>
          <w:numId w:val="24"/>
        </w:numPr>
      </w:pPr>
      <w:r w:rsidRPr="00B10EA1">
        <w:rPr>
          <w:b/>
          <w:bCs/>
        </w:rPr>
        <w:t>Treatment</w:t>
      </w:r>
      <w:r w:rsidRPr="00B10EA1">
        <w:t xml:space="preserve">: </w:t>
      </w:r>
      <w:r w:rsidRPr="00B10EA1">
        <w:rPr>
          <w:b/>
          <w:bCs/>
        </w:rPr>
        <w:t>Nitrofurantoin</w:t>
      </w:r>
      <w:r w:rsidRPr="00B10EA1">
        <w:t>.</w:t>
      </w:r>
    </w:p>
    <w:p w14:paraId="70CC291B" w14:textId="77777777" w:rsidR="00B10EA1" w:rsidRPr="00B10EA1" w:rsidRDefault="00B10EA1" w:rsidP="00B10EA1">
      <w:pPr>
        <w:numPr>
          <w:ilvl w:val="0"/>
          <w:numId w:val="24"/>
        </w:numPr>
      </w:pPr>
      <w:r w:rsidRPr="00B10EA1">
        <w:rPr>
          <w:b/>
          <w:bCs/>
        </w:rPr>
        <w:t>Shingles Pathway</w:t>
      </w:r>
      <w:r w:rsidRPr="00B10EA1">
        <w:t>:</w:t>
      </w:r>
    </w:p>
    <w:p w14:paraId="6351E1A6" w14:textId="77777777" w:rsidR="00B10EA1" w:rsidRPr="00B10EA1" w:rsidRDefault="00B10EA1" w:rsidP="00B10EA1">
      <w:pPr>
        <w:numPr>
          <w:ilvl w:val="1"/>
          <w:numId w:val="24"/>
        </w:numPr>
      </w:pPr>
      <w:r w:rsidRPr="00B10EA1">
        <w:rPr>
          <w:b/>
          <w:bCs/>
        </w:rPr>
        <w:t>Inclusion</w:t>
      </w:r>
      <w:r w:rsidRPr="00B10EA1">
        <w:t>: Painful rash within 72 hours of onset.</w:t>
      </w:r>
    </w:p>
    <w:p w14:paraId="574A8C6C" w14:textId="77777777" w:rsidR="00B10EA1" w:rsidRPr="00B10EA1" w:rsidRDefault="00B10EA1" w:rsidP="00B10EA1">
      <w:pPr>
        <w:numPr>
          <w:ilvl w:val="1"/>
          <w:numId w:val="24"/>
        </w:numPr>
      </w:pPr>
      <w:r w:rsidRPr="00B10EA1">
        <w:rPr>
          <w:b/>
          <w:bCs/>
        </w:rPr>
        <w:t>Exclusion</w:t>
      </w:r>
      <w:r w:rsidRPr="00B10EA1">
        <w:t>: Pregnancy, immunocompromised, eye involvement.</w:t>
      </w:r>
    </w:p>
    <w:p w14:paraId="61F9F362" w14:textId="77777777" w:rsidR="00B10EA1" w:rsidRPr="00B10EA1" w:rsidRDefault="00B10EA1" w:rsidP="00B10EA1">
      <w:pPr>
        <w:numPr>
          <w:ilvl w:val="1"/>
          <w:numId w:val="24"/>
        </w:numPr>
      </w:pPr>
      <w:r w:rsidRPr="00B10EA1">
        <w:rPr>
          <w:b/>
          <w:bCs/>
        </w:rPr>
        <w:t>Treatment</w:t>
      </w:r>
      <w:r w:rsidRPr="00B10EA1">
        <w:t xml:space="preserve">: </w:t>
      </w:r>
      <w:proofErr w:type="spellStart"/>
      <w:r w:rsidRPr="00B10EA1">
        <w:rPr>
          <w:b/>
          <w:bCs/>
        </w:rPr>
        <w:t>Aciclovir</w:t>
      </w:r>
      <w:proofErr w:type="spellEnd"/>
      <w:r w:rsidRPr="00B10EA1">
        <w:t xml:space="preserve"> or </w:t>
      </w:r>
      <w:r w:rsidRPr="00B10EA1">
        <w:rPr>
          <w:b/>
          <w:bCs/>
        </w:rPr>
        <w:t>Valaciclovir</w:t>
      </w:r>
      <w:r w:rsidRPr="00B10EA1">
        <w:t>.</w:t>
      </w:r>
    </w:p>
    <w:p w14:paraId="4CFAE2DF" w14:textId="77777777" w:rsidR="00B10EA1" w:rsidRPr="00B10EA1" w:rsidRDefault="00B10EA1" w:rsidP="00B10EA1">
      <w:pPr>
        <w:numPr>
          <w:ilvl w:val="0"/>
          <w:numId w:val="24"/>
        </w:numPr>
      </w:pPr>
      <w:r w:rsidRPr="00B10EA1">
        <w:rPr>
          <w:b/>
          <w:bCs/>
        </w:rPr>
        <w:t>Infected Insect Bite Pathway</w:t>
      </w:r>
      <w:r w:rsidRPr="00B10EA1">
        <w:t>:</w:t>
      </w:r>
    </w:p>
    <w:p w14:paraId="4FDE70E8" w14:textId="77777777" w:rsidR="00B10EA1" w:rsidRPr="00B10EA1" w:rsidRDefault="00B10EA1" w:rsidP="00B10EA1">
      <w:pPr>
        <w:numPr>
          <w:ilvl w:val="1"/>
          <w:numId w:val="24"/>
        </w:numPr>
      </w:pPr>
      <w:r w:rsidRPr="00B10EA1">
        <w:rPr>
          <w:b/>
          <w:bCs/>
        </w:rPr>
        <w:t>Inclusion</w:t>
      </w:r>
      <w:r w:rsidRPr="00B10EA1">
        <w:t>: Signs of infection at the bite site.</w:t>
      </w:r>
    </w:p>
    <w:p w14:paraId="239E63B4" w14:textId="77777777" w:rsidR="00B10EA1" w:rsidRPr="00B10EA1" w:rsidRDefault="00B10EA1" w:rsidP="00B10EA1">
      <w:pPr>
        <w:numPr>
          <w:ilvl w:val="1"/>
          <w:numId w:val="24"/>
        </w:numPr>
      </w:pPr>
      <w:r w:rsidRPr="00B10EA1">
        <w:rPr>
          <w:b/>
          <w:bCs/>
        </w:rPr>
        <w:t>Exclusion</w:t>
      </w:r>
      <w:r w:rsidRPr="00B10EA1">
        <w:t>: Systemic symptoms, anaphylaxis.</w:t>
      </w:r>
    </w:p>
    <w:p w14:paraId="0E63A7B1" w14:textId="77777777" w:rsidR="00B10EA1" w:rsidRPr="00B10EA1" w:rsidRDefault="00B10EA1" w:rsidP="00B10EA1">
      <w:pPr>
        <w:numPr>
          <w:ilvl w:val="1"/>
          <w:numId w:val="24"/>
        </w:numPr>
      </w:pPr>
      <w:r w:rsidRPr="00B10EA1">
        <w:rPr>
          <w:b/>
          <w:bCs/>
        </w:rPr>
        <w:t>Treatment</w:t>
      </w:r>
      <w:r w:rsidRPr="00B10EA1">
        <w:t xml:space="preserve">: </w:t>
      </w:r>
      <w:r w:rsidRPr="00B10EA1">
        <w:rPr>
          <w:b/>
          <w:bCs/>
        </w:rPr>
        <w:t>Flucloxacillin</w:t>
      </w:r>
      <w:r w:rsidRPr="00B10EA1">
        <w:t xml:space="preserve">, </w:t>
      </w:r>
      <w:r w:rsidRPr="00B10EA1">
        <w:rPr>
          <w:b/>
          <w:bCs/>
        </w:rPr>
        <w:t>Clarithromycin</w:t>
      </w:r>
      <w:r w:rsidRPr="00B10EA1">
        <w:t xml:space="preserve">, </w:t>
      </w:r>
      <w:r w:rsidRPr="00B10EA1">
        <w:rPr>
          <w:b/>
          <w:bCs/>
        </w:rPr>
        <w:t>Erythromycin</w:t>
      </w:r>
      <w:r w:rsidRPr="00B10EA1">
        <w:t>.</w:t>
      </w:r>
    </w:p>
    <w:p w14:paraId="2024E6BA" w14:textId="77777777" w:rsidR="00B10EA1" w:rsidRPr="00B10EA1" w:rsidRDefault="00B10EA1" w:rsidP="00B10EA1">
      <w:pPr>
        <w:numPr>
          <w:ilvl w:val="0"/>
          <w:numId w:val="24"/>
        </w:numPr>
      </w:pPr>
      <w:r w:rsidRPr="00B10EA1">
        <w:rPr>
          <w:b/>
          <w:bCs/>
        </w:rPr>
        <w:t>Acute Otitis Media Pathway</w:t>
      </w:r>
      <w:r w:rsidRPr="00B10EA1">
        <w:t>:</w:t>
      </w:r>
    </w:p>
    <w:p w14:paraId="42B4349A" w14:textId="77777777" w:rsidR="00B10EA1" w:rsidRPr="00B10EA1" w:rsidRDefault="00B10EA1" w:rsidP="00B10EA1">
      <w:pPr>
        <w:numPr>
          <w:ilvl w:val="1"/>
          <w:numId w:val="24"/>
        </w:numPr>
      </w:pPr>
      <w:r w:rsidRPr="00B10EA1">
        <w:rPr>
          <w:b/>
          <w:bCs/>
        </w:rPr>
        <w:t>Inclusion</w:t>
      </w:r>
      <w:r w:rsidRPr="00B10EA1">
        <w:t>: Ear pain, possible fever.</w:t>
      </w:r>
    </w:p>
    <w:p w14:paraId="1652D948" w14:textId="77777777" w:rsidR="00B10EA1" w:rsidRPr="00B10EA1" w:rsidRDefault="00B10EA1" w:rsidP="00B10EA1">
      <w:pPr>
        <w:numPr>
          <w:ilvl w:val="1"/>
          <w:numId w:val="24"/>
        </w:numPr>
      </w:pPr>
      <w:r w:rsidRPr="00B10EA1">
        <w:rPr>
          <w:b/>
          <w:bCs/>
        </w:rPr>
        <w:t>Exclusion</w:t>
      </w:r>
      <w:r w:rsidRPr="00B10EA1">
        <w:t>: Chronic infections, ear discharge.</w:t>
      </w:r>
    </w:p>
    <w:p w14:paraId="036650C3" w14:textId="77777777" w:rsidR="00B10EA1" w:rsidRPr="00B10EA1" w:rsidRDefault="00B10EA1" w:rsidP="00B10EA1">
      <w:pPr>
        <w:numPr>
          <w:ilvl w:val="1"/>
          <w:numId w:val="24"/>
        </w:numPr>
      </w:pPr>
      <w:r w:rsidRPr="00B10EA1">
        <w:rPr>
          <w:b/>
          <w:bCs/>
        </w:rPr>
        <w:t>Treatment</w:t>
      </w:r>
      <w:r w:rsidRPr="00B10EA1">
        <w:t xml:space="preserve">: </w:t>
      </w:r>
      <w:proofErr w:type="spellStart"/>
      <w:r w:rsidRPr="00B10EA1">
        <w:rPr>
          <w:b/>
          <w:bCs/>
        </w:rPr>
        <w:t>Otigo</w:t>
      </w:r>
      <w:proofErr w:type="spellEnd"/>
      <w:r w:rsidRPr="00B10EA1">
        <w:rPr>
          <w:b/>
          <w:bCs/>
        </w:rPr>
        <w:t>® ear drops</w:t>
      </w:r>
      <w:r w:rsidRPr="00B10EA1">
        <w:t xml:space="preserve">, </w:t>
      </w:r>
      <w:r w:rsidRPr="00B10EA1">
        <w:rPr>
          <w:b/>
          <w:bCs/>
        </w:rPr>
        <w:t>Amoxicillin</w:t>
      </w:r>
      <w:r w:rsidRPr="00B10EA1">
        <w:t xml:space="preserve">, </w:t>
      </w:r>
      <w:r w:rsidRPr="00B10EA1">
        <w:rPr>
          <w:b/>
          <w:bCs/>
        </w:rPr>
        <w:t>Clarithromycin</w:t>
      </w:r>
      <w:r w:rsidRPr="00B10EA1">
        <w:t xml:space="preserve">, </w:t>
      </w:r>
      <w:r w:rsidRPr="00B10EA1">
        <w:rPr>
          <w:b/>
          <w:bCs/>
        </w:rPr>
        <w:t>Erythromycin</w:t>
      </w:r>
      <w:r w:rsidRPr="00B10EA1">
        <w:t>.</w:t>
      </w:r>
    </w:p>
    <w:p w14:paraId="073505C3" w14:textId="77777777" w:rsidR="00B10EA1" w:rsidRPr="00B10EA1" w:rsidRDefault="00B10EA1" w:rsidP="00B10EA1">
      <w:r w:rsidRPr="00B10EA1">
        <w:t>These additional pathways cover a wide range of minor ailments commonly treated under the Pharmacy First scheme. Each pathway includes appropriate inclusion and exclusion criteria to ensure that treatment is suitable and safe for the patient. Let me know if you need more detailed integration steps or further clarification on any of these pathways!</w:t>
      </w:r>
    </w:p>
    <w:p w14:paraId="182AB0CE" w14:textId="77777777" w:rsidR="00B10EA1" w:rsidRPr="00B10EA1" w:rsidRDefault="00B10EA1" w:rsidP="00B10EA1">
      <w:proofErr w:type="spellStart"/>
      <w:r w:rsidRPr="00B10EA1">
        <w:t>4o</w:t>
      </w:r>
      <w:proofErr w:type="spellEnd"/>
      <w:r w:rsidRPr="00B10EA1">
        <w:t xml:space="preserve"> with canvas</w:t>
      </w:r>
    </w:p>
    <w:p w14:paraId="38CD93B2" w14:textId="77777777" w:rsidR="00033625" w:rsidRDefault="00033625"/>
    <w:sectPr w:rsidR="00033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2A6"/>
    <w:multiLevelType w:val="multilevel"/>
    <w:tmpl w:val="B3BE1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8B5"/>
    <w:multiLevelType w:val="multilevel"/>
    <w:tmpl w:val="CA5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A7F88"/>
    <w:multiLevelType w:val="multilevel"/>
    <w:tmpl w:val="C52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2A5"/>
    <w:multiLevelType w:val="multilevel"/>
    <w:tmpl w:val="205A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C0761"/>
    <w:multiLevelType w:val="multilevel"/>
    <w:tmpl w:val="782C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04728"/>
    <w:multiLevelType w:val="multilevel"/>
    <w:tmpl w:val="0CC0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87C52"/>
    <w:multiLevelType w:val="multilevel"/>
    <w:tmpl w:val="391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77A"/>
    <w:multiLevelType w:val="multilevel"/>
    <w:tmpl w:val="C126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D4262"/>
    <w:multiLevelType w:val="multilevel"/>
    <w:tmpl w:val="D750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A77A8"/>
    <w:multiLevelType w:val="multilevel"/>
    <w:tmpl w:val="639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B3F84"/>
    <w:multiLevelType w:val="multilevel"/>
    <w:tmpl w:val="E91A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0789E"/>
    <w:multiLevelType w:val="multilevel"/>
    <w:tmpl w:val="3DC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837C1"/>
    <w:multiLevelType w:val="multilevel"/>
    <w:tmpl w:val="589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A02AB"/>
    <w:multiLevelType w:val="multilevel"/>
    <w:tmpl w:val="F0A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A5F61"/>
    <w:multiLevelType w:val="multilevel"/>
    <w:tmpl w:val="CCF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E6435"/>
    <w:multiLevelType w:val="multilevel"/>
    <w:tmpl w:val="3B6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2EF7"/>
    <w:multiLevelType w:val="multilevel"/>
    <w:tmpl w:val="EE5AB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D45AFB"/>
    <w:multiLevelType w:val="multilevel"/>
    <w:tmpl w:val="32880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B0022"/>
    <w:multiLevelType w:val="multilevel"/>
    <w:tmpl w:val="9C2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E14BC"/>
    <w:multiLevelType w:val="multilevel"/>
    <w:tmpl w:val="5AA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E53A2"/>
    <w:multiLevelType w:val="multilevel"/>
    <w:tmpl w:val="450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D4141"/>
    <w:multiLevelType w:val="multilevel"/>
    <w:tmpl w:val="1792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C5CAF"/>
    <w:multiLevelType w:val="multilevel"/>
    <w:tmpl w:val="BB06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94B62"/>
    <w:multiLevelType w:val="multilevel"/>
    <w:tmpl w:val="7F3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910095">
    <w:abstractNumId w:val="9"/>
  </w:num>
  <w:num w:numId="2" w16cid:durableId="739449891">
    <w:abstractNumId w:val="11"/>
  </w:num>
  <w:num w:numId="3" w16cid:durableId="960845995">
    <w:abstractNumId w:val="7"/>
  </w:num>
  <w:num w:numId="4" w16cid:durableId="860893419">
    <w:abstractNumId w:val="20"/>
  </w:num>
  <w:num w:numId="5" w16cid:durableId="1352872681">
    <w:abstractNumId w:val="14"/>
  </w:num>
  <w:num w:numId="6" w16cid:durableId="1241334393">
    <w:abstractNumId w:val="17"/>
  </w:num>
  <w:num w:numId="7" w16cid:durableId="1811746850">
    <w:abstractNumId w:val="13"/>
  </w:num>
  <w:num w:numId="8" w16cid:durableId="422336547">
    <w:abstractNumId w:val="5"/>
  </w:num>
  <w:num w:numId="9" w16cid:durableId="138421118">
    <w:abstractNumId w:val="22"/>
  </w:num>
  <w:num w:numId="10" w16cid:durableId="1350984543">
    <w:abstractNumId w:val="16"/>
  </w:num>
  <w:num w:numId="11" w16cid:durableId="163514969">
    <w:abstractNumId w:val="0"/>
  </w:num>
  <w:num w:numId="12" w16cid:durableId="1188102988">
    <w:abstractNumId w:val="3"/>
  </w:num>
  <w:num w:numId="13" w16cid:durableId="1001618349">
    <w:abstractNumId w:val="10"/>
  </w:num>
  <w:num w:numId="14" w16cid:durableId="2120290932">
    <w:abstractNumId w:val="23"/>
  </w:num>
  <w:num w:numId="15" w16cid:durableId="496924505">
    <w:abstractNumId w:val="6"/>
  </w:num>
  <w:num w:numId="16" w16cid:durableId="1983263816">
    <w:abstractNumId w:val="21"/>
  </w:num>
  <w:num w:numId="17" w16cid:durableId="1106658705">
    <w:abstractNumId w:val="18"/>
  </w:num>
  <w:num w:numId="18" w16cid:durableId="1413699057">
    <w:abstractNumId w:val="4"/>
  </w:num>
  <w:num w:numId="19" w16cid:durableId="985817861">
    <w:abstractNumId w:val="15"/>
  </w:num>
  <w:num w:numId="20" w16cid:durableId="1765572380">
    <w:abstractNumId w:val="1"/>
  </w:num>
  <w:num w:numId="21" w16cid:durableId="1074476740">
    <w:abstractNumId w:val="8"/>
  </w:num>
  <w:num w:numId="22" w16cid:durableId="615720347">
    <w:abstractNumId w:val="12"/>
  </w:num>
  <w:num w:numId="23" w16cid:durableId="253900283">
    <w:abstractNumId w:val="19"/>
  </w:num>
  <w:num w:numId="24" w16cid:durableId="173192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A1"/>
    <w:rsid w:val="00033625"/>
    <w:rsid w:val="003E4BA2"/>
    <w:rsid w:val="00B10EA1"/>
    <w:rsid w:val="00B9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E705"/>
  <w15:chartTrackingRefBased/>
  <w15:docId w15:val="{BA86A876-EF9F-4707-9E1A-7BD6CB1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EA1"/>
    <w:rPr>
      <w:rFonts w:eastAsiaTheme="majorEastAsia" w:cstheme="majorBidi"/>
      <w:color w:val="272727" w:themeColor="text1" w:themeTint="D8"/>
    </w:rPr>
  </w:style>
  <w:style w:type="paragraph" w:styleId="Title">
    <w:name w:val="Title"/>
    <w:basedOn w:val="Normal"/>
    <w:next w:val="Normal"/>
    <w:link w:val="TitleChar"/>
    <w:uiPriority w:val="10"/>
    <w:qFormat/>
    <w:rsid w:val="00B10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EA1"/>
    <w:pPr>
      <w:spacing w:before="160"/>
      <w:jc w:val="center"/>
    </w:pPr>
    <w:rPr>
      <w:i/>
      <w:iCs/>
      <w:color w:val="404040" w:themeColor="text1" w:themeTint="BF"/>
    </w:rPr>
  </w:style>
  <w:style w:type="character" w:customStyle="1" w:styleId="QuoteChar">
    <w:name w:val="Quote Char"/>
    <w:basedOn w:val="DefaultParagraphFont"/>
    <w:link w:val="Quote"/>
    <w:uiPriority w:val="29"/>
    <w:rsid w:val="00B10EA1"/>
    <w:rPr>
      <w:i/>
      <w:iCs/>
      <w:color w:val="404040" w:themeColor="text1" w:themeTint="BF"/>
    </w:rPr>
  </w:style>
  <w:style w:type="paragraph" w:styleId="ListParagraph">
    <w:name w:val="List Paragraph"/>
    <w:basedOn w:val="Normal"/>
    <w:uiPriority w:val="34"/>
    <w:qFormat/>
    <w:rsid w:val="00B10EA1"/>
    <w:pPr>
      <w:ind w:left="720"/>
      <w:contextualSpacing/>
    </w:pPr>
  </w:style>
  <w:style w:type="character" w:styleId="IntenseEmphasis">
    <w:name w:val="Intense Emphasis"/>
    <w:basedOn w:val="DefaultParagraphFont"/>
    <w:uiPriority w:val="21"/>
    <w:qFormat/>
    <w:rsid w:val="00B10EA1"/>
    <w:rPr>
      <w:i/>
      <w:iCs/>
      <w:color w:val="0F4761" w:themeColor="accent1" w:themeShade="BF"/>
    </w:rPr>
  </w:style>
  <w:style w:type="paragraph" w:styleId="IntenseQuote">
    <w:name w:val="Intense Quote"/>
    <w:basedOn w:val="Normal"/>
    <w:next w:val="Normal"/>
    <w:link w:val="IntenseQuoteChar"/>
    <w:uiPriority w:val="30"/>
    <w:qFormat/>
    <w:rsid w:val="00B10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EA1"/>
    <w:rPr>
      <w:i/>
      <w:iCs/>
      <w:color w:val="0F4761" w:themeColor="accent1" w:themeShade="BF"/>
    </w:rPr>
  </w:style>
  <w:style w:type="character" w:styleId="IntenseReference">
    <w:name w:val="Intense Reference"/>
    <w:basedOn w:val="DefaultParagraphFont"/>
    <w:uiPriority w:val="32"/>
    <w:qFormat/>
    <w:rsid w:val="00B10E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485455">
      <w:bodyDiv w:val="1"/>
      <w:marLeft w:val="0"/>
      <w:marRight w:val="0"/>
      <w:marTop w:val="0"/>
      <w:marBottom w:val="0"/>
      <w:divBdr>
        <w:top w:val="none" w:sz="0" w:space="0" w:color="auto"/>
        <w:left w:val="none" w:sz="0" w:space="0" w:color="auto"/>
        <w:bottom w:val="none" w:sz="0" w:space="0" w:color="auto"/>
        <w:right w:val="none" w:sz="0" w:space="0" w:color="auto"/>
      </w:divBdr>
      <w:divsChild>
        <w:div w:id="1494952715">
          <w:marLeft w:val="0"/>
          <w:marRight w:val="0"/>
          <w:marTop w:val="0"/>
          <w:marBottom w:val="0"/>
          <w:divBdr>
            <w:top w:val="none" w:sz="0" w:space="0" w:color="auto"/>
            <w:left w:val="none" w:sz="0" w:space="0" w:color="auto"/>
            <w:bottom w:val="none" w:sz="0" w:space="0" w:color="auto"/>
            <w:right w:val="none" w:sz="0" w:space="0" w:color="auto"/>
          </w:divBdr>
          <w:divsChild>
            <w:div w:id="914120579">
              <w:marLeft w:val="0"/>
              <w:marRight w:val="0"/>
              <w:marTop w:val="0"/>
              <w:marBottom w:val="0"/>
              <w:divBdr>
                <w:top w:val="none" w:sz="0" w:space="0" w:color="auto"/>
                <w:left w:val="none" w:sz="0" w:space="0" w:color="auto"/>
                <w:bottom w:val="none" w:sz="0" w:space="0" w:color="auto"/>
                <w:right w:val="none" w:sz="0" w:space="0" w:color="auto"/>
              </w:divBdr>
              <w:divsChild>
                <w:div w:id="1751272485">
                  <w:marLeft w:val="0"/>
                  <w:marRight w:val="0"/>
                  <w:marTop w:val="0"/>
                  <w:marBottom w:val="0"/>
                  <w:divBdr>
                    <w:top w:val="none" w:sz="0" w:space="0" w:color="auto"/>
                    <w:left w:val="none" w:sz="0" w:space="0" w:color="auto"/>
                    <w:bottom w:val="none" w:sz="0" w:space="0" w:color="auto"/>
                    <w:right w:val="none" w:sz="0" w:space="0" w:color="auto"/>
                  </w:divBdr>
                  <w:divsChild>
                    <w:div w:id="1491020519">
                      <w:marLeft w:val="0"/>
                      <w:marRight w:val="0"/>
                      <w:marTop w:val="0"/>
                      <w:marBottom w:val="0"/>
                      <w:divBdr>
                        <w:top w:val="none" w:sz="0" w:space="0" w:color="auto"/>
                        <w:left w:val="none" w:sz="0" w:space="0" w:color="auto"/>
                        <w:bottom w:val="none" w:sz="0" w:space="0" w:color="auto"/>
                        <w:right w:val="none" w:sz="0" w:space="0" w:color="auto"/>
                      </w:divBdr>
                      <w:divsChild>
                        <w:div w:id="670761729">
                          <w:marLeft w:val="0"/>
                          <w:marRight w:val="0"/>
                          <w:marTop w:val="0"/>
                          <w:marBottom w:val="0"/>
                          <w:divBdr>
                            <w:top w:val="none" w:sz="0" w:space="0" w:color="auto"/>
                            <w:left w:val="none" w:sz="0" w:space="0" w:color="auto"/>
                            <w:bottom w:val="none" w:sz="0" w:space="0" w:color="auto"/>
                            <w:right w:val="none" w:sz="0" w:space="0" w:color="auto"/>
                          </w:divBdr>
                          <w:divsChild>
                            <w:div w:id="1247157378">
                              <w:marLeft w:val="0"/>
                              <w:marRight w:val="0"/>
                              <w:marTop w:val="0"/>
                              <w:marBottom w:val="0"/>
                              <w:divBdr>
                                <w:top w:val="none" w:sz="0" w:space="0" w:color="auto"/>
                                <w:left w:val="none" w:sz="0" w:space="0" w:color="auto"/>
                                <w:bottom w:val="none" w:sz="0" w:space="0" w:color="auto"/>
                                <w:right w:val="none" w:sz="0" w:space="0" w:color="auto"/>
                              </w:divBdr>
                              <w:divsChild>
                                <w:div w:id="1128350993">
                                  <w:marLeft w:val="0"/>
                                  <w:marRight w:val="0"/>
                                  <w:marTop w:val="0"/>
                                  <w:marBottom w:val="0"/>
                                  <w:divBdr>
                                    <w:top w:val="none" w:sz="0" w:space="0" w:color="auto"/>
                                    <w:left w:val="none" w:sz="0" w:space="0" w:color="auto"/>
                                    <w:bottom w:val="none" w:sz="0" w:space="0" w:color="auto"/>
                                    <w:right w:val="none" w:sz="0" w:space="0" w:color="auto"/>
                                  </w:divBdr>
                                  <w:divsChild>
                                    <w:div w:id="699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3157">
                          <w:marLeft w:val="0"/>
                          <w:marRight w:val="0"/>
                          <w:marTop w:val="0"/>
                          <w:marBottom w:val="0"/>
                          <w:divBdr>
                            <w:top w:val="none" w:sz="0" w:space="0" w:color="auto"/>
                            <w:left w:val="none" w:sz="0" w:space="0" w:color="auto"/>
                            <w:bottom w:val="none" w:sz="0" w:space="0" w:color="auto"/>
                            <w:right w:val="none" w:sz="0" w:space="0" w:color="auto"/>
                          </w:divBdr>
                          <w:divsChild>
                            <w:div w:id="966549968">
                              <w:marLeft w:val="0"/>
                              <w:marRight w:val="0"/>
                              <w:marTop w:val="0"/>
                              <w:marBottom w:val="0"/>
                              <w:divBdr>
                                <w:top w:val="none" w:sz="0" w:space="0" w:color="auto"/>
                                <w:left w:val="none" w:sz="0" w:space="0" w:color="auto"/>
                                <w:bottom w:val="none" w:sz="0" w:space="0" w:color="auto"/>
                                <w:right w:val="none" w:sz="0" w:space="0" w:color="auto"/>
                              </w:divBdr>
                              <w:divsChild>
                                <w:div w:id="264385674">
                                  <w:marLeft w:val="0"/>
                                  <w:marRight w:val="0"/>
                                  <w:marTop w:val="0"/>
                                  <w:marBottom w:val="0"/>
                                  <w:divBdr>
                                    <w:top w:val="none" w:sz="0" w:space="0" w:color="auto"/>
                                    <w:left w:val="none" w:sz="0" w:space="0" w:color="auto"/>
                                    <w:bottom w:val="none" w:sz="0" w:space="0" w:color="auto"/>
                                    <w:right w:val="none" w:sz="0" w:space="0" w:color="auto"/>
                                  </w:divBdr>
                                  <w:divsChild>
                                    <w:div w:id="11351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59018">
          <w:marLeft w:val="0"/>
          <w:marRight w:val="0"/>
          <w:marTop w:val="0"/>
          <w:marBottom w:val="0"/>
          <w:divBdr>
            <w:top w:val="none" w:sz="0" w:space="0" w:color="auto"/>
            <w:left w:val="none" w:sz="0" w:space="0" w:color="auto"/>
            <w:bottom w:val="none" w:sz="0" w:space="0" w:color="auto"/>
            <w:right w:val="none" w:sz="0" w:space="0" w:color="auto"/>
          </w:divBdr>
          <w:divsChild>
            <w:div w:id="836306602">
              <w:marLeft w:val="0"/>
              <w:marRight w:val="0"/>
              <w:marTop w:val="0"/>
              <w:marBottom w:val="0"/>
              <w:divBdr>
                <w:top w:val="none" w:sz="0" w:space="0" w:color="auto"/>
                <w:left w:val="none" w:sz="0" w:space="0" w:color="auto"/>
                <w:bottom w:val="none" w:sz="0" w:space="0" w:color="auto"/>
                <w:right w:val="none" w:sz="0" w:space="0" w:color="auto"/>
              </w:divBdr>
              <w:divsChild>
                <w:div w:id="265112606">
                  <w:marLeft w:val="0"/>
                  <w:marRight w:val="0"/>
                  <w:marTop w:val="0"/>
                  <w:marBottom w:val="0"/>
                  <w:divBdr>
                    <w:top w:val="none" w:sz="0" w:space="0" w:color="auto"/>
                    <w:left w:val="none" w:sz="0" w:space="0" w:color="auto"/>
                    <w:bottom w:val="none" w:sz="0" w:space="0" w:color="auto"/>
                    <w:right w:val="none" w:sz="0" w:space="0" w:color="auto"/>
                  </w:divBdr>
                  <w:divsChild>
                    <w:div w:id="1957133815">
                      <w:marLeft w:val="0"/>
                      <w:marRight w:val="0"/>
                      <w:marTop w:val="0"/>
                      <w:marBottom w:val="0"/>
                      <w:divBdr>
                        <w:top w:val="none" w:sz="0" w:space="0" w:color="auto"/>
                        <w:left w:val="none" w:sz="0" w:space="0" w:color="auto"/>
                        <w:bottom w:val="none" w:sz="0" w:space="0" w:color="auto"/>
                        <w:right w:val="none" w:sz="0" w:space="0" w:color="auto"/>
                      </w:divBdr>
                      <w:divsChild>
                        <w:div w:id="1534152119">
                          <w:marLeft w:val="0"/>
                          <w:marRight w:val="0"/>
                          <w:marTop w:val="0"/>
                          <w:marBottom w:val="0"/>
                          <w:divBdr>
                            <w:top w:val="none" w:sz="0" w:space="0" w:color="auto"/>
                            <w:left w:val="none" w:sz="0" w:space="0" w:color="auto"/>
                            <w:bottom w:val="none" w:sz="0" w:space="0" w:color="auto"/>
                            <w:right w:val="none" w:sz="0" w:space="0" w:color="auto"/>
                          </w:divBdr>
                          <w:divsChild>
                            <w:div w:id="1448892104">
                              <w:marLeft w:val="0"/>
                              <w:marRight w:val="0"/>
                              <w:marTop w:val="0"/>
                              <w:marBottom w:val="0"/>
                              <w:divBdr>
                                <w:top w:val="none" w:sz="0" w:space="0" w:color="auto"/>
                                <w:left w:val="none" w:sz="0" w:space="0" w:color="auto"/>
                                <w:bottom w:val="none" w:sz="0" w:space="0" w:color="auto"/>
                                <w:right w:val="none" w:sz="0" w:space="0" w:color="auto"/>
                              </w:divBdr>
                              <w:divsChild>
                                <w:div w:id="1043093886">
                                  <w:marLeft w:val="0"/>
                                  <w:marRight w:val="0"/>
                                  <w:marTop w:val="0"/>
                                  <w:marBottom w:val="0"/>
                                  <w:divBdr>
                                    <w:top w:val="none" w:sz="0" w:space="0" w:color="auto"/>
                                    <w:left w:val="none" w:sz="0" w:space="0" w:color="auto"/>
                                    <w:bottom w:val="none" w:sz="0" w:space="0" w:color="auto"/>
                                    <w:right w:val="none" w:sz="0" w:space="0" w:color="auto"/>
                                  </w:divBdr>
                                  <w:divsChild>
                                    <w:div w:id="1605848448">
                                      <w:marLeft w:val="0"/>
                                      <w:marRight w:val="0"/>
                                      <w:marTop w:val="0"/>
                                      <w:marBottom w:val="0"/>
                                      <w:divBdr>
                                        <w:top w:val="none" w:sz="0" w:space="0" w:color="auto"/>
                                        <w:left w:val="none" w:sz="0" w:space="0" w:color="auto"/>
                                        <w:bottom w:val="none" w:sz="0" w:space="0" w:color="auto"/>
                                        <w:right w:val="none" w:sz="0" w:space="0" w:color="auto"/>
                                      </w:divBdr>
                                      <w:divsChild>
                                        <w:div w:id="13549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41512">
          <w:marLeft w:val="0"/>
          <w:marRight w:val="0"/>
          <w:marTop w:val="0"/>
          <w:marBottom w:val="0"/>
          <w:divBdr>
            <w:top w:val="none" w:sz="0" w:space="0" w:color="auto"/>
            <w:left w:val="none" w:sz="0" w:space="0" w:color="auto"/>
            <w:bottom w:val="none" w:sz="0" w:space="0" w:color="auto"/>
            <w:right w:val="none" w:sz="0" w:space="0" w:color="auto"/>
          </w:divBdr>
          <w:divsChild>
            <w:div w:id="1066686377">
              <w:marLeft w:val="0"/>
              <w:marRight w:val="0"/>
              <w:marTop w:val="0"/>
              <w:marBottom w:val="0"/>
              <w:divBdr>
                <w:top w:val="none" w:sz="0" w:space="0" w:color="auto"/>
                <w:left w:val="none" w:sz="0" w:space="0" w:color="auto"/>
                <w:bottom w:val="none" w:sz="0" w:space="0" w:color="auto"/>
                <w:right w:val="none" w:sz="0" w:space="0" w:color="auto"/>
              </w:divBdr>
              <w:divsChild>
                <w:div w:id="783769734">
                  <w:marLeft w:val="0"/>
                  <w:marRight w:val="0"/>
                  <w:marTop w:val="0"/>
                  <w:marBottom w:val="0"/>
                  <w:divBdr>
                    <w:top w:val="none" w:sz="0" w:space="0" w:color="auto"/>
                    <w:left w:val="none" w:sz="0" w:space="0" w:color="auto"/>
                    <w:bottom w:val="none" w:sz="0" w:space="0" w:color="auto"/>
                    <w:right w:val="none" w:sz="0" w:space="0" w:color="auto"/>
                  </w:divBdr>
                  <w:divsChild>
                    <w:div w:id="1231772172">
                      <w:marLeft w:val="0"/>
                      <w:marRight w:val="0"/>
                      <w:marTop w:val="0"/>
                      <w:marBottom w:val="0"/>
                      <w:divBdr>
                        <w:top w:val="none" w:sz="0" w:space="0" w:color="auto"/>
                        <w:left w:val="none" w:sz="0" w:space="0" w:color="auto"/>
                        <w:bottom w:val="none" w:sz="0" w:space="0" w:color="auto"/>
                        <w:right w:val="none" w:sz="0" w:space="0" w:color="auto"/>
                      </w:divBdr>
                      <w:divsChild>
                        <w:div w:id="616107254">
                          <w:marLeft w:val="0"/>
                          <w:marRight w:val="0"/>
                          <w:marTop w:val="0"/>
                          <w:marBottom w:val="0"/>
                          <w:divBdr>
                            <w:top w:val="none" w:sz="0" w:space="0" w:color="auto"/>
                            <w:left w:val="none" w:sz="0" w:space="0" w:color="auto"/>
                            <w:bottom w:val="none" w:sz="0" w:space="0" w:color="auto"/>
                            <w:right w:val="none" w:sz="0" w:space="0" w:color="auto"/>
                          </w:divBdr>
                          <w:divsChild>
                            <w:div w:id="2015301784">
                              <w:marLeft w:val="0"/>
                              <w:marRight w:val="0"/>
                              <w:marTop w:val="0"/>
                              <w:marBottom w:val="0"/>
                              <w:divBdr>
                                <w:top w:val="none" w:sz="0" w:space="0" w:color="auto"/>
                                <w:left w:val="none" w:sz="0" w:space="0" w:color="auto"/>
                                <w:bottom w:val="none" w:sz="0" w:space="0" w:color="auto"/>
                                <w:right w:val="none" w:sz="0" w:space="0" w:color="auto"/>
                              </w:divBdr>
                              <w:divsChild>
                                <w:div w:id="2129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965759">
                  <w:marLeft w:val="0"/>
                  <w:marRight w:val="0"/>
                  <w:marTop w:val="0"/>
                  <w:marBottom w:val="0"/>
                  <w:divBdr>
                    <w:top w:val="none" w:sz="0" w:space="0" w:color="auto"/>
                    <w:left w:val="none" w:sz="0" w:space="0" w:color="auto"/>
                    <w:bottom w:val="none" w:sz="0" w:space="0" w:color="auto"/>
                    <w:right w:val="none" w:sz="0" w:space="0" w:color="auto"/>
                  </w:divBdr>
                  <w:divsChild>
                    <w:div w:id="486939078">
                      <w:marLeft w:val="0"/>
                      <w:marRight w:val="0"/>
                      <w:marTop w:val="0"/>
                      <w:marBottom w:val="0"/>
                      <w:divBdr>
                        <w:top w:val="none" w:sz="0" w:space="0" w:color="auto"/>
                        <w:left w:val="none" w:sz="0" w:space="0" w:color="auto"/>
                        <w:bottom w:val="none" w:sz="0" w:space="0" w:color="auto"/>
                        <w:right w:val="none" w:sz="0" w:space="0" w:color="auto"/>
                      </w:divBdr>
                      <w:divsChild>
                        <w:div w:id="2076317108">
                          <w:marLeft w:val="0"/>
                          <w:marRight w:val="0"/>
                          <w:marTop w:val="0"/>
                          <w:marBottom w:val="0"/>
                          <w:divBdr>
                            <w:top w:val="none" w:sz="0" w:space="0" w:color="auto"/>
                            <w:left w:val="none" w:sz="0" w:space="0" w:color="auto"/>
                            <w:bottom w:val="none" w:sz="0" w:space="0" w:color="auto"/>
                            <w:right w:val="none" w:sz="0" w:space="0" w:color="auto"/>
                          </w:divBdr>
                          <w:divsChild>
                            <w:div w:id="1592467808">
                              <w:marLeft w:val="0"/>
                              <w:marRight w:val="0"/>
                              <w:marTop w:val="0"/>
                              <w:marBottom w:val="0"/>
                              <w:divBdr>
                                <w:top w:val="none" w:sz="0" w:space="0" w:color="auto"/>
                                <w:left w:val="none" w:sz="0" w:space="0" w:color="auto"/>
                                <w:bottom w:val="none" w:sz="0" w:space="0" w:color="auto"/>
                                <w:right w:val="none" w:sz="0" w:space="0" w:color="auto"/>
                              </w:divBdr>
                              <w:divsChild>
                                <w:div w:id="1778477740">
                                  <w:marLeft w:val="0"/>
                                  <w:marRight w:val="0"/>
                                  <w:marTop w:val="0"/>
                                  <w:marBottom w:val="0"/>
                                  <w:divBdr>
                                    <w:top w:val="none" w:sz="0" w:space="0" w:color="auto"/>
                                    <w:left w:val="none" w:sz="0" w:space="0" w:color="auto"/>
                                    <w:bottom w:val="none" w:sz="0" w:space="0" w:color="auto"/>
                                    <w:right w:val="none" w:sz="0" w:space="0" w:color="auto"/>
                                  </w:divBdr>
                                  <w:divsChild>
                                    <w:div w:id="13021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128">
                          <w:marLeft w:val="0"/>
                          <w:marRight w:val="0"/>
                          <w:marTop w:val="0"/>
                          <w:marBottom w:val="0"/>
                          <w:divBdr>
                            <w:top w:val="none" w:sz="0" w:space="0" w:color="auto"/>
                            <w:left w:val="none" w:sz="0" w:space="0" w:color="auto"/>
                            <w:bottom w:val="none" w:sz="0" w:space="0" w:color="auto"/>
                            <w:right w:val="none" w:sz="0" w:space="0" w:color="auto"/>
                          </w:divBdr>
                          <w:divsChild>
                            <w:div w:id="1516725359">
                              <w:marLeft w:val="0"/>
                              <w:marRight w:val="0"/>
                              <w:marTop w:val="0"/>
                              <w:marBottom w:val="0"/>
                              <w:divBdr>
                                <w:top w:val="none" w:sz="0" w:space="0" w:color="auto"/>
                                <w:left w:val="none" w:sz="0" w:space="0" w:color="auto"/>
                                <w:bottom w:val="none" w:sz="0" w:space="0" w:color="auto"/>
                                <w:right w:val="none" w:sz="0" w:space="0" w:color="auto"/>
                              </w:divBdr>
                              <w:divsChild>
                                <w:div w:id="1670256300">
                                  <w:marLeft w:val="0"/>
                                  <w:marRight w:val="0"/>
                                  <w:marTop w:val="0"/>
                                  <w:marBottom w:val="0"/>
                                  <w:divBdr>
                                    <w:top w:val="none" w:sz="0" w:space="0" w:color="auto"/>
                                    <w:left w:val="none" w:sz="0" w:space="0" w:color="auto"/>
                                    <w:bottom w:val="none" w:sz="0" w:space="0" w:color="auto"/>
                                    <w:right w:val="none" w:sz="0" w:space="0" w:color="auto"/>
                                  </w:divBdr>
                                  <w:divsChild>
                                    <w:div w:id="4322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507345">
      <w:bodyDiv w:val="1"/>
      <w:marLeft w:val="0"/>
      <w:marRight w:val="0"/>
      <w:marTop w:val="0"/>
      <w:marBottom w:val="0"/>
      <w:divBdr>
        <w:top w:val="none" w:sz="0" w:space="0" w:color="auto"/>
        <w:left w:val="none" w:sz="0" w:space="0" w:color="auto"/>
        <w:bottom w:val="none" w:sz="0" w:space="0" w:color="auto"/>
        <w:right w:val="none" w:sz="0" w:space="0" w:color="auto"/>
      </w:divBdr>
      <w:divsChild>
        <w:div w:id="1865242817">
          <w:marLeft w:val="0"/>
          <w:marRight w:val="0"/>
          <w:marTop w:val="0"/>
          <w:marBottom w:val="0"/>
          <w:divBdr>
            <w:top w:val="none" w:sz="0" w:space="0" w:color="auto"/>
            <w:left w:val="none" w:sz="0" w:space="0" w:color="auto"/>
            <w:bottom w:val="none" w:sz="0" w:space="0" w:color="auto"/>
            <w:right w:val="none" w:sz="0" w:space="0" w:color="auto"/>
          </w:divBdr>
          <w:divsChild>
            <w:div w:id="1772507488">
              <w:marLeft w:val="0"/>
              <w:marRight w:val="0"/>
              <w:marTop w:val="0"/>
              <w:marBottom w:val="0"/>
              <w:divBdr>
                <w:top w:val="none" w:sz="0" w:space="0" w:color="auto"/>
                <w:left w:val="none" w:sz="0" w:space="0" w:color="auto"/>
                <w:bottom w:val="none" w:sz="0" w:space="0" w:color="auto"/>
                <w:right w:val="none" w:sz="0" w:space="0" w:color="auto"/>
              </w:divBdr>
              <w:divsChild>
                <w:div w:id="1899199019">
                  <w:marLeft w:val="0"/>
                  <w:marRight w:val="0"/>
                  <w:marTop w:val="0"/>
                  <w:marBottom w:val="0"/>
                  <w:divBdr>
                    <w:top w:val="none" w:sz="0" w:space="0" w:color="auto"/>
                    <w:left w:val="none" w:sz="0" w:space="0" w:color="auto"/>
                    <w:bottom w:val="none" w:sz="0" w:space="0" w:color="auto"/>
                    <w:right w:val="none" w:sz="0" w:space="0" w:color="auto"/>
                  </w:divBdr>
                  <w:divsChild>
                    <w:div w:id="318313846">
                      <w:marLeft w:val="0"/>
                      <w:marRight w:val="0"/>
                      <w:marTop w:val="0"/>
                      <w:marBottom w:val="0"/>
                      <w:divBdr>
                        <w:top w:val="none" w:sz="0" w:space="0" w:color="auto"/>
                        <w:left w:val="none" w:sz="0" w:space="0" w:color="auto"/>
                        <w:bottom w:val="none" w:sz="0" w:space="0" w:color="auto"/>
                        <w:right w:val="none" w:sz="0" w:space="0" w:color="auto"/>
                      </w:divBdr>
                      <w:divsChild>
                        <w:div w:id="1799032477">
                          <w:marLeft w:val="0"/>
                          <w:marRight w:val="0"/>
                          <w:marTop w:val="0"/>
                          <w:marBottom w:val="0"/>
                          <w:divBdr>
                            <w:top w:val="none" w:sz="0" w:space="0" w:color="auto"/>
                            <w:left w:val="none" w:sz="0" w:space="0" w:color="auto"/>
                            <w:bottom w:val="none" w:sz="0" w:space="0" w:color="auto"/>
                            <w:right w:val="none" w:sz="0" w:space="0" w:color="auto"/>
                          </w:divBdr>
                          <w:divsChild>
                            <w:div w:id="1015882450">
                              <w:marLeft w:val="0"/>
                              <w:marRight w:val="0"/>
                              <w:marTop w:val="0"/>
                              <w:marBottom w:val="0"/>
                              <w:divBdr>
                                <w:top w:val="none" w:sz="0" w:space="0" w:color="auto"/>
                                <w:left w:val="none" w:sz="0" w:space="0" w:color="auto"/>
                                <w:bottom w:val="none" w:sz="0" w:space="0" w:color="auto"/>
                                <w:right w:val="none" w:sz="0" w:space="0" w:color="auto"/>
                              </w:divBdr>
                              <w:divsChild>
                                <w:div w:id="1271204312">
                                  <w:marLeft w:val="0"/>
                                  <w:marRight w:val="0"/>
                                  <w:marTop w:val="0"/>
                                  <w:marBottom w:val="0"/>
                                  <w:divBdr>
                                    <w:top w:val="none" w:sz="0" w:space="0" w:color="auto"/>
                                    <w:left w:val="none" w:sz="0" w:space="0" w:color="auto"/>
                                    <w:bottom w:val="none" w:sz="0" w:space="0" w:color="auto"/>
                                    <w:right w:val="none" w:sz="0" w:space="0" w:color="auto"/>
                                  </w:divBdr>
                                  <w:divsChild>
                                    <w:div w:id="14094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1949">
                          <w:marLeft w:val="0"/>
                          <w:marRight w:val="0"/>
                          <w:marTop w:val="0"/>
                          <w:marBottom w:val="0"/>
                          <w:divBdr>
                            <w:top w:val="none" w:sz="0" w:space="0" w:color="auto"/>
                            <w:left w:val="none" w:sz="0" w:space="0" w:color="auto"/>
                            <w:bottom w:val="none" w:sz="0" w:space="0" w:color="auto"/>
                            <w:right w:val="none" w:sz="0" w:space="0" w:color="auto"/>
                          </w:divBdr>
                          <w:divsChild>
                            <w:div w:id="1473520186">
                              <w:marLeft w:val="0"/>
                              <w:marRight w:val="0"/>
                              <w:marTop w:val="0"/>
                              <w:marBottom w:val="0"/>
                              <w:divBdr>
                                <w:top w:val="none" w:sz="0" w:space="0" w:color="auto"/>
                                <w:left w:val="none" w:sz="0" w:space="0" w:color="auto"/>
                                <w:bottom w:val="none" w:sz="0" w:space="0" w:color="auto"/>
                                <w:right w:val="none" w:sz="0" w:space="0" w:color="auto"/>
                              </w:divBdr>
                              <w:divsChild>
                                <w:div w:id="1596596419">
                                  <w:marLeft w:val="0"/>
                                  <w:marRight w:val="0"/>
                                  <w:marTop w:val="0"/>
                                  <w:marBottom w:val="0"/>
                                  <w:divBdr>
                                    <w:top w:val="none" w:sz="0" w:space="0" w:color="auto"/>
                                    <w:left w:val="none" w:sz="0" w:space="0" w:color="auto"/>
                                    <w:bottom w:val="none" w:sz="0" w:space="0" w:color="auto"/>
                                    <w:right w:val="none" w:sz="0" w:space="0" w:color="auto"/>
                                  </w:divBdr>
                                  <w:divsChild>
                                    <w:div w:id="474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291488">
          <w:marLeft w:val="0"/>
          <w:marRight w:val="0"/>
          <w:marTop w:val="0"/>
          <w:marBottom w:val="0"/>
          <w:divBdr>
            <w:top w:val="none" w:sz="0" w:space="0" w:color="auto"/>
            <w:left w:val="none" w:sz="0" w:space="0" w:color="auto"/>
            <w:bottom w:val="none" w:sz="0" w:space="0" w:color="auto"/>
            <w:right w:val="none" w:sz="0" w:space="0" w:color="auto"/>
          </w:divBdr>
          <w:divsChild>
            <w:div w:id="354422919">
              <w:marLeft w:val="0"/>
              <w:marRight w:val="0"/>
              <w:marTop w:val="0"/>
              <w:marBottom w:val="0"/>
              <w:divBdr>
                <w:top w:val="none" w:sz="0" w:space="0" w:color="auto"/>
                <w:left w:val="none" w:sz="0" w:space="0" w:color="auto"/>
                <w:bottom w:val="none" w:sz="0" w:space="0" w:color="auto"/>
                <w:right w:val="none" w:sz="0" w:space="0" w:color="auto"/>
              </w:divBdr>
              <w:divsChild>
                <w:div w:id="1457680202">
                  <w:marLeft w:val="0"/>
                  <w:marRight w:val="0"/>
                  <w:marTop w:val="0"/>
                  <w:marBottom w:val="0"/>
                  <w:divBdr>
                    <w:top w:val="none" w:sz="0" w:space="0" w:color="auto"/>
                    <w:left w:val="none" w:sz="0" w:space="0" w:color="auto"/>
                    <w:bottom w:val="none" w:sz="0" w:space="0" w:color="auto"/>
                    <w:right w:val="none" w:sz="0" w:space="0" w:color="auto"/>
                  </w:divBdr>
                  <w:divsChild>
                    <w:div w:id="1932546663">
                      <w:marLeft w:val="0"/>
                      <w:marRight w:val="0"/>
                      <w:marTop w:val="0"/>
                      <w:marBottom w:val="0"/>
                      <w:divBdr>
                        <w:top w:val="none" w:sz="0" w:space="0" w:color="auto"/>
                        <w:left w:val="none" w:sz="0" w:space="0" w:color="auto"/>
                        <w:bottom w:val="none" w:sz="0" w:space="0" w:color="auto"/>
                        <w:right w:val="none" w:sz="0" w:space="0" w:color="auto"/>
                      </w:divBdr>
                      <w:divsChild>
                        <w:div w:id="365101636">
                          <w:marLeft w:val="0"/>
                          <w:marRight w:val="0"/>
                          <w:marTop w:val="0"/>
                          <w:marBottom w:val="0"/>
                          <w:divBdr>
                            <w:top w:val="none" w:sz="0" w:space="0" w:color="auto"/>
                            <w:left w:val="none" w:sz="0" w:space="0" w:color="auto"/>
                            <w:bottom w:val="none" w:sz="0" w:space="0" w:color="auto"/>
                            <w:right w:val="none" w:sz="0" w:space="0" w:color="auto"/>
                          </w:divBdr>
                          <w:divsChild>
                            <w:div w:id="739711902">
                              <w:marLeft w:val="0"/>
                              <w:marRight w:val="0"/>
                              <w:marTop w:val="0"/>
                              <w:marBottom w:val="0"/>
                              <w:divBdr>
                                <w:top w:val="none" w:sz="0" w:space="0" w:color="auto"/>
                                <w:left w:val="none" w:sz="0" w:space="0" w:color="auto"/>
                                <w:bottom w:val="none" w:sz="0" w:space="0" w:color="auto"/>
                                <w:right w:val="none" w:sz="0" w:space="0" w:color="auto"/>
                              </w:divBdr>
                              <w:divsChild>
                                <w:div w:id="536510004">
                                  <w:marLeft w:val="0"/>
                                  <w:marRight w:val="0"/>
                                  <w:marTop w:val="0"/>
                                  <w:marBottom w:val="0"/>
                                  <w:divBdr>
                                    <w:top w:val="none" w:sz="0" w:space="0" w:color="auto"/>
                                    <w:left w:val="none" w:sz="0" w:space="0" w:color="auto"/>
                                    <w:bottom w:val="none" w:sz="0" w:space="0" w:color="auto"/>
                                    <w:right w:val="none" w:sz="0" w:space="0" w:color="auto"/>
                                  </w:divBdr>
                                  <w:divsChild>
                                    <w:div w:id="1278365132">
                                      <w:marLeft w:val="0"/>
                                      <w:marRight w:val="0"/>
                                      <w:marTop w:val="0"/>
                                      <w:marBottom w:val="0"/>
                                      <w:divBdr>
                                        <w:top w:val="none" w:sz="0" w:space="0" w:color="auto"/>
                                        <w:left w:val="none" w:sz="0" w:space="0" w:color="auto"/>
                                        <w:bottom w:val="none" w:sz="0" w:space="0" w:color="auto"/>
                                        <w:right w:val="none" w:sz="0" w:space="0" w:color="auto"/>
                                      </w:divBdr>
                                      <w:divsChild>
                                        <w:div w:id="378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53504">
          <w:marLeft w:val="0"/>
          <w:marRight w:val="0"/>
          <w:marTop w:val="0"/>
          <w:marBottom w:val="0"/>
          <w:divBdr>
            <w:top w:val="none" w:sz="0" w:space="0" w:color="auto"/>
            <w:left w:val="none" w:sz="0" w:space="0" w:color="auto"/>
            <w:bottom w:val="none" w:sz="0" w:space="0" w:color="auto"/>
            <w:right w:val="none" w:sz="0" w:space="0" w:color="auto"/>
          </w:divBdr>
          <w:divsChild>
            <w:div w:id="1603876905">
              <w:marLeft w:val="0"/>
              <w:marRight w:val="0"/>
              <w:marTop w:val="0"/>
              <w:marBottom w:val="0"/>
              <w:divBdr>
                <w:top w:val="none" w:sz="0" w:space="0" w:color="auto"/>
                <w:left w:val="none" w:sz="0" w:space="0" w:color="auto"/>
                <w:bottom w:val="none" w:sz="0" w:space="0" w:color="auto"/>
                <w:right w:val="none" w:sz="0" w:space="0" w:color="auto"/>
              </w:divBdr>
              <w:divsChild>
                <w:div w:id="1481581057">
                  <w:marLeft w:val="0"/>
                  <w:marRight w:val="0"/>
                  <w:marTop w:val="0"/>
                  <w:marBottom w:val="0"/>
                  <w:divBdr>
                    <w:top w:val="none" w:sz="0" w:space="0" w:color="auto"/>
                    <w:left w:val="none" w:sz="0" w:space="0" w:color="auto"/>
                    <w:bottom w:val="none" w:sz="0" w:space="0" w:color="auto"/>
                    <w:right w:val="none" w:sz="0" w:space="0" w:color="auto"/>
                  </w:divBdr>
                  <w:divsChild>
                    <w:div w:id="1299408865">
                      <w:marLeft w:val="0"/>
                      <w:marRight w:val="0"/>
                      <w:marTop w:val="0"/>
                      <w:marBottom w:val="0"/>
                      <w:divBdr>
                        <w:top w:val="none" w:sz="0" w:space="0" w:color="auto"/>
                        <w:left w:val="none" w:sz="0" w:space="0" w:color="auto"/>
                        <w:bottom w:val="none" w:sz="0" w:space="0" w:color="auto"/>
                        <w:right w:val="none" w:sz="0" w:space="0" w:color="auto"/>
                      </w:divBdr>
                      <w:divsChild>
                        <w:div w:id="404643605">
                          <w:marLeft w:val="0"/>
                          <w:marRight w:val="0"/>
                          <w:marTop w:val="0"/>
                          <w:marBottom w:val="0"/>
                          <w:divBdr>
                            <w:top w:val="none" w:sz="0" w:space="0" w:color="auto"/>
                            <w:left w:val="none" w:sz="0" w:space="0" w:color="auto"/>
                            <w:bottom w:val="none" w:sz="0" w:space="0" w:color="auto"/>
                            <w:right w:val="none" w:sz="0" w:space="0" w:color="auto"/>
                          </w:divBdr>
                          <w:divsChild>
                            <w:div w:id="1254124175">
                              <w:marLeft w:val="0"/>
                              <w:marRight w:val="0"/>
                              <w:marTop w:val="0"/>
                              <w:marBottom w:val="0"/>
                              <w:divBdr>
                                <w:top w:val="none" w:sz="0" w:space="0" w:color="auto"/>
                                <w:left w:val="none" w:sz="0" w:space="0" w:color="auto"/>
                                <w:bottom w:val="none" w:sz="0" w:space="0" w:color="auto"/>
                                <w:right w:val="none" w:sz="0" w:space="0" w:color="auto"/>
                              </w:divBdr>
                              <w:divsChild>
                                <w:div w:id="3303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81639">
                  <w:marLeft w:val="0"/>
                  <w:marRight w:val="0"/>
                  <w:marTop w:val="0"/>
                  <w:marBottom w:val="0"/>
                  <w:divBdr>
                    <w:top w:val="none" w:sz="0" w:space="0" w:color="auto"/>
                    <w:left w:val="none" w:sz="0" w:space="0" w:color="auto"/>
                    <w:bottom w:val="none" w:sz="0" w:space="0" w:color="auto"/>
                    <w:right w:val="none" w:sz="0" w:space="0" w:color="auto"/>
                  </w:divBdr>
                  <w:divsChild>
                    <w:div w:id="1390764423">
                      <w:marLeft w:val="0"/>
                      <w:marRight w:val="0"/>
                      <w:marTop w:val="0"/>
                      <w:marBottom w:val="0"/>
                      <w:divBdr>
                        <w:top w:val="none" w:sz="0" w:space="0" w:color="auto"/>
                        <w:left w:val="none" w:sz="0" w:space="0" w:color="auto"/>
                        <w:bottom w:val="none" w:sz="0" w:space="0" w:color="auto"/>
                        <w:right w:val="none" w:sz="0" w:space="0" w:color="auto"/>
                      </w:divBdr>
                      <w:divsChild>
                        <w:div w:id="1420755525">
                          <w:marLeft w:val="0"/>
                          <w:marRight w:val="0"/>
                          <w:marTop w:val="0"/>
                          <w:marBottom w:val="0"/>
                          <w:divBdr>
                            <w:top w:val="none" w:sz="0" w:space="0" w:color="auto"/>
                            <w:left w:val="none" w:sz="0" w:space="0" w:color="auto"/>
                            <w:bottom w:val="none" w:sz="0" w:space="0" w:color="auto"/>
                            <w:right w:val="none" w:sz="0" w:space="0" w:color="auto"/>
                          </w:divBdr>
                          <w:divsChild>
                            <w:div w:id="2047480445">
                              <w:marLeft w:val="0"/>
                              <w:marRight w:val="0"/>
                              <w:marTop w:val="0"/>
                              <w:marBottom w:val="0"/>
                              <w:divBdr>
                                <w:top w:val="none" w:sz="0" w:space="0" w:color="auto"/>
                                <w:left w:val="none" w:sz="0" w:space="0" w:color="auto"/>
                                <w:bottom w:val="none" w:sz="0" w:space="0" w:color="auto"/>
                                <w:right w:val="none" w:sz="0" w:space="0" w:color="auto"/>
                              </w:divBdr>
                              <w:divsChild>
                                <w:div w:id="1349791337">
                                  <w:marLeft w:val="0"/>
                                  <w:marRight w:val="0"/>
                                  <w:marTop w:val="0"/>
                                  <w:marBottom w:val="0"/>
                                  <w:divBdr>
                                    <w:top w:val="none" w:sz="0" w:space="0" w:color="auto"/>
                                    <w:left w:val="none" w:sz="0" w:space="0" w:color="auto"/>
                                    <w:bottom w:val="none" w:sz="0" w:space="0" w:color="auto"/>
                                    <w:right w:val="none" w:sz="0" w:space="0" w:color="auto"/>
                                  </w:divBdr>
                                  <w:divsChild>
                                    <w:div w:id="5982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0359">
                          <w:marLeft w:val="0"/>
                          <w:marRight w:val="0"/>
                          <w:marTop w:val="0"/>
                          <w:marBottom w:val="0"/>
                          <w:divBdr>
                            <w:top w:val="none" w:sz="0" w:space="0" w:color="auto"/>
                            <w:left w:val="none" w:sz="0" w:space="0" w:color="auto"/>
                            <w:bottom w:val="none" w:sz="0" w:space="0" w:color="auto"/>
                            <w:right w:val="none" w:sz="0" w:space="0" w:color="auto"/>
                          </w:divBdr>
                          <w:divsChild>
                            <w:div w:id="1353846184">
                              <w:marLeft w:val="0"/>
                              <w:marRight w:val="0"/>
                              <w:marTop w:val="0"/>
                              <w:marBottom w:val="0"/>
                              <w:divBdr>
                                <w:top w:val="none" w:sz="0" w:space="0" w:color="auto"/>
                                <w:left w:val="none" w:sz="0" w:space="0" w:color="auto"/>
                                <w:bottom w:val="none" w:sz="0" w:space="0" w:color="auto"/>
                                <w:right w:val="none" w:sz="0" w:space="0" w:color="auto"/>
                              </w:divBdr>
                              <w:divsChild>
                                <w:div w:id="727997662">
                                  <w:marLeft w:val="0"/>
                                  <w:marRight w:val="0"/>
                                  <w:marTop w:val="0"/>
                                  <w:marBottom w:val="0"/>
                                  <w:divBdr>
                                    <w:top w:val="none" w:sz="0" w:space="0" w:color="auto"/>
                                    <w:left w:val="none" w:sz="0" w:space="0" w:color="auto"/>
                                    <w:bottom w:val="none" w:sz="0" w:space="0" w:color="auto"/>
                                    <w:right w:val="none" w:sz="0" w:space="0" w:color="auto"/>
                                  </w:divBdr>
                                  <w:divsChild>
                                    <w:div w:id="4924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2441</TotalTime>
  <Pages>7</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Bata</dc:creator>
  <cp:keywords/>
  <dc:description/>
  <cp:lastModifiedBy>Azam Bata</cp:lastModifiedBy>
  <cp:revision>1</cp:revision>
  <dcterms:created xsi:type="dcterms:W3CDTF">2024-10-17T22:44:00Z</dcterms:created>
  <dcterms:modified xsi:type="dcterms:W3CDTF">2024-10-20T14:15:00Z</dcterms:modified>
</cp:coreProperties>
</file>