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widowControl w:val="0"/>
        <w:spacing w:after="80" w:before="280" w:lineRule="auto"/>
        <w:jc w:val="both"/>
        <w:rPr>
          <w:rFonts w:ascii="Times New Roman" w:cs="Times New Roman" w:eastAsia="Times New Roman" w:hAnsi="Times New Roman"/>
          <w:b w:val="1"/>
          <w:color w:val="000000"/>
          <w:sz w:val="26"/>
          <w:szCs w:val="26"/>
        </w:rPr>
      </w:pPr>
      <w:bookmarkStart w:colFirst="0" w:colLast="0" w:name="_heading=h.3k2yktg5j6fn" w:id="0"/>
      <w:bookmarkEnd w:id="0"/>
      <w:r w:rsidDel="00000000" w:rsidR="00000000" w:rsidRPr="00000000">
        <w:rPr>
          <w:rFonts w:ascii="Times New Roman" w:cs="Times New Roman" w:eastAsia="Times New Roman" w:hAnsi="Times New Roman"/>
          <w:b w:val="1"/>
          <w:color w:val="000000"/>
          <w:sz w:val="26"/>
          <w:szCs w:val="26"/>
          <w:rtl w:val="0"/>
        </w:rPr>
        <w:t xml:space="preserve">Medical Disclaimer &amp; Waiver</w:t>
      </w:r>
    </w:p>
    <w:p w:rsidR="00000000" w:rsidDel="00000000" w:rsidP="00000000" w:rsidRDefault="00000000" w:rsidRPr="00000000" w14:paraId="00000002">
      <w:pPr>
        <w:widowControl w:val="0"/>
        <w:spacing w:after="240" w:before="240" w:lineRule="auto"/>
        <w:jc w:val="both"/>
        <w:rPr>
          <w:sz w:val="20"/>
          <w:szCs w:val="20"/>
        </w:rPr>
      </w:pPr>
      <w:r w:rsidDel="00000000" w:rsidR="00000000" w:rsidRPr="00000000">
        <w:rPr>
          <w:sz w:val="20"/>
          <w:szCs w:val="20"/>
          <w:rtl w:val="0"/>
        </w:rPr>
        <w:t xml:space="preserve">This disclaimer and waiver  (“Agreement”) is entered into on this 15 May 2025, by and between:</w:t>
      </w:r>
    </w:p>
    <w:p w:rsidR="00000000" w:rsidDel="00000000" w:rsidP="00000000" w:rsidRDefault="00000000" w:rsidRPr="00000000" w14:paraId="00000003">
      <w:pPr>
        <w:widowControl w:val="0"/>
        <w:numPr>
          <w:ilvl w:val="0"/>
          <w:numId w:val="1"/>
        </w:numPr>
        <w:spacing w:after="0" w:before="240" w:lineRule="auto"/>
        <w:ind w:left="720" w:hanging="360"/>
        <w:jc w:val="both"/>
        <w:rPr>
          <w:sz w:val="20"/>
          <w:szCs w:val="20"/>
        </w:rPr>
      </w:pPr>
      <w:r w:rsidDel="00000000" w:rsidR="00000000" w:rsidRPr="00000000">
        <w:rPr>
          <w:b w:val="1"/>
          <w:sz w:val="20"/>
          <w:szCs w:val="20"/>
          <w:u w:val="single"/>
          <w:rtl w:val="0"/>
        </w:rPr>
        <w:t xml:space="preserve">Integrated Business Care, TRADING AS The Water Bar License </w:t>
      </w:r>
      <w:r w:rsidDel="00000000" w:rsidR="00000000" w:rsidRPr="00000000">
        <w:rPr>
          <w:sz w:val="20"/>
          <w:szCs w:val="20"/>
          <w:rtl w:val="0"/>
        </w:rPr>
        <w:t xml:space="preserve">a company incorporated under the laws of the United Arab Emirates, having its principal office at </w:t>
      </w:r>
      <w:r w:rsidDel="00000000" w:rsidR="00000000" w:rsidRPr="00000000">
        <w:rPr>
          <w:b w:val="1"/>
          <w:sz w:val="20"/>
          <w:szCs w:val="20"/>
          <w:u w:val="single"/>
          <w:rtl w:val="0"/>
        </w:rPr>
        <w:t xml:space="preserve">Premises Number B.C. 1300718, Ajman Free Zone C1 Building, Zone Free Ajman, Dubai</w:t>
      </w:r>
      <w:r w:rsidDel="00000000" w:rsidR="00000000" w:rsidRPr="00000000">
        <w:rPr>
          <w:sz w:val="20"/>
          <w:szCs w:val="20"/>
          <w:u w:val="single"/>
          <w:rtl w:val="0"/>
        </w:rPr>
        <w:t xml:space="preserve"> </w:t>
      </w:r>
      <w:r w:rsidDel="00000000" w:rsidR="00000000" w:rsidRPr="00000000">
        <w:rPr>
          <w:sz w:val="20"/>
          <w:szCs w:val="20"/>
          <w:rtl w:val="0"/>
        </w:rPr>
        <w:t xml:space="preserve"> (hereinafter referred to as the “</w:t>
      </w:r>
      <w:r w:rsidDel="00000000" w:rsidR="00000000" w:rsidRPr="00000000">
        <w:rPr>
          <w:b w:val="1"/>
          <w:sz w:val="20"/>
          <w:szCs w:val="20"/>
          <w:rtl w:val="0"/>
        </w:rPr>
        <w:t xml:space="preserve">Disclosing Party</w:t>
      </w:r>
      <w:r w:rsidDel="00000000" w:rsidR="00000000" w:rsidRPr="00000000">
        <w:rPr>
          <w:sz w:val="20"/>
          <w:szCs w:val="20"/>
          <w:rtl w:val="0"/>
        </w:rPr>
        <w:t xml:space="preserve">”), and</w:t>
      </w:r>
    </w:p>
    <w:p w:rsidR="00000000" w:rsidDel="00000000" w:rsidP="00000000" w:rsidRDefault="00000000" w:rsidRPr="00000000" w14:paraId="00000004">
      <w:pPr>
        <w:widowControl w:val="0"/>
        <w:numPr>
          <w:ilvl w:val="0"/>
          <w:numId w:val="1"/>
        </w:numPr>
        <w:spacing w:after="240" w:before="0" w:lineRule="auto"/>
        <w:ind w:left="720" w:hanging="360"/>
        <w:jc w:val="both"/>
        <w:rPr>
          <w:sz w:val="20"/>
          <w:szCs w:val="20"/>
          <w:highlight w:val="yellow"/>
        </w:rPr>
      </w:pPr>
      <w:r w:rsidDel="00000000" w:rsidR="00000000" w:rsidRPr="00000000">
        <w:rPr>
          <w:b w:val="1"/>
          <w:sz w:val="20"/>
          <w:szCs w:val="20"/>
          <w:highlight w:val="yellow"/>
          <w:rtl w:val="0"/>
        </w:rPr>
        <w:t xml:space="preserve">xxxxxx (Full Name) _________________________, holding a passport (Passport Number) and residing at [Address] (hereinafter referred to as the “Receiving Party”)</w:t>
      </w:r>
      <w:r w:rsidDel="00000000" w:rsidR="00000000" w:rsidRPr="00000000">
        <w:rPr>
          <w:rtl w:val="0"/>
        </w:rPr>
      </w:r>
    </w:p>
    <w:p w:rsidR="00000000" w:rsidDel="00000000" w:rsidP="00000000" w:rsidRDefault="00000000" w:rsidRPr="00000000" w14:paraId="00000005">
      <w:pPr>
        <w:widowControl w:val="0"/>
        <w:spacing w:after="240" w:before="240" w:lineRule="auto"/>
        <w:jc w:val="both"/>
        <w:rPr>
          <w:sz w:val="20"/>
          <w:szCs w:val="20"/>
        </w:rPr>
      </w:pPr>
      <w:r w:rsidDel="00000000" w:rsidR="00000000" w:rsidRPr="00000000">
        <w:rPr>
          <w:b w:val="1"/>
          <w:sz w:val="20"/>
          <w:szCs w:val="20"/>
          <w:rtl w:val="0"/>
        </w:rPr>
        <w:t xml:space="preserve">Last updated:</w:t>
      </w:r>
      <w:r w:rsidDel="00000000" w:rsidR="00000000" w:rsidRPr="00000000">
        <w:rPr>
          <w:sz w:val="20"/>
          <w:szCs w:val="20"/>
          <w:rtl w:val="0"/>
        </w:rPr>
        <w:t xml:space="preserve"> [Insert Date]</w:t>
      </w:r>
    </w:p>
    <w:p w:rsidR="00000000" w:rsidDel="00000000" w:rsidP="00000000" w:rsidRDefault="00000000" w:rsidRPr="00000000" w14:paraId="00000006">
      <w:pPr>
        <w:widowControl w:val="0"/>
        <w:spacing w:after="240" w:before="240" w:lineRule="auto"/>
        <w:jc w:val="both"/>
        <w:rPr>
          <w:sz w:val="20"/>
          <w:szCs w:val="20"/>
        </w:rPr>
      </w:pPr>
      <w:r w:rsidDel="00000000" w:rsidR="00000000" w:rsidRPr="00000000">
        <w:rPr>
          <w:sz w:val="20"/>
          <w:szCs w:val="20"/>
          <w:rtl w:val="0"/>
        </w:rPr>
        <w:t xml:space="preserve">By using our hydration coaching system “Hydra” during this trial,, you acknowledge and agree to the following:</w:t>
      </w:r>
    </w:p>
    <w:p w:rsidR="00000000" w:rsidDel="00000000" w:rsidP="00000000" w:rsidRDefault="00000000" w:rsidRPr="00000000" w14:paraId="00000007">
      <w:pPr>
        <w:widowControl w:val="0"/>
        <w:spacing w:after="240" w:before="240" w:lineRule="auto"/>
        <w:jc w:val="both"/>
        <w:rPr>
          <w:sz w:val="20"/>
          <w:szCs w:val="20"/>
        </w:rPr>
      </w:pPr>
      <w:r w:rsidDel="00000000" w:rsidR="00000000" w:rsidRPr="00000000">
        <w:rPr>
          <w:b w:val="1"/>
          <w:sz w:val="20"/>
          <w:szCs w:val="20"/>
          <w:rtl w:val="0"/>
        </w:rPr>
        <w:t xml:space="preserve">Not Medical Advice:</w:t>
        <w:br w:type="textWrapping"/>
      </w:r>
      <w:r w:rsidDel="00000000" w:rsidR="00000000" w:rsidRPr="00000000">
        <w:rPr>
          <w:sz w:val="20"/>
          <w:szCs w:val="20"/>
          <w:rtl w:val="0"/>
        </w:rPr>
        <w:t xml:space="preserve">Hydra and its associated content, features, coaching, and recommendations are intended solely for general wellness and educational purposes. The information provided through the app, including hydration tracking, observations, and coaching suggestions, is not intended as a substitute for professional medical advice, diagnosis, or treatment.</w:t>
      </w:r>
    </w:p>
    <w:p w:rsidR="00000000" w:rsidDel="00000000" w:rsidP="00000000" w:rsidRDefault="00000000" w:rsidRPr="00000000" w14:paraId="00000008">
      <w:pPr>
        <w:widowControl w:val="0"/>
        <w:spacing w:after="240" w:before="240" w:lineRule="auto"/>
        <w:jc w:val="both"/>
        <w:rPr>
          <w:sz w:val="20"/>
          <w:szCs w:val="20"/>
        </w:rPr>
      </w:pPr>
      <w:r w:rsidDel="00000000" w:rsidR="00000000" w:rsidRPr="00000000">
        <w:rPr>
          <w:b w:val="1"/>
          <w:sz w:val="20"/>
          <w:szCs w:val="20"/>
          <w:rtl w:val="0"/>
        </w:rPr>
        <w:t xml:space="preserve">No Clinical Claims:</w:t>
        <w:br w:type="textWrapping"/>
      </w:r>
      <w:r w:rsidDel="00000000" w:rsidR="00000000" w:rsidRPr="00000000">
        <w:rPr>
          <w:sz w:val="20"/>
          <w:szCs w:val="20"/>
          <w:rtl w:val="0"/>
        </w:rPr>
        <w:t xml:space="preserve">We do not conduct clinical studies or offer medical or therapeutic services. The coaching and insights offered are based on user input, general hydration principles, and behavioral wellness practices. We do not make any claims regarding healing, curing, or preventing any medical conditions.</w:t>
      </w:r>
    </w:p>
    <w:p w:rsidR="00000000" w:rsidDel="00000000" w:rsidP="00000000" w:rsidRDefault="00000000" w:rsidRPr="00000000" w14:paraId="00000009">
      <w:pPr>
        <w:widowControl w:val="0"/>
        <w:spacing w:after="240" w:before="240" w:lineRule="auto"/>
        <w:jc w:val="both"/>
        <w:rPr>
          <w:sz w:val="20"/>
          <w:szCs w:val="20"/>
        </w:rPr>
      </w:pPr>
      <w:r w:rsidDel="00000000" w:rsidR="00000000" w:rsidRPr="00000000">
        <w:rPr>
          <w:b w:val="1"/>
          <w:sz w:val="20"/>
          <w:szCs w:val="20"/>
          <w:rtl w:val="0"/>
        </w:rPr>
        <w:t xml:space="preserve">Consult Your Physician:</w:t>
        <w:br w:type="textWrapping"/>
      </w:r>
      <w:r w:rsidDel="00000000" w:rsidR="00000000" w:rsidRPr="00000000">
        <w:rPr>
          <w:sz w:val="20"/>
          <w:szCs w:val="20"/>
          <w:rtl w:val="0"/>
        </w:rPr>
        <w:t xml:space="preserve">Always seek the advice of your physician or other qualified health provider with any questions you may have regarding a medical condition or your personal health. Never disregard professional medical advice or delay in seeking it because of something you have read or received through Hydra.</w:t>
      </w:r>
    </w:p>
    <w:p w:rsidR="00000000" w:rsidDel="00000000" w:rsidP="00000000" w:rsidRDefault="00000000" w:rsidRPr="00000000" w14:paraId="0000000A">
      <w:pPr>
        <w:widowControl w:val="0"/>
        <w:spacing w:after="240" w:before="240" w:lineRule="auto"/>
        <w:jc w:val="both"/>
        <w:rPr>
          <w:sz w:val="20"/>
          <w:szCs w:val="20"/>
        </w:rPr>
      </w:pPr>
      <w:r w:rsidDel="00000000" w:rsidR="00000000" w:rsidRPr="00000000">
        <w:rPr>
          <w:b w:val="1"/>
          <w:sz w:val="20"/>
          <w:szCs w:val="20"/>
          <w:rtl w:val="0"/>
        </w:rPr>
        <w:t xml:space="preserve">Voluntary Participation:</w:t>
        <w:br w:type="textWrapping"/>
      </w:r>
      <w:r w:rsidDel="00000000" w:rsidR="00000000" w:rsidRPr="00000000">
        <w:rPr>
          <w:sz w:val="20"/>
          <w:szCs w:val="20"/>
          <w:rtl w:val="0"/>
        </w:rPr>
        <w:t xml:space="preserve">Your use of Hydra is voluntary, and you understand that any changes to your hydration or wellness habits should be considered in conjunction with your overall health plan and personal needs.</w:t>
      </w:r>
    </w:p>
    <w:p w:rsidR="00000000" w:rsidDel="00000000" w:rsidP="00000000" w:rsidRDefault="00000000" w:rsidRPr="00000000" w14:paraId="0000000B">
      <w:pPr>
        <w:widowControl w:val="0"/>
        <w:spacing w:after="240" w:before="240" w:lineRule="auto"/>
        <w:jc w:val="both"/>
        <w:rPr>
          <w:sz w:val="20"/>
          <w:szCs w:val="20"/>
        </w:rPr>
      </w:pPr>
      <w:r w:rsidDel="00000000" w:rsidR="00000000" w:rsidRPr="00000000">
        <w:rPr>
          <w:b w:val="1"/>
          <w:sz w:val="20"/>
          <w:szCs w:val="20"/>
          <w:rtl w:val="0"/>
        </w:rPr>
        <w:t xml:space="preserve">Limitation of Liability:</w:t>
        <w:br w:type="textWrapping"/>
      </w:r>
      <w:r w:rsidDel="00000000" w:rsidR="00000000" w:rsidRPr="00000000">
        <w:rPr>
          <w:sz w:val="20"/>
          <w:szCs w:val="20"/>
          <w:rtl w:val="0"/>
        </w:rPr>
        <w:t xml:space="preserve">The Water Bar its affiliates, and representatives disclaim any liability for decisions or actions you take based on the information provided by Hydra. Your reliance on any information provided by Hydra  is solely at your own risk.</w:t>
      </w:r>
    </w:p>
    <w:p w:rsidR="00000000" w:rsidDel="00000000" w:rsidP="00000000" w:rsidRDefault="00000000" w:rsidRPr="00000000" w14:paraId="0000000C">
      <w:pPr>
        <w:widowControl w:val="0"/>
        <w:spacing w:after="240" w:before="240" w:lineRule="auto"/>
        <w:jc w:val="both"/>
        <w:rPr>
          <w:sz w:val="20"/>
          <w:szCs w:val="20"/>
        </w:rPr>
      </w:pPr>
      <w:r w:rsidDel="00000000" w:rsidR="00000000" w:rsidRPr="00000000">
        <w:rPr>
          <w:sz w:val="20"/>
          <w:szCs w:val="20"/>
          <w:rtl w:val="0"/>
        </w:rPr>
        <w:t xml:space="preserve">By continuing to use Hydra  you confirm that you have read, understood, and agreed to this disclaimer.</w:t>
      </w:r>
      <w:r w:rsidDel="00000000" w:rsidR="00000000" w:rsidRPr="00000000">
        <w:rPr>
          <w:rtl w:val="0"/>
        </w:rPr>
      </w:r>
    </w:p>
    <w:p w:rsidR="00000000" w:rsidDel="00000000" w:rsidP="00000000" w:rsidRDefault="00000000" w:rsidRPr="00000000" w14:paraId="0000000D">
      <w:pPr>
        <w:widowControl w:val="0"/>
        <w:spacing w:after="200" w:before="200" w:lineRule="auto"/>
        <w:ind w:right="132.7294921875"/>
        <w:jc w:val="both"/>
        <w:rPr>
          <w:b w:val="1"/>
        </w:rPr>
      </w:pPr>
      <w:r w:rsidDel="00000000" w:rsidR="00000000" w:rsidRPr="00000000">
        <w:rPr>
          <w:b w:val="1"/>
          <w:rtl w:val="0"/>
        </w:rPr>
        <w:t xml:space="preserve">13. Miscellaneous</w:t>
      </w:r>
    </w:p>
    <w:p w:rsidR="00000000" w:rsidDel="00000000" w:rsidP="00000000" w:rsidRDefault="00000000" w:rsidRPr="00000000" w14:paraId="0000000E">
      <w:pPr>
        <w:widowControl w:val="0"/>
        <w:numPr>
          <w:ilvl w:val="0"/>
          <w:numId w:val="2"/>
        </w:numPr>
        <w:spacing w:after="0" w:before="240" w:lineRule="auto"/>
        <w:ind w:left="720" w:hanging="360"/>
        <w:jc w:val="both"/>
        <w:rPr>
          <w:sz w:val="20"/>
          <w:szCs w:val="20"/>
        </w:rPr>
      </w:pPr>
      <w:r w:rsidDel="00000000" w:rsidR="00000000" w:rsidRPr="00000000">
        <w:rPr>
          <w:b w:val="1"/>
          <w:sz w:val="20"/>
          <w:szCs w:val="20"/>
          <w:rtl w:val="0"/>
        </w:rPr>
        <w:t xml:space="preserve">Binding Effect:</w:t>
      </w:r>
      <w:r w:rsidDel="00000000" w:rsidR="00000000" w:rsidRPr="00000000">
        <w:rPr>
          <w:sz w:val="20"/>
          <w:szCs w:val="20"/>
          <w:rtl w:val="0"/>
        </w:rPr>
        <w:t xml:space="preserve"> This Agreement is binding upon and ensures to the benefit of the Parties and their respective heirs, successors, and assigns.</w:t>
      </w:r>
    </w:p>
    <w:p w:rsidR="00000000" w:rsidDel="00000000" w:rsidP="00000000" w:rsidRDefault="00000000" w:rsidRPr="00000000" w14:paraId="0000000F">
      <w:pPr>
        <w:widowControl w:val="0"/>
        <w:numPr>
          <w:ilvl w:val="0"/>
          <w:numId w:val="2"/>
        </w:numPr>
        <w:spacing w:after="0" w:before="0" w:lineRule="auto"/>
        <w:ind w:left="720" w:hanging="360"/>
        <w:jc w:val="both"/>
        <w:rPr>
          <w:sz w:val="20"/>
          <w:szCs w:val="20"/>
        </w:rPr>
      </w:pPr>
      <w:r w:rsidDel="00000000" w:rsidR="00000000" w:rsidRPr="00000000">
        <w:rPr>
          <w:b w:val="1"/>
          <w:sz w:val="20"/>
          <w:szCs w:val="20"/>
          <w:rtl w:val="0"/>
        </w:rPr>
        <w:t xml:space="preserve">Amendments:</w:t>
      </w:r>
      <w:r w:rsidDel="00000000" w:rsidR="00000000" w:rsidRPr="00000000">
        <w:rPr>
          <w:sz w:val="20"/>
          <w:szCs w:val="20"/>
          <w:rtl w:val="0"/>
        </w:rPr>
        <w:t xml:space="preserve"> Any modifications to this Agreement must be made in writing and signed by both Parties.</w:t>
      </w:r>
    </w:p>
    <w:p w:rsidR="00000000" w:rsidDel="00000000" w:rsidP="00000000" w:rsidRDefault="00000000" w:rsidRPr="00000000" w14:paraId="00000010">
      <w:pPr>
        <w:widowControl w:val="0"/>
        <w:numPr>
          <w:ilvl w:val="0"/>
          <w:numId w:val="2"/>
        </w:numPr>
        <w:spacing w:after="0" w:before="0" w:lineRule="auto"/>
        <w:ind w:left="720" w:hanging="360"/>
        <w:jc w:val="both"/>
        <w:rPr>
          <w:sz w:val="20"/>
          <w:szCs w:val="20"/>
        </w:rPr>
      </w:pPr>
      <w:r w:rsidDel="00000000" w:rsidR="00000000" w:rsidRPr="00000000">
        <w:rPr>
          <w:b w:val="1"/>
          <w:sz w:val="20"/>
          <w:szCs w:val="20"/>
          <w:rtl w:val="0"/>
        </w:rPr>
        <w:t xml:space="preserve">Severability:</w:t>
      </w:r>
      <w:r w:rsidDel="00000000" w:rsidR="00000000" w:rsidRPr="00000000">
        <w:rPr>
          <w:sz w:val="20"/>
          <w:szCs w:val="20"/>
          <w:rtl w:val="0"/>
        </w:rPr>
        <w:t xml:space="preserve"> If any provision of this Agreement is found to be unenforceable, the remaining provisions shall remain in full effect.</w:t>
      </w:r>
    </w:p>
    <w:p w:rsidR="00000000" w:rsidDel="00000000" w:rsidP="00000000" w:rsidRDefault="00000000" w:rsidRPr="00000000" w14:paraId="00000011">
      <w:pPr>
        <w:widowControl w:val="0"/>
        <w:numPr>
          <w:ilvl w:val="0"/>
          <w:numId w:val="2"/>
        </w:numPr>
        <w:spacing w:after="240" w:before="0" w:lineRule="auto"/>
        <w:ind w:left="720" w:hanging="360"/>
        <w:jc w:val="both"/>
        <w:rPr>
          <w:sz w:val="20"/>
          <w:szCs w:val="20"/>
          <w:u w:val="none"/>
        </w:rPr>
      </w:pPr>
      <w:r w:rsidDel="00000000" w:rsidR="00000000" w:rsidRPr="00000000">
        <w:rPr>
          <w:b w:val="1"/>
          <w:sz w:val="20"/>
          <w:szCs w:val="20"/>
          <w:rtl w:val="0"/>
        </w:rPr>
        <w:t xml:space="preserve">Force Majeure</w:t>
      </w:r>
      <w:r w:rsidDel="00000000" w:rsidR="00000000" w:rsidRPr="00000000">
        <w:rPr>
          <w:sz w:val="20"/>
          <w:szCs w:val="20"/>
          <w:rtl w:val="0"/>
        </w:rPr>
        <w:t xml:space="preserve">: Neither Party shall be held liable for delays or failures to fulfill their obligations under this Agreement due to events beyond their reasonable control, including but not limited to acts of God, natural disasters, government restrictions, pandemics, or other unforeseen circumstances. In such cases, the affected Party shall promptly notify the other Party and make reasonable efforts to mitigate the impact of the force majeure event.</w:t>
      </w:r>
      <w:r w:rsidDel="00000000" w:rsidR="00000000" w:rsidRPr="00000000">
        <w:rPr>
          <w:rtl w:val="0"/>
        </w:rPr>
      </w:r>
    </w:p>
    <w:p w:rsidR="00000000" w:rsidDel="00000000" w:rsidP="00000000" w:rsidRDefault="00000000" w:rsidRPr="00000000" w14:paraId="00000012">
      <w:pPr>
        <w:widowControl w:val="0"/>
        <w:spacing w:after="200" w:before="200" w:lineRule="auto"/>
        <w:ind w:right="132.7294921875"/>
        <w:jc w:val="both"/>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0"/>
        <w:spacing w:after="80" w:before="280" w:lineRule="auto"/>
        <w:ind w:right="132.7294921875"/>
        <w:jc w:val="both"/>
        <w:rPr>
          <w:b w:val="1"/>
        </w:rPr>
      </w:pPr>
      <w:r w:rsidDel="00000000" w:rsidR="00000000" w:rsidRPr="00000000">
        <w:rPr>
          <w:b w:val="1"/>
          <w:rtl w:val="0"/>
        </w:rPr>
        <w:t xml:space="preserve">IN WITNESS WHEREOF, the Parties hereto have executed this Agreement as of the date first above written.</w:t>
      </w:r>
    </w:p>
    <w:p w:rsidR="00000000" w:rsidDel="00000000" w:rsidP="00000000" w:rsidRDefault="00000000" w:rsidRPr="00000000" w14:paraId="00000014">
      <w:pPr>
        <w:widowControl w:val="0"/>
        <w:spacing w:after="240" w:before="240" w:lineRule="auto"/>
        <w:jc w:val="both"/>
        <w:rPr>
          <w:sz w:val="20"/>
          <w:szCs w:val="20"/>
        </w:rPr>
      </w:pPr>
      <w:r w:rsidDel="00000000" w:rsidR="00000000" w:rsidRPr="00000000">
        <w:rPr>
          <w:b w:val="1"/>
          <w:sz w:val="20"/>
          <w:szCs w:val="20"/>
          <w:rtl w:val="0"/>
        </w:rPr>
        <w:t xml:space="preserve">Disclosing Party: Integrated Business Care</w:t>
        <w:br w:type="textWrapping"/>
      </w:r>
      <w:r w:rsidDel="00000000" w:rsidR="00000000" w:rsidRPr="00000000">
        <w:rPr>
          <w:sz w:val="20"/>
          <w:szCs w:val="20"/>
          <w:rtl w:val="0"/>
        </w:rPr>
        <w:t xml:space="preserve">[Authorized Signature]</w:t>
        <w:br w:type="textWrapping"/>
        <w:t xml:space="preserve">[Name, Title]</w:t>
        <w:br w:type="textWrapping"/>
        <w:t xml:space="preserve">[Date]</w:t>
      </w:r>
    </w:p>
    <w:p w:rsidR="00000000" w:rsidDel="00000000" w:rsidP="00000000" w:rsidRDefault="00000000" w:rsidRPr="00000000" w14:paraId="00000015">
      <w:pPr>
        <w:widowControl w:val="0"/>
        <w:spacing w:after="240" w:before="240" w:lineRule="auto"/>
        <w:jc w:val="both"/>
        <w:rPr>
          <w:sz w:val="20"/>
          <w:szCs w:val="20"/>
        </w:rPr>
      </w:pPr>
      <w:r w:rsidDel="00000000" w:rsidR="00000000" w:rsidRPr="00000000">
        <w:rPr>
          <w:b w:val="1"/>
          <w:sz w:val="20"/>
          <w:szCs w:val="20"/>
          <w:rtl w:val="0"/>
        </w:rPr>
        <w:t xml:space="preserve">Receiving Party: </w:t>
      </w:r>
      <w:r w:rsidDel="00000000" w:rsidR="00000000" w:rsidRPr="00000000">
        <w:rPr>
          <w:b w:val="1"/>
          <w:sz w:val="20"/>
          <w:szCs w:val="20"/>
          <w:highlight w:val="yellow"/>
          <w:rtl w:val="0"/>
        </w:rPr>
        <w:t xml:space="preserve">xxxxx</w:t>
      </w:r>
      <w:r w:rsidDel="00000000" w:rsidR="00000000" w:rsidRPr="00000000">
        <w:rPr>
          <w:b w:val="1"/>
          <w:sz w:val="20"/>
          <w:szCs w:val="20"/>
          <w:rtl w:val="0"/>
        </w:rPr>
        <w:br w:type="textWrapping"/>
      </w:r>
      <w:r w:rsidDel="00000000" w:rsidR="00000000" w:rsidRPr="00000000">
        <w:rPr>
          <w:sz w:val="20"/>
          <w:szCs w:val="20"/>
          <w:rtl w:val="0"/>
        </w:rPr>
        <w:t xml:space="preserve">[Signature]</w:t>
        <w:br w:type="textWrapping"/>
        <w:t xml:space="preserve">[Name]</w:t>
        <w:br w:type="textWrapping"/>
        <w:t xml:space="preserve">[Date]</w:t>
      </w:r>
    </w:p>
    <w:p w:rsidR="00000000" w:rsidDel="00000000" w:rsidP="00000000" w:rsidRDefault="00000000" w:rsidRPr="00000000" w14:paraId="00000016">
      <w:pPr>
        <w:widowControl w:val="0"/>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7">
      <w:pPr>
        <w:widowControl w:val="0"/>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8">
      <w:pPr>
        <w:widowControl w:val="0"/>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9">
      <w:pPr>
        <w:widowControl w:val="0"/>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A">
      <w:pPr>
        <w:widowControl w:val="0"/>
        <w:spacing w:after="200" w:before="200" w:line="240" w:lineRule="auto"/>
        <w:ind w:left="0" w:right="132.7294921875" w:firstLine="0"/>
        <w:jc w:val="both"/>
        <w:rPr>
          <w:b w:val="1"/>
          <w:sz w:val="20"/>
          <w:szCs w:val="20"/>
        </w:rPr>
      </w:pPr>
      <w:r w:rsidDel="00000000" w:rsidR="00000000" w:rsidRPr="00000000">
        <w:rPr>
          <w:rtl w:val="0"/>
        </w:rPr>
      </w:r>
    </w:p>
    <w:sectPr>
      <w:headerReference r:id="rId7" w:type="default"/>
      <w:footerReference r:id="rId8" w:type="default"/>
      <w:pgSz w:h="16838" w:w="11906" w:orient="portrait"/>
      <w:pgMar w:bottom="144" w:top="2131.2" w:left="1440" w:right="720" w:header="993" w:footer="1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ind w:right="24"/>
      <w:jc w:val="center"/>
      <w:rPr>
        <w:color w:val="262626"/>
        <w:sz w:val="20"/>
        <w:szCs w:val="20"/>
      </w:rPr>
    </w:pPr>
    <w:r w:rsidDel="00000000" w:rsidR="00000000" w:rsidRPr="00000000">
      <w:rPr>
        <w:color w:val="262626"/>
        <w:sz w:val="20"/>
        <w:szCs w:val="20"/>
        <w:rtl w:val="0"/>
      </w:rPr>
      <w:t xml:space="preserve">Integrated Business Care (iBC)</w:t>
    </w:r>
  </w:p>
  <w:p w:rsidR="00000000" w:rsidDel="00000000" w:rsidP="00000000" w:rsidRDefault="00000000" w:rsidRPr="00000000" w14:paraId="00000020">
    <w:pPr>
      <w:ind w:right="24"/>
      <w:jc w:val="center"/>
      <w:rPr>
        <w:color w:val="262626"/>
        <w:sz w:val="20"/>
        <w:szCs w:val="20"/>
      </w:rPr>
    </w:pPr>
    <w:r w:rsidDel="00000000" w:rsidR="00000000" w:rsidRPr="00000000">
      <w:rPr>
        <w:color w:val="262626"/>
        <w:sz w:val="20"/>
        <w:szCs w:val="20"/>
        <w:rtl w:val="0"/>
      </w:rPr>
      <w:t xml:space="preserve">Office No: 1300718, Ajman Free Zone, UAE. P.O.Box 9831</w:t>
    </w:r>
  </w:p>
  <w:p w:rsidR="00000000" w:rsidDel="00000000" w:rsidP="00000000" w:rsidRDefault="00000000" w:rsidRPr="00000000" w14:paraId="00000021">
    <w:pPr>
      <w:ind w:right="24"/>
      <w:jc w:val="center"/>
      <w:rPr>
        <w:color w:val="262626"/>
        <w:sz w:val="20"/>
        <w:szCs w:val="20"/>
      </w:rPr>
    </w:pPr>
    <w:r w:rsidDel="00000000" w:rsidR="00000000" w:rsidRPr="00000000">
      <w:rPr>
        <w:color w:val="262626"/>
        <w:sz w:val="20"/>
        <w:szCs w:val="20"/>
        <w:rtl w:val="0"/>
      </w:rPr>
      <w:t xml:space="preserve">London </w:t>
    </w:r>
    <w:r w:rsidDel="00000000" w:rsidR="00000000" w:rsidRPr="00000000">
      <w:rPr>
        <w:b w:val="1"/>
        <w:color w:val="262626"/>
        <w:sz w:val="20"/>
        <w:szCs w:val="20"/>
        <w:rtl w:val="0"/>
      </w:rPr>
      <w:t xml:space="preserve">ǀ</w:t>
    </w:r>
    <w:r w:rsidDel="00000000" w:rsidR="00000000" w:rsidRPr="00000000">
      <w:rPr>
        <w:color w:val="262626"/>
        <w:sz w:val="20"/>
        <w:szCs w:val="20"/>
        <w:rtl w:val="0"/>
      </w:rPr>
      <w:t xml:space="preserve"> Dubai</w:t>
    </w:r>
  </w:p>
  <w:p w:rsidR="00000000" w:rsidDel="00000000" w:rsidP="00000000" w:rsidRDefault="00000000" w:rsidRPr="00000000" w14:paraId="00000022">
    <w:pPr>
      <w:ind w:right="24"/>
      <w:jc w:val="center"/>
      <w:rPr>
        <w:color w:val="262626"/>
        <w:sz w:val="20"/>
        <w:szCs w:val="20"/>
      </w:rPr>
    </w:pPr>
    <w:r w:rsidDel="00000000" w:rsidR="00000000" w:rsidRPr="00000000">
      <w:rPr>
        <w:rtl w:val="0"/>
      </w:rPr>
    </w:r>
  </w:p>
  <w:p w:rsidR="00000000" w:rsidDel="00000000" w:rsidP="00000000" w:rsidRDefault="00000000" w:rsidRPr="00000000" w14:paraId="00000023">
    <w:pPr>
      <w:ind w:right="24"/>
      <w:jc w:val="center"/>
      <w:rPr>
        <w:color w:val="262626"/>
        <w:sz w:val="16"/>
        <w:szCs w:val="16"/>
      </w:rPr>
    </w:pPr>
    <w:r w:rsidDel="00000000" w:rsidR="00000000" w:rsidRPr="00000000">
      <w:rPr>
        <w:color w:val="262626"/>
        <w:sz w:val="16"/>
        <w:szCs w:val="16"/>
        <w:rtl w:val="0"/>
      </w:rPr>
      <w:t xml:space="preserve">www.IBCfze.ae</w:t>
      <w:tab/>
      <w:tab/>
      <w:t xml:space="preserve">info@IBCfze.ae</w:t>
      <w:tab/>
      <w:tab/>
      <w:t xml:space="preserve">Ph: (+971) 50 113 7685</w:t>
    </w:r>
  </w:p>
  <w:p w:rsidR="00000000" w:rsidDel="00000000" w:rsidP="00000000" w:rsidRDefault="00000000" w:rsidRPr="00000000" w14:paraId="00000024">
    <w:pPr>
      <w:ind w:right="24"/>
      <w:rPr>
        <w:color w:val="262626"/>
        <w:sz w:val="20"/>
        <w:szCs w:val="20"/>
      </w:rPr>
    </w:pPr>
    <w:r w:rsidDel="00000000" w:rsidR="00000000" w:rsidRPr="00000000">
      <w:rPr>
        <w:sz w:val="20"/>
        <w:szCs w:val="20"/>
        <w:rtl w:val="0"/>
      </w:rPr>
      <w:tab/>
    </w:r>
    <w:r w:rsidDel="00000000" w:rsidR="00000000" w:rsidRPr="00000000">
      <w:rPr>
        <w:color w:val="262626"/>
        <w:sz w:val="20"/>
        <w:szCs w:val="20"/>
        <w:rtl w:val="0"/>
      </w:rPr>
      <w:tab/>
      <w:tab/>
      <w:tab/>
      <w:tab/>
      <w:tab/>
      <w:tab/>
      <w:tab/>
      <w:tab/>
    </w:r>
    <w:r w:rsidDel="00000000" w:rsidR="00000000" w:rsidRPr="00000000">
      <w:rPr>
        <w:sz w:val="20"/>
        <w:szCs w:val="20"/>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tabs>
        <w:tab w:val="left" w:leader="none" w:pos="572"/>
        <w:tab w:val="left" w:leader="none" w:pos="1620"/>
        <w:tab w:val="left" w:leader="none" w:pos="2808"/>
        <w:tab w:val="left" w:leader="none" w:pos="3952"/>
        <w:tab w:val="left" w:leader="none" w:pos="6240"/>
        <w:tab w:val="right" w:leader="none" w:pos="9360"/>
      </w:tabs>
      <w:rPr>
        <w:b w:val="1"/>
        <w:color w:val="40404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-352420</wp:posOffset>
          </wp:positionH>
          <wp:positionV relativeFrom="paragraph">
            <wp:posOffset>-516250</wp:posOffset>
          </wp:positionV>
          <wp:extent cx="1814513" cy="1543378"/>
          <wp:effectExtent b="0" l="0" r="0" t="0"/>
          <wp:wrapNone/>
          <wp:docPr id="91" name="image1.jpg"/>
          <a:graphic>
            <a:graphicData uri="http://schemas.openxmlformats.org/drawingml/2006/picture">
              <pic:pic>
                <pic:nvPicPr>
                  <pic:cNvPr id="0" name="image1.jpg"/>
                  <pic:cNvPicPr preferRelativeResize="0"/>
                </pic:nvPicPr>
                <pic:blipFill>
                  <a:blip r:embed="rId1"/>
                  <a:srcRect b="0" l="0" r="0" t="15796"/>
                  <a:stretch>
                    <a:fillRect/>
                  </a:stretch>
                </pic:blipFill>
                <pic:spPr>
                  <a:xfrm>
                    <a:off x="0" y="0"/>
                    <a:ext cx="1814513" cy="154337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-304799</wp:posOffset>
              </wp:positionV>
              <wp:extent cx="2828925" cy="912541"/>
              <wp:effectExtent b="0" l="0" r="0" t="0"/>
              <wp:wrapNone/>
              <wp:docPr id="90" name=""/>
              <a:graphic>
                <a:graphicData uri="http://schemas.microsoft.com/office/word/2010/wordprocessingShape">
                  <wps:wsp>
                    <wps:cNvSpPr/>
                    <wps:cNvPr id="2" name="Shape 2"/>
                    <wps:spPr>
                      <a:xfrm>
                        <a:off x="3793350" y="3304500"/>
                        <a:ext cx="3105300" cy="951000"/>
                      </a:xfrm>
                      <a:prstGeom prst="rect">
                        <a:avLst/>
                      </a:prstGeom>
                      <a:noFill/>
                      <a:ln>
                        <a:noFill/>
                      </a:ln>
                    </wps:spPr>
                    <wps:txbx>
                      <w:txbxContent>
                        <w:p w:rsidR="00000000" w:rsidDel="00000000" w:rsidP="00000000" w:rsidRDefault="00000000" w:rsidRPr="00000000">
                          <w:pPr>
                            <w:spacing w:after="0" w:before="0" w:line="240"/>
                            <w:ind w:left="0" w:right="24.000000953674316" w:firstLine="720"/>
                            <w:jc w:val="left"/>
                            <w:textDirection w:val="btLr"/>
                          </w:pPr>
                          <w:r w:rsidDel="00000000" w:rsidR="00000000" w:rsidRPr="00000000">
                            <w:rPr>
                              <w:rFonts w:ascii="Times New Roman" w:cs="Times New Roman" w:eastAsia="Times New Roman" w:hAnsi="Times New Roman"/>
                              <w:b w:val="0"/>
                              <w:i w:val="0"/>
                              <w:smallCaps w:val="0"/>
                              <w:strike w:val="0"/>
                              <w:color w:val="808080"/>
                              <w:sz w:val="26"/>
                              <w:vertAlign w:val="baseline"/>
                            </w:rPr>
                            <w:t xml:space="preserve">Inspired Being Co Holdings Limited</w:t>
                          </w:r>
                        </w:p>
                        <w:p w:rsidR="00000000" w:rsidDel="00000000" w:rsidP="00000000" w:rsidRDefault="00000000" w:rsidRPr="00000000">
                          <w:pPr>
                            <w:spacing w:after="0" w:before="0" w:line="240"/>
                            <w:ind w:left="0" w:right="24.000000953674316" w:firstLine="0"/>
                            <w:jc w:val="right"/>
                            <w:textDirection w:val="btLr"/>
                          </w:pPr>
                          <w:r w:rsidDel="00000000" w:rsidR="00000000" w:rsidRPr="00000000">
                            <w:rPr>
                              <w:rFonts w:ascii="Times New Roman" w:cs="Times New Roman" w:eastAsia="Times New Roman" w:hAnsi="Times New Roman"/>
                              <w:b w:val="0"/>
                              <w:i w:val="0"/>
                              <w:smallCaps w:val="0"/>
                              <w:strike w:val="0"/>
                              <w:color w:val="808080"/>
                              <w:sz w:val="26"/>
                              <w:vertAlign w:val="baseline"/>
                            </w:rPr>
                          </w:r>
                          <w:r w:rsidDel="00000000" w:rsidR="00000000" w:rsidRPr="00000000">
                            <w:rPr>
                              <w:rFonts w:ascii="Times New Roman" w:cs="Times New Roman" w:eastAsia="Times New Roman" w:hAnsi="Times New Roman"/>
                              <w:b w:val="0"/>
                              <w:i w:val="0"/>
                              <w:smallCaps w:val="0"/>
                              <w:strike w:val="0"/>
                              <w:color w:val="808080"/>
                              <w:sz w:val="26"/>
                              <w:vertAlign w:val="baseline"/>
                            </w:rPr>
                            <w:t xml:space="preserve">Po Box 9831, Dubai – UAE</w:t>
                          </w:r>
                        </w:p>
                        <w:p w:rsidR="00000000" w:rsidDel="00000000" w:rsidP="00000000" w:rsidRDefault="00000000" w:rsidRPr="00000000">
                          <w:pPr>
                            <w:spacing w:after="0" w:before="0" w:line="240"/>
                            <w:ind w:left="0" w:right="24.000000953674316" w:firstLine="0"/>
                            <w:jc w:val="right"/>
                            <w:textDirection w:val="btLr"/>
                          </w:pPr>
                          <w:r w:rsidDel="00000000" w:rsidR="00000000" w:rsidRPr="00000000">
                            <w:rPr>
                              <w:rFonts w:ascii="Times New Roman" w:cs="Times New Roman" w:eastAsia="Times New Roman" w:hAnsi="Times New Roman"/>
                              <w:b w:val="0"/>
                              <w:i w:val="0"/>
                              <w:smallCaps w:val="0"/>
                              <w:strike w:val="0"/>
                              <w:color w:val="80808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-304799</wp:posOffset>
              </wp:positionV>
              <wp:extent cx="2828925" cy="912541"/>
              <wp:effectExtent b="0" l="0" r="0" t="0"/>
              <wp:wrapNone/>
              <wp:docPr id="9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828925" cy="912541"/>
                      </a:xfrm>
                      <a:prstGeom prst="rect"/>
                      <a:ln/>
                    </pic:spPr>
                  </pic:pic>
                </a:graphicData>
              </a:graphic>
            </wp:anchor>
          </w:drawing>
        </mc:Fallback>
      </mc:AlternateContent>
    </w:r>
  </w:p>
  <w:p w:rsidR="00000000" w:rsidDel="00000000" w:rsidP="00000000" w:rsidRDefault="00000000" w:rsidRPr="00000000" w14:paraId="0000001C">
    <w:pPr>
      <w:tabs>
        <w:tab w:val="left" w:leader="none" w:pos="572"/>
        <w:tab w:val="left" w:leader="none" w:pos="1620"/>
        <w:tab w:val="left" w:leader="none" w:pos="2808"/>
        <w:tab w:val="left" w:leader="none" w:pos="3952"/>
        <w:tab w:val="left" w:leader="none" w:pos="6240"/>
        <w:tab w:val="right" w:leader="none" w:pos="9360"/>
      </w:tabs>
      <w:rPr>
        <w:b w:val="1"/>
        <w:color w:val="404040"/>
        <w:u w:val="single"/>
      </w:rPr>
    </w:pPr>
    <w:r w:rsidDel="00000000" w:rsidR="00000000" w:rsidRPr="00000000">
      <w:rPr>
        <w:rtl w:val="0"/>
      </w:rPr>
    </w:r>
  </w:p>
  <w:p w:rsidR="00000000" w:rsidDel="00000000" w:rsidP="00000000" w:rsidRDefault="00000000" w:rsidRPr="00000000" w14:paraId="0000001D">
    <w:pPr>
      <w:tabs>
        <w:tab w:val="left" w:leader="none" w:pos="572"/>
        <w:tab w:val="left" w:leader="none" w:pos="1620"/>
        <w:tab w:val="left" w:leader="none" w:pos="2808"/>
        <w:tab w:val="left" w:leader="none" w:pos="3952"/>
        <w:tab w:val="left" w:leader="none" w:pos="6240"/>
        <w:tab w:val="right" w:leader="none" w:pos="9360"/>
      </w:tabs>
      <w:rPr>
        <w:b w:val="1"/>
        <w:color w:val="404040"/>
        <w:u w:val="single"/>
      </w:rPr>
    </w:pPr>
    <w:r w:rsidDel="00000000" w:rsidR="00000000" w:rsidRPr="00000000">
      <w:rPr>
        <w:rtl w:val="0"/>
      </w:rPr>
    </w:r>
  </w:p>
  <w:p w:rsidR="00000000" w:rsidDel="00000000" w:rsidP="00000000" w:rsidRDefault="00000000" w:rsidRPr="00000000" w14:paraId="0000001E">
    <w:pPr>
      <w:tabs>
        <w:tab w:val="left" w:leader="none" w:pos="572"/>
        <w:tab w:val="left" w:leader="none" w:pos="1620"/>
        <w:tab w:val="left" w:leader="none" w:pos="2808"/>
        <w:tab w:val="left" w:leader="none" w:pos="3952"/>
        <w:tab w:val="left" w:leader="none" w:pos="6240"/>
        <w:tab w:val="right" w:leader="none" w:pos="9360"/>
      </w:tabs>
      <w:rPr>
        <w:b w:val="1"/>
        <w:color w:val="404040"/>
        <w:u w:val="single"/>
      </w:rPr>
    </w:pPr>
    <w:r w:rsidDel="00000000" w:rsidR="00000000" w:rsidRPr="00000000">
      <w:rPr>
        <w:b w:val="1"/>
        <w:color w:val="404040"/>
        <w:u w:val="single"/>
        <w:rtl w:val="0"/>
      </w:rPr>
      <w:t xml:space="preserve">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3710"/>
    <w:rPr>
      <w:rFonts w:ascii="Times New Roman" w:eastAsia="Times New Roman" w:hAnsi="Times New Roman"/>
      <w:sz w:val="24"/>
      <w:szCs w:val="24"/>
    </w:rPr>
  </w:style>
  <w:style w:type="paragraph" w:styleId="Heading1">
    <w:name w:val="heading 1"/>
    <w:basedOn w:val="Normal"/>
    <w:next w:val="Normal"/>
    <w:link w:val="Heading1Char"/>
    <w:uiPriority w:val="9"/>
    <w:qFormat w:val="1"/>
    <w:rsid w:val="00E97F9D"/>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E97F9D"/>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unhideWhenUsed w:val="1"/>
    <w:qFormat w:val="1"/>
    <w:rsid w:val="00E97F9D"/>
    <w:pPr>
      <w:keepNext w:val="1"/>
      <w:keepLines w:val="1"/>
      <w:spacing w:before="40"/>
      <w:outlineLvl w:val="2"/>
    </w:pPr>
    <w:rPr>
      <w:rFonts w:asciiTheme="majorHAnsi" w:cstheme="majorBidi" w:eastAsiaTheme="majorEastAsia" w:hAnsiTheme="majorHAnsi"/>
      <w:color w:val="243f60" w:themeColor="accent1" w:themeShade="00007F"/>
    </w:rPr>
  </w:style>
  <w:style w:type="paragraph" w:styleId="Heading4">
    <w:name w:val="heading 4"/>
    <w:basedOn w:val="Normal"/>
    <w:next w:val="Normal"/>
    <w:link w:val="Heading4Char"/>
    <w:uiPriority w:val="9"/>
    <w:unhideWhenUsed w:val="1"/>
    <w:qFormat w:val="1"/>
    <w:rsid w:val="00E97F9D"/>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unhideWhenUsed w:val="1"/>
    <w:qFormat w:val="1"/>
    <w:rsid w:val="00E97F9D"/>
    <w:pPr>
      <w:keepNext w:val="1"/>
      <w:keepLines w:val="1"/>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unhideWhenUsed w:val="1"/>
    <w:qFormat w:val="1"/>
    <w:rsid w:val="00E97F9D"/>
    <w:pPr>
      <w:keepNext w:val="1"/>
      <w:keepLines w:val="1"/>
      <w:spacing w:before="40"/>
      <w:outlineLvl w:val="5"/>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ecx8b1b6731-d615-43ff-98eb-878b17d85f6f" w:customStyle="1">
    <w:name w:val="ecx8b1b6731-d615-43ff-98eb-878b17d85f6f"/>
    <w:basedOn w:val="Normal"/>
    <w:rsid w:val="00F33710"/>
    <w:pPr>
      <w:spacing w:after="100" w:afterAutospacing="1" w:before="100" w:beforeAutospacing="1"/>
    </w:pPr>
    <w:rPr>
      <w:lang w:eastAsia="en-US"/>
    </w:rPr>
  </w:style>
  <w:style w:type="character" w:styleId="Strong">
    <w:name w:val="Strong"/>
    <w:qFormat w:val="1"/>
    <w:rsid w:val="00F33710"/>
    <w:rPr>
      <w:b w:val="1"/>
      <w:bCs w:val="1"/>
    </w:rPr>
  </w:style>
  <w:style w:type="paragraph" w:styleId="BodyText">
    <w:name w:val="Body Text"/>
    <w:basedOn w:val="Normal"/>
    <w:semiHidden w:val="1"/>
    <w:unhideWhenUsed w:val="1"/>
    <w:rsid w:val="00F33710"/>
    <w:pPr>
      <w:spacing w:after="220" w:line="220" w:lineRule="atLeast"/>
      <w:jc w:val="both"/>
    </w:pPr>
    <w:rPr>
      <w:rFonts w:ascii="Arial" w:cs="Arial" w:hAnsi="Arial"/>
      <w:spacing w:val="-5"/>
      <w:sz w:val="20"/>
      <w:szCs w:val="20"/>
      <w:lang w:val="en-US"/>
    </w:rPr>
  </w:style>
  <w:style w:type="character" w:styleId="BodyTextChar" w:customStyle="1">
    <w:name w:val="Body Text Char"/>
    <w:semiHidden w:val="1"/>
    <w:rsid w:val="00F33710"/>
    <w:rPr>
      <w:rFonts w:ascii="Arial" w:cs="Arial" w:eastAsia="Times New Roman" w:hAnsi="Arial"/>
      <w:spacing w:val="-5"/>
      <w:sz w:val="20"/>
      <w:szCs w:val="20"/>
      <w:lang w:eastAsia="en-GB" w:val="en-US"/>
    </w:rPr>
  </w:style>
  <w:style w:type="paragraph" w:styleId="SubjectLine" w:customStyle="1">
    <w:name w:val="Subject Line"/>
    <w:basedOn w:val="Normal"/>
    <w:next w:val="BodyText"/>
    <w:rsid w:val="00F33710"/>
    <w:pPr>
      <w:spacing w:after="220" w:line="220" w:lineRule="atLeast"/>
    </w:pPr>
    <w:rPr>
      <w:rFonts w:ascii="Arial Black" w:cs="Arial" w:hAnsi="Arial Black"/>
      <w:spacing w:val="-10"/>
      <w:sz w:val="20"/>
      <w:szCs w:val="20"/>
      <w:lang w:val="en-US"/>
    </w:rPr>
  </w:style>
  <w:style w:type="paragraph" w:styleId="Salutation">
    <w:name w:val="Salutation"/>
    <w:basedOn w:val="Normal"/>
    <w:next w:val="SubjectLine"/>
    <w:unhideWhenUsed w:val="1"/>
    <w:rsid w:val="00F33710"/>
    <w:pPr>
      <w:spacing w:after="220" w:before="220" w:line="220" w:lineRule="atLeast"/>
    </w:pPr>
    <w:rPr>
      <w:rFonts w:ascii="Arial" w:cs="Arial" w:hAnsi="Arial"/>
      <w:spacing w:val="-5"/>
      <w:sz w:val="20"/>
      <w:szCs w:val="20"/>
      <w:lang w:val="en-US"/>
    </w:rPr>
  </w:style>
  <w:style w:type="character" w:styleId="SalutationChar" w:customStyle="1">
    <w:name w:val="Salutation Char"/>
    <w:semiHidden w:val="1"/>
    <w:rsid w:val="00F33710"/>
    <w:rPr>
      <w:rFonts w:ascii="Arial" w:cs="Arial" w:eastAsia="Times New Roman" w:hAnsi="Arial"/>
      <w:spacing w:val="-5"/>
      <w:sz w:val="20"/>
      <w:szCs w:val="20"/>
      <w:lang w:eastAsia="en-GB" w:val="en-US"/>
    </w:rPr>
  </w:style>
  <w:style w:type="character" w:styleId="linkcicinmenu2" w:customStyle="1">
    <w:name w:val="link c_icinmenu2"/>
    <w:basedOn w:val="DefaultParagraphFont"/>
    <w:rsid w:val="00F33710"/>
  </w:style>
  <w:style w:type="paragraph" w:styleId="BalloonText">
    <w:name w:val="Balloon Text"/>
    <w:basedOn w:val="Normal"/>
    <w:link w:val="BalloonTextChar"/>
    <w:uiPriority w:val="99"/>
    <w:semiHidden w:val="1"/>
    <w:unhideWhenUsed w:val="1"/>
    <w:rsid w:val="005366E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66EB"/>
    <w:rPr>
      <w:rFonts w:ascii="Tahoma" w:cs="Tahoma" w:eastAsia="Times New Roman" w:hAnsi="Tahoma"/>
      <w:sz w:val="16"/>
      <w:szCs w:val="16"/>
    </w:rPr>
  </w:style>
  <w:style w:type="paragraph" w:styleId="ListParagraph">
    <w:name w:val="List Paragraph"/>
    <w:basedOn w:val="Normal"/>
    <w:uiPriority w:val="1"/>
    <w:qFormat w:val="1"/>
    <w:rsid w:val="00AB7F6D"/>
    <w:pPr>
      <w:ind w:left="720"/>
      <w:contextualSpacing w:val="1"/>
    </w:pPr>
  </w:style>
  <w:style w:type="paragraph" w:styleId="Header">
    <w:name w:val="header"/>
    <w:basedOn w:val="Normal"/>
    <w:link w:val="HeaderChar"/>
    <w:uiPriority w:val="99"/>
    <w:unhideWhenUsed w:val="1"/>
    <w:rsid w:val="008A1DFE"/>
    <w:pPr>
      <w:tabs>
        <w:tab w:val="center" w:pos="4513"/>
        <w:tab w:val="right" w:pos="9026"/>
      </w:tabs>
    </w:pPr>
  </w:style>
  <w:style w:type="character" w:styleId="HeaderChar" w:customStyle="1">
    <w:name w:val="Header Char"/>
    <w:basedOn w:val="DefaultParagraphFont"/>
    <w:link w:val="Header"/>
    <w:uiPriority w:val="99"/>
    <w:rsid w:val="008A1DFE"/>
    <w:rPr>
      <w:rFonts w:ascii="Times New Roman" w:eastAsia="Times New Roman" w:hAnsi="Times New Roman"/>
      <w:sz w:val="24"/>
      <w:szCs w:val="24"/>
    </w:rPr>
  </w:style>
  <w:style w:type="paragraph" w:styleId="Footer">
    <w:name w:val="footer"/>
    <w:basedOn w:val="Normal"/>
    <w:link w:val="FooterChar"/>
    <w:uiPriority w:val="99"/>
    <w:unhideWhenUsed w:val="1"/>
    <w:rsid w:val="008A1DFE"/>
    <w:pPr>
      <w:tabs>
        <w:tab w:val="center" w:pos="4513"/>
        <w:tab w:val="right" w:pos="9026"/>
      </w:tabs>
    </w:pPr>
  </w:style>
  <w:style w:type="character" w:styleId="FooterChar" w:customStyle="1">
    <w:name w:val="Footer Char"/>
    <w:basedOn w:val="DefaultParagraphFont"/>
    <w:link w:val="Footer"/>
    <w:uiPriority w:val="99"/>
    <w:rsid w:val="008A1DFE"/>
    <w:rPr>
      <w:rFonts w:ascii="Times New Roman" w:eastAsia="Times New Roman" w:hAnsi="Times New Roman"/>
      <w:sz w:val="24"/>
      <w:szCs w:val="24"/>
    </w:rPr>
  </w:style>
  <w:style w:type="character" w:styleId="Hyperlink">
    <w:name w:val="Hyperlink"/>
    <w:basedOn w:val="DefaultParagraphFont"/>
    <w:uiPriority w:val="99"/>
    <w:unhideWhenUsed w:val="1"/>
    <w:rsid w:val="00AE3A52"/>
    <w:rPr>
      <w:color w:val="0000ff" w:themeColor="hyperlink"/>
      <w:u w:val="single"/>
    </w:rPr>
  </w:style>
  <w:style w:type="paragraph" w:styleId="Default" w:customStyle="1">
    <w:name w:val="Default"/>
    <w:rsid w:val="001D616A"/>
    <w:pPr>
      <w:autoSpaceDE w:val="0"/>
      <w:autoSpaceDN w:val="0"/>
      <w:adjustRightInd w:val="0"/>
    </w:pPr>
    <w:rPr>
      <w:rFonts w:ascii="Times New Roman" w:hAnsi="Times New Roman"/>
      <w:color w:val="000000"/>
      <w:sz w:val="24"/>
      <w:szCs w:val="24"/>
      <w:lang w:val="en-US"/>
    </w:rPr>
  </w:style>
  <w:style w:type="paragraph" w:styleId="PlainText">
    <w:name w:val="Plain Text"/>
    <w:basedOn w:val="Normal"/>
    <w:link w:val="PlainTextChar"/>
    <w:uiPriority w:val="99"/>
    <w:unhideWhenUsed w:val="1"/>
    <w:rsid w:val="0067271B"/>
    <w:rPr>
      <w:rFonts w:ascii="Calibri" w:hAnsi="Calibri" w:cstheme="minorBidi" w:eastAsiaTheme="minorHAnsi"/>
      <w:sz w:val="22"/>
      <w:szCs w:val="21"/>
      <w:lang w:eastAsia="en-US" w:val="en-US"/>
    </w:rPr>
  </w:style>
  <w:style w:type="character" w:styleId="PlainTextChar" w:customStyle="1">
    <w:name w:val="Plain Text Char"/>
    <w:basedOn w:val="DefaultParagraphFont"/>
    <w:link w:val="PlainText"/>
    <w:uiPriority w:val="99"/>
    <w:rsid w:val="0067271B"/>
    <w:rPr>
      <w:rFonts w:cstheme="minorBidi" w:eastAsiaTheme="minorHAnsi"/>
      <w:sz w:val="22"/>
      <w:szCs w:val="21"/>
      <w:lang w:eastAsia="en-US" w:val="en-US"/>
    </w:rPr>
  </w:style>
  <w:style w:type="paragraph" w:styleId="NoSpacing">
    <w:name w:val="No Spacing"/>
    <w:uiPriority w:val="1"/>
    <w:qFormat w:val="1"/>
    <w:rsid w:val="000933C8"/>
    <w:rPr>
      <w:rFonts w:ascii="Times New Roman" w:eastAsia="Times New Roman" w:hAnsi="Times New Roman"/>
      <w:sz w:val="24"/>
      <w:szCs w:val="24"/>
    </w:rPr>
  </w:style>
  <w:style w:type="character" w:styleId="apple-converted-space" w:customStyle="1">
    <w:name w:val="apple-converted-space"/>
    <w:basedOn w:val="DefaultParagraphFont"/>
    <w:rsid w:val="004844F2"/>
  </w:style>
  <w:style w:type="character" w:styleId="m-6634674270170892127gmail-uioutputtextarea" w:customStyle="1">
    <w:name w:val="m_-6634674270170892127gmail-uioutputtextarea"/>
    <w:basedOn w:val="DefaultParagraphFont"/>
    <w:rsid w:val="004844F2"/>
  </w:style>
  <w:style w:type="character" w:styleId="UnresolvedMention">
    <w:name w:val="Unresolved Mention"/>
    <w:basedOn w:val="DefaultParagraphFont"/>
    <w:uiPriority w:val="99"/>
    <w:semiHidden w:val="1"/>
    <w:unhideWhenUsed w:val="1"/>
    <w:rsid w:val="004F67FB"/>
    <w:rPr>
      <w:color w:val="605e5c"/>
      <w:shd w:color="auto" w:fill="e1dfdd" w:val="clear"/>
    </w:rPr>
  </w:style>
  <w:style w:type="character" w:styleId="Heading2Char" w:customStyle="1">
    <w:name w:val="Heading 2 Char"/>
    <w:basedOn w:val="DefaultParagraphFont"/>
    <w:link w:val="Heading2"/>
    <w:uiPriority w:val="9"/>
    <w:rsid w:val="00E97F9D"/>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rsid w:val="00E97F9D"/>
    <w:rPr>
      <w:rFonts w:asciiTheme="majorHAnsi" w:cstheme="majorBidi" w:eastAsiaTheme="majorEastAsia" w:hAnsiTheme="majorHAnsi"/>
      <w:color w:val="243f60" w:themeColor="accent1" w:themeShade="00007F"/>
      <w:sz w:val="24"/>
      <w:szCs w:val="24"/>
    </w:rPr>
  </w:style>
  <w:style w:type="character" w:styleId="Heading1Char" w:customStyle="1">
    <w:name w:val="Heading 1 Char"/>
    <w:basedOn w:val="DefaultParagraphFont"/>
    <w:link w:val="Heading1"/>
    <w:uiPriority w:val="9"/>
    <w:rsid w:val="00E97F9D"/>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rsid w:val="00E97F9D"/>
    <w:rPr>
      <w:rFonts w:asciiTheme="majorHAnsi" w:cstheme="majorBidi" w:eastAsiaTheme="majorEastAsia" w:hAnsiTheme="majorHAnsi"/>
      <w:i w:val="1"/>
      <w:iCs w:val="1"/>
      <w:color w:val="365f91" w:themeColor="accent1" w:themeShade="0000BF"/>
      <w:sz w:val="24"/>
      <w:szCs w:val="24"/>
    </w:rPr>
  </w:style>
  <w:style w:type="character" w:styleId="Heading5Char" w:customStyle="1">
    <w:name w:val="Heading 5 Char"/>
    <w:basedOn w:val="DefaultParagraphFont"/>
    <w:link w:val="Heading5"/>
    <w:uiPriority w:val="9"/>
    <w:rsid w:val="00E97F9D"/>
    <w:rPr>
      <w:rFonts w:asciiTheme="majorHAnsi" w:cstheme="majorBidi" w:eastAsiaTheme="majorEastAsia" w:hAnsiTheme="majorHAnsi"/>
      <w:color w:val="365f91" w:themeColor="accent1" w:themeShade="0000BF"/>
      <w:sz w:val="24"/>
      <w:szCs w:val="24"/>
    </w:rPr>
  </w:style>
  <w:style w:type="character" w:styleId="Heading6Char" w:customStyle="1">
    <w:name w:val="Heading 6 Char"/>
    <w:basedOn w:val="DefaultParagraphFont"/>
    <w:link w:val="Heading6"/>
    <w:uiPriority w:val="9"/>
    <w:rsid w:val="00E97F9D"/>
    <w:rPr>
      <w:rFonts w:asciiTheme="majorHAnsi" w:cstheme="majorBidi" w:eastAsiaTheme="majorEastAsia" w:hAnsiTheme="majorHAnsi"/>
      <w:color w:val="243f60" w:themeColor="accent1" w:themeShade="00007F"/>
      <w:sz w:val="24"/>
      <w:szCs w:val="24"/>
    </w:rPr>
  </w:style>
  <w:style w:type="table" w:styleId="TableGrid">
    <w:name w:val="Table Grid"/>
    <w:basedOn w:val="TableNormal"/>
    <w:uiPriority w:val="39"/>
    <w:rsid w:val="006671DE"/>
    <w:rPr>
      <w:rFonts w:asciiTheme="minorHAnsi" w:cstheme="minorBidi" w:eastAsiaTheme="minorHAnsi" w:hAnsiTheme="minorHAnsi"/>
      <w:sz w:val="24"/>
      <w:szCs w:val="24"/>
      <w:lang w:eastAsia="en-US" w:val="en-C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7A47D8"/>
    <w:pPr>
      <w:spacing w:after="100" w:afterAutospacing="1" w:before="100" w:beforeAutospacing="1"/>
    </w:pPr>
    <w:rPr>
      <w:lang w:eastAsia="en-US" w:val="en-CA"/>
    </w:rPr>
  </w:style>
  <w:style w:type="paragraph" w:styleId="ATC1" w:customStyle="1">
    <w:name w:val="ATC1"/>
    <w:basedOn w:val="Normal"/>
    <w:rsid w:val="00210910"/>
    <w:pPr>
      <w:numPr>
        <w:numId w:val="10"/>
      </w:numPr>
      <w:spacing w:after="220"/>
      <w:jc w:val="both"/>
      <w:outlineLvl w:val="0"/>
    </w:pPr>
    <w:rPr>
      <w:rFonts w:ascii="Microsoft Sans Serif" w:hAnsi="Microsoft Sans Serif"/>
      <w:b w:val="1"/>
      <w:caps w:val="1"/>
      <w:sz w:val="20"/>
      <w:lang w:eastAsia="en-US" w:val="en-US"/>
    </w:rPr>
  </w:style>
  <w:style w:type="paragraph" w:styleId="ATC2" w:customStyle="1">
    <w:name w:val="ATC2"/>
    <w:basedOn w:val="Normal"/>
    <w:rsid w:val="00210910"/>
    <w:pPr>
      <w:numPr>
        <w:ilvl w:val="1"/>
        <w:numId w:val="10"/>
      </w:numPr>
      <w:spacing w:after="220"/>
      <w:jc w:val="both"/>
      <w:outlineLvl w:val="1"/>
    </w:pPr>
    <w:rPr>
      <w:lang w:eastAsia="en-US" w:val="en-US"/>
    </w:rPr>
  </w:style>
  <w:style w:type="character" w:styleId="ATC3Char" w:customStyle="1">
    <w:name w:val="ATC3 Char"/>
    <w:link w:val="ATC3"/>
    <w:locked w:val="1"/>
    <w:rsid w:val="00210910"/>
    <w:rPr>
      <w:rFonts w:ascii="Microsoft Sans Serif" w:cs="Microsoft Sans Serif" w:hAnsi="Microsoft Sans Serif"/>
      <w:szCs w:val="24"/>
      <w:lang w:eastAsia="zh-CN"/>
    </w:rPr>
  </w:style>
  <w:style w:type="paragraph" w:styleId="ATC3" w:customStyle="1">
    <w:name w:val="ATC3"/>
    <w:basedOn w:val="Normal"/>
    <w:link w:val="ATC3Char"/>
    <w:rsid w:val="00210910"/>
    <w:pPr>
      <w:numPr>
        <w:ilvl w:val="2"/>
        <w:numId w:val="10"/>
      </w:numPr>
      <w:spacing w:after="220"/>
      <w:jc w:val="both"/>
      <w:outlineLvl w:val="2"/>
    </w:pPr>
    <w:rPr>
      <w:rFonts w:ascii="Microsoft Sans Serif" w:cs="Microsoft Sans Serif" w:eastAsia="Calibri" w:hAnsi="Microsoft Sans Serif"/>
      <w:sz w:val="20"/>
      <w:lang w:eastAsia="zh-CN"/>
    </w:rPr>
  </w:style>
  <w:style w:type="paragraph" w:styleId="ATC4" w:customStyle="1">
    <w:name w:val="ATC4"/>
    <w:basedOn w:val="Normal"/>
    <w:rsid w:val="00210910"/>
    <w:pPr>
      <w:numPr>
        <w:ilvl w:val="3"/>
        <w:numId w:val="10"/>
      </w:numPr>
      <w:spacing w:after="220"/>
      <w:jc w:val="both"/>
      <w:outlineLvl w:val="3"/>
    </w:pPr>
    <w:rPr>
      <w:rFonts w:ascii="Microsoft Sans Serif" w:hAnsi="Microsoft Sans Serif"/>
      <w:sz w:val="20"/>
      <w:lang w:eastAsia="en-US" w:val="en-US"/>
    </w:rPr>
  </w:style>
  <w:style w:type="paragraph" w:styleId="ATC5" w:customStyle="1">
    <w:name w:val="ATC5"/>
    <w:basedOn w:val="Normal"/>
    <w:rsid w:val="00210910"/>
    <w:pPr>
      <w:numPr>
        <w:ilvl w:val="4"/>
        <w:numId w:val="10"/>
      </w:numPr>
      <w:spacing w:after="220"/>
      <w:jc w:val="both"/>
      <w:outlineLvl w:val="4"/>
    </w:pPr>
    <w:rPr>
      <w:rFonts w:ascii="Microsoft Sans Serif" w:hAnsi="Microsoft Sans Serif"/>
      <w:sz w:val="20"/>
      <w:lang w:eastAsia="en-US" w:val="en-US"/>
    </w:rPr>
  </w:style>
  <w:style w:type="paragraph" w:styleId="ATC6" w:customStyle="1">
    <w:name w:val="ATC6"/>
    <w:basedOn w:val="Normal"/>
    <w:rsid w:val="00210910"/>
    <w:pPr>
      <w:numPr>
        <w:ilvl w:val="5"/>
        <w:numId w:val="10"/>
      </w:numPr>
      <w:spacing w:after="220"/>
      <w:jc w:val="both"/>
      <w:outlineLvl w:val="5"/>
    </w:pPr>
    <w:rPr>
      <w:rFonts w:ascii="Microsoft Sans Serif" w:hAnsi="Microsoft Sans Serif"/>
      <w:sz w:val="20"/>
      <w:lang w:eastAsia="en-US" w:val="en-US"/>
    </w:rPr>
  </w:style>
  <w:style w:type="paragraph" w:styleId="APPENDIX" w:customStyle="1">
    <w:name w:val="APPENDIX"/>
    <w:basedOn w:val="Normal"/>
    <w:rsid w:val="00210910"/>
    <w:pPr>
      <w:numPr>
        <w:ilvl w:val="7"/>
        <w:numId w:val="10"/>
      </w:numPr>
      <w:spacing w:after="200"/>
      <w:jc w:val="center"/>
      <w:outlineLvl w:val="7"/>
    </w:pPr>
    <w:rPr>
      <w:rFonts w:ascii="Microsoft Sans Serif" w:hAnsi="Microsoft Sans Serif"/>
      <w:b w:val="1"/>
      <w:bCs w:val="1"/>
      <w:caps w:val="1"/>
      <w:sz w:val="20"/>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ADLjamukMIPqIeNB6cySL0qOA==">CgMxLjAyDmguM2syeWt0ZzVqNmZuOAByITFCWDZoakdVR1I5eGstZGhScWVESEo2NmpxOXFSVTYzaA==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2021-07-07T10:58:00Z</dcterms:created>
  <dc:creator>Rohan Dhanraj</dc:creator>
</cp:coreProperties>
</file>