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>
      <w:pPr>
        <w:jc w:val="center"/>
      </w:pPr>
      <w:r>
        <w:rPr>
          <w:rFonts w:ascii="Segoe UI Semibold" w:hAnsi="Segoe UI Semibold" w:cs="Segoe UI Semibold"/>
          <w:b/>
          <w:i w:val="0"/>
          <w:color w:val="0B2545"/>
          <w:sz w:val="60"/>
        </w:rPr>
        <w:t>P3MAI</w:t>
      </w:r>
    </w:p>
    <w:p>
      <w:pPr>
        <w:jc w:val="center"/>
      </w:pPr>
      <w:r>
        <w:rPr>
          <w:rFonts w:ascii="Segoe UI Semibold" w:hAnsi="Segoe UI Semibold" w:cs="Segoe UI Semibold"/>
          <w:b/>
          <w:i w:val="0"/>
          <w:color w:val="A8841C"/>
          <w:sz w:val="28"/>
        </w:rPr>
        <w:t>METHOD MAP</w:t>
      </w:r>
    </w:p>
    <w:p/>
    <w:p>
      <w:pPr>
        <w:pBdr>
          <w:bottom w:val="single" w:sz="12" w:space="1" w:color="0B2545"/>
        </w:pBdr>
      </w:pPr>
    </w:p>
    <w:p>
      <w:pPr>
        <w:spacing w:before="480"/>
        <w:jc w:val="center"/>
      </w:pPr>
      <w:r>
        <w:rPr>
          <w:rFonts w:ascii="Segoe UI Semibold" w:hAnsi="Segoe UI Semibold" w:cs="Segoe UI Semibold"/>
          <w:b/>
          <w:i w:val="0"/>
          <w:color w:val="0B2545"/>
          <w:sz w:val="52"/>
        </w:rPr>
        <w:t>User Manual</w:t>
      </w:r>
    </w:p>
    <w:p>
      <w:pPr>
        <w:jc w:val="center"/>
      </w:pPr>
      <w:r>
        <w:rPr>
          <w:rFonts w:ascii="Segoe UI" w:hAnsi="Segoe UI" w:cs="Segoe UI"/>
          <w:b w:val="0"/>
          <w:i w:val="0"/>
          <w:color w:val="5B6675"/>
          <w:sz w:val="26"/>
        </w:rPr>
        <w:t>A guide to the P3MAI website</w:t>
      </w:r>
    </w:p>
    <w:p/>
    <w:p>
      <w:pPr>
        <w:pBdr>
          <w:bottom w:val="single" w:sz="12" w:space="1" w:color="C9A227"/>
        </w:pBdr>
      </w:pPr>
    </w:p>
    <w:p/>
    <w:p/>
    <w:p/>
    <w:p/>
    <w:p/>
    <w:p/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2551"/>
          </w:tcPr>
          <w:p>
            <w:r>
              <w:rPr>
                <w:rFonts w:ascii="Segoe UI" w:hAnsi="Segoe UI" w:cs="Segoe UI"/>
                <w:b/>
                <w:i w:val="0"/>
                <w:color w:val="1C2B3A"/>
                <w:sz w:val="22"/>
              </w:rPr>
              <w:t>Document</w:t>
            </w:r>
          </w:p>
        </w:tc>
        <w:tc>
          <w:tcPr>
            <w:tcW w:type="dxa" w:w="5102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22"/>
              </w:rPr>
              <w:t>DOC-02 — User Manual</w:t>
            </w:r>
          </w:p>
        </w:tc>
      </w:tr>
      <w:tr>
        <w:tc>
          <w:tcPr>
            <w:tcW w:type="dxa" w:w="2551"/>
          </w:tcPr>
          <w:p>
            <w:r>
              <w:rPr>
                <w:rFonts w:ascii="Segoe UI" w:hAnsi="Segoe UI" w:cs="Segoe UI"/>
                <w:b/>
                <w:i w:val="0"/>
                <w:color w:val="1C2B3A"/>
                <w:sz w:val="22"/>
              </w:rPr>
              <w:t>Version</w:t>
            </w:r>
          </w:p>
        </w:tc>
        <w:tc>
          <w:tcPr>
            <w:tcW w:type="dxa" w:w="5102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22"/>
              </w:rPr>
              <w:t>v1.0</w:t>
            </w:r>
          </w:p>
        </w:tc>
      </w:tr>
      <w:tr>
        <w:tc>
          <w:tcPr>
            <w:tcW w:type="dxa" w:w="2551"/>
          </w:tcPr>
          <w:p>
            <w:r>
              <w:rPr>
                <w:rFonts w:ascii="Segoe UI" w:hAnsi="Segoe UI" w:cs="Segoe UI"/>
                <w:b/>
                <w:i w:val="0"/>
                <w:color w:val="1C2B3A"/>
                <w:sz w:val="22"/>
              </w:rPr>
              <w:t>Date</w:t>
            </w:r>
          </w:p>
        </w:tc>
        <w:tc>
          <w:tcPr>
            <w:tcW w:type="dxa" w:w="5102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22"/>
              </w:rPr>
              <w:t>1 August 2026</w:t>
            </w:r>
          </w:p>
        </w:tc>
      </w:tr>
      <w:tr>
        <w:tc>
          <w:tcPr>
            <w:tcW w:type="dxa" w:w="2551"/>
          </w:tcPr>
          <w:p>
            <w:r>
              <w:rPr>
                <w:rFonts w:ascii="Segoe UI" w:hAnsi="Segoe UI" w:cs="Segoe UI"/>
                <w:b/>
                <w:i w:val="0"/>
                <w:color w:val="1C2B3A"/>
                <w:sz w:val="22"/>
              </w:rPr>
              <w:t>Author</w:t>
            </w:r>
          </w:p>
        </w:tc>
        <w:tc>
          <w:tcPr>
            <w:tcW w:type="dxa" w:w="5102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22"/>
              </w:rPr>
              <w:t>Douglas Colvin, P3MAI</w:t>
            </w:r>
          </w:p>
        </w:tc>
      </w:tr>
      <w:tr>
        <w:tc>
          <w:tcPr>
            <w:tcW w:type="dxa" w:w="2551"/>
          </w:tcPr>
          <w:p>
            <w:r>
              <w:rPr>
                <w:rFonts w:ascii="Segoe UI" w:hAnsi="Segoe UI" w:cs="Segoe UI"/>
                <w:b/>
                <w:i w:val="0"/>
                <w:color w:val="1C2B3A"/>
                <w:sz w:val="22"/>
              </w:rPr>
              <w:t>Classification</w:t>
            </w:r>
          </w:p>
        </w:tc>
        <w:tc>
          <w:tcPr>
            <w:tcW w:type="dxa" w:w="5102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22"/>
              </w:rPr>
              <w:t>OFFICIAL</w:t>
            </w:r>
          </w:p>
        </w:tc>
      </w:tr>
      <w:tr>
        <w:tc>
          <w:tcPr>
            <w:tcW w:type="dxa" w:w="2551"/>
          </w:tcPr>
          <w:p>
            <w:r>
              <w:rPr>
                <w:rFonts w:ascii="Segoe UI" w:hAnsi="Segoe UI" w:cs="Segoe UI"/>
                <w:b/>
                <w:i w:val="0"/>
                <w:color w:val="1C2B3A"/>
                <w:sz w:val="22"/>
              </w:rPr>
              <w:t>Applies to</w:t>
            </w:r>
          </w:p>
        </w:tc>
        <w:tc>
          <w:tcPr>
            <w:tcW w:type="dxa" w:w="5102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22"/>
              </w:rPr>
              <w:t>P3MAI Method Map (PRINCE2 7)</w:t>
            </w:r>
          </w:p>
        </w:tc>
      </w:tr>
    </w:tbl>
    <w:p>
      <w:r>
        <w:br w:type="page"/>
      </w:r>
    </w:p>
    <w:p>
      <w:pPr>
        <w:pStyle w:val="Heading1"/>
        <w:spacing w:before="280" w:after="80"/>
      </w:pPr>
      <w:r>
        <w:rPr>
          <w:rFonts w:ascii="Segoe UI Semibold" w:hAnsi="Segoe UI Semibold" w:cs="Segoe UI Semibold"/>
          <w:b/>
          <w:i w:val="0"/>
          <w:color w:val="0B2545"/>
          <w:sz w:val="32"/>
        </w:rPr>
        <w:t>Document control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3"/>
        <w:gridCol w:w="2353"/>
        <w:gridCol w:w="2353"/>
        <w:gridCol w:w="2353"/>
      </w:tblGrid>
      <w:tr>
        <w:tc>
          <w:tcPr>
            <w:tcW w:type="dxa" w:w="2353"/>
            <w:shd w:val="clear" w:fill="0B2545"/>
          </w:tcPr>
          <w:p>
            <w:r>
              <w:rPr>
                <w:rFonts w:ascii="Segoe UI" w:hAnsi="Segoe UI" w:cs="Segoe UI"/>
                <w:b/>
                <w:i w:val="0"/>
                <w:color w:val="FFFFFF"/>
                <w:sz w:val="22"/>
              </w:rPr>
              <w:t>Version</w:t>
            </w:r>
          </w:p>
        </w:tc>
        <w:tc>
          <w:tcPr>
            <w:tcW w:type="dxa" w:w="2353"/>
            <w:shd w:val="clear" w:fill="0B2545"/>
          </w:tcPr>
          <w:p>
            <w:r>
              <w:rPr>
                <w:rFonts w:ascii="Segoe UI" w:hAnsi="Segoe UI" w:cs="Segoe UI"/>
                <w:b/>
                <w:i w:val="0"/>
                <w:color w:val="FFFFFF"/>
                <w:sz w:val="22"/>
              </w:rPr>
              <w:t>Date</w:t>
            </w:r>
          </w:p>
        </w:tc>
        <w:tc>
          <w:tcPr>
            <w:tcW w:type="dxa" w:w="2353"/>
            <w:shd w:val="clear" w:fill="0B2545"/>
          </w:tcPr>
          <w:p>
            <w:r>
              <w:rPr>
                <w:rFonts w:ascii="Segoe UI" w:hAnsi="Segoe UI" w:cs="Segoe UI"/>
                <w:b/>
                <w:i w:val="0"/>
                <w:color w:val="FFFFFF"/>
                <w:sz w:val="22"/>
              </w:rPr>
              <w:t>Author</w:t>
            </w:r>
          </w:p>
        </w:tc>
        <w:tc>
          <w:tcPr>
            <w:tcW w:type="dxa" w:w="2353"/>
            <w:shd w:val="clear" w:fill="0B2545"/>
          </w:tcPr>
          <w:p>
            <w:r>
              <w:rPr>
                <w:rFonts w:ascii="Segoe UI" w:hAnsi="Segoe UI" w:cs="Segoe UI"/>
                <w:b/>
                <w:i w:val="0"/>
                <w:color w:val="FFFFFF"/>
                <w:sz w:val="22"/>
              </w:rPr>
              <w:t>Change</w:t>
            </w:r>
          </w:p>
        </w:tc>
      </w:tr>
      <w:tr>
        <w:tc>
          <w:tcPr>
            <w:tcW w:type="dxa" w:w="2353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20"/>
              </w:rPr>
              <w:t>v1.0</w:t>
            </w:r>
          </w:p>
        </w:tc>
        <w:tc>
          <w:tcPr>
            <w:tcW w:type="dxa" w:w="2353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20"/>
              </w:rPr>
              <w:t>2026-08-01</w:t>
            </w:r>
          </w:p>
        </w:tc>
        <w:tc>
          <w:tcPr>
            <w:tcW w:type="dxa" w:w="2353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20"/>
              </w:rPr>
              <w:t>Douglas Colvin</w:t>
            </w:r>
          </w:p>
        </w:tc>
        <w:tc>
          <w:tcPr>
            <w:tcW w:type="dxa" w:w="2353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20"/>
              </w:rPr>
              <w:t>Initial issue</w:t>
            </w:r>
          </w:p>
        </w:tc>
      </w:tr>
    </w:tbl>
    <w:p/>
    <w:p>
      <w:pPr>
        <w:pStyle w:val="Heading1"/>
        <w:spacing w:before="280" w:after="80"/>
      </w:pPr>
      <w:r>
        <w:rPr>
          <w:rFonts w:ascii="Segoe UI Semibold" w:hAnsi="Segoe UI Semibold" w:cs="Segoe UI Semibold"/>
          <w:b/>
          <w:i w:val="0"/>
          <w:color w:val="0B2545"/>
          <w:sz w:val="32"/>
        </w:rPr>
        <w:t>Contents</w:t>
      </w:r>
    </w:p>
    <w:p>
      <w:r>
        <w:fldChar w:fldCharType="begin"/>
        <w:instrText xml:space="preserve">TOC \o "1-3" \h \z \u</w:instrText>
        <w:fldChar w:fldCharType="separate"/>
        <w:t/>
        <w:fldChar w:fldCharType="end"/>
      </w:r>
    </w:p>
    <w:p>
      <w:r>
        <w:rPr>
          <w:rFonts w:ascii="Segoe UI" w:hAnsi="Segoe UI" w:cs="Segoe UI"/>
          <w:b w:val="0"/>
          <w:i/>
          <w:color w:val="5B6675"/>
          <w:sz w:val="17"/>
        </w:rPr>
        <w:t>(If the contents list is blank, click it and press F9 to update.)</w:t>
      </w:r>
    </w:p>
    <w:p>
      <w:r>
        <w:br w:type="page"/>
      </w:r>
    </w:p>
    <w:p>
      <w:pPr>
        <w:pStyle w:val="Heading1"/>
        <w:spacing w:before="280" w:after="80"/>
      </w:pPr>
      <w:r>
        <w:rPr>
          <w:rFonts w:ascii="Segoe UI Semibold" w:hAnsi="Segoe UI Semibold" w:cs="Segoe UI Semibold"/>
          <w:b/>
          <w:i w:val="0"/>
          <w:color w:val="0B2545"/>
          <w:sz w:val="32"/>
        </w:rPr>
        <w:t>1.  About this guide</w:t>
      </w:r>
    </w:p>
    <w:p>
      <w:r>
        <w:rPr>
          <w:rFonts w:ascii="Segoe UI" w:hAnsi="Segoe UI" w:cs="Segoe UI"/>
          <w:b w:val="0"/>
          <w:i w:val="0"/>
          <w:color w:val="1C2B3A"/>
          <w:sz w:val="22"/>
        </w:rPr>
        <w:t xml:space="preserve">The </w:t>
      </w:r>
      <w:r>
        <w:rPr>
          <w:rFonts w:ascii="Segoe UI" w:hAnsi="Segoe UI" w:cs="Segoe UI"/>
          <w:b/>
          <w:i w:val="0"/>
          <w:color w:val="1C2B3A"/>
          <w:sz w:val="22"/>
        </w:rPr>
        <w:t>P3MAI website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presents P3MAI's programme, project and PMO consultancy and links to its two web apps. This guide walks a visitor through the pages and the interactive Project Cost Estimator. Maintaining and publishing the site is covered in the </w:t>
      </w:r>
      <w:r>
        <w:rPr>
          <w:rFonts w:ascii="Segoe UI" w:hAnsi="Segoe UI" w:cs="Segoe UI"/>
          <w:b/>
          <w:i w:val="0"/>
          <w:color w:val="1C2B3A"/>
          <w:sz w:val="22"/>
        </w:rPr>
        <w:t>Operation Manual (DOC-03)</w:t>
      </w:r>
      <w:r>
        <w:rPr>
          <w:rFonts w:ascii="Segoe UI" w:hAnsi="Segoe UI" w:cs="Segoe UI"/>
          <w:b w:val="0"/>
          <w:i w:val="0"/>
          <w:color w:val="1C2B3A"/>
          <w:sz w:val="22"/>
        </w:rPr>
        <w:t>.</w:t>
      </w:r>
    </w:p>
    <w:p>
      <w:r>
        <w:rPr>
          <w:rFonts w:ascii="Segoe UI" w:hAnsi="Segoe UI" w:cs="Segoe UI"/>
          <w:b w:val="0"/>
          <w:i w:val="0"/>
          <w:color w:val="1C2B3A"/>
          <w:sz w:val="22"/>
        </w:rPr>
        <w:t xml:space="preserve">The site lives at </w:t>
      </w:r>
      <w:r>
        <w:rPr>
          <w:rFonts w:ascii="Segoe UI" w:hAnsi="Segoe UI" w:cs="Segoe UI"/>
          <w:b/>
          <w:i w:val="0"/>
          <w:color w:val="1C2B3A"/>
          <w:sz w:val="22"/>
        </w:rPr>
        <w:t>p3mai.com</w:t>
      </w:r>
      <w:r>
        <w:rPr>
          <w:rFonts w:ascii="Segoe UI" w:hAnsi="Segoe UI" w:cs="Segoe UI"/>
          <w:b w:val="0"/>
          <w:i w:val="0"/>
          <w:color w:val="1C2B3A"/>
          <w:sz w:val="22"/>
        </w:rPr>
        <w:t>. Every page shares the same navy/gold header and footer, so navigation is consistent throughout.</w:t>
      </w:r>
    </w:p>
    <w:p>
      <w:pPr>
        <w:pStyle w:val="Heading1"/>
        <w:spacing w:before="280" w:after="80"/>
      </w:pPr>
      <w:r>
        <w:rPr>
          <w:rFonts w:ascii="Segoe UI Semibold" w:hAnsi="Segoe UI Semibold" w:cs="Segoe UI Semibold"/>
          <w:b/>
          <w:i w:val="0"/>
          <w:color w:val="0B2545"/>
          <w:sz w:val="32"/>
        </w:rPr>
        <w:t>2.  Navigating the site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4121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eb_sitemap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121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Segoe UI" w:hAnsi="Segoe UI" w:cs="Segoe UI"/>
          <w:b w:val="0"/>
          <w:i/>
          <w:color w:val="5B6675"/>
          <w:sz w:val="18"/>
        </w:rPr>
        <w:t>Figure 1 — Site map.</w:t>
      </w:r>
    </w:p>
    <w:p/>
    <w:p>
      <w:r>
        <w:rPr>
          <w:rFonts w:ascii="Segoe UI" w:hAnsi="Segoe UI" w:cs="Segoe UI"/>
          <w:b w:val="0"/>
          <w:i w:val="0"/>
          <w:color w:val="1C2B3A"/>
          <w:sz w:val="22"/>
        </w:rPr>
        <w:t xml:space="preserve">The top navigation bar links the five main pages: </w:t>
      </w:r>
      <w:r>
        <w:rPr>
          <w:rFonts w:ascii="Segoe UI" w:hAnsi="Segoe UI" w:cs="Segoe UI"/>
          <w:b/>
          <w:i w:val="0"/>
          <w:color w:val="1C2B3A"/>
          <w:sz w:val="22"/>
        </w:rPr>
        <w:t>Home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, </w:t>
      </w:r>
      <w:r>
        <w:rPr>
          <w:rFonts w:ascii="Segoe UI" w:hAnsi="Segoe UI" w:cs="Segoe UI"/>
          <w:b/>
          <w:i w:val="0"/>
          <w:color w:val="1C2B3A"/>
          <w:sz w:val="22"/>
        </w:rPr>
        <w:t>About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, </w:t>
      </w:r>
      <w:r>
        <w:rPr>
          <w:rFonts w:ascii="Segoe UI" w:hAnsi="Segoe UI" w:cs="Segoe UI"/>
          <w:b/>
          <w:i w:val="0"/>
          <w:color w:val="1C2B3A"/>
          <w:sz w:val="22"/>
        </w:rPr>
        <w:t>Services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, </w:t>
      </w:r>
      <w:r>
        <w:rPr>
          <w:rFonts w:ascii="Segoe UI" w:hAnsi="Segoe UI" w:cs="Segoe UI"/>
          <w:b/>
          <w:i w:val="0"/>
          <w:color w:val="1C2B3A"/>
          <w:sz w:val="22"/>
        </w:rPr>
        <w:t>Blog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and </w:t>
      </w:r>
      <w:r>
        <w:rPr>
          <w:rFonts w:ascii="Segoe UI" w:hAnsi="Segoe UI" w:cs="Segoe UI"/>
          <w:b/>
          <w:i w:val="0"/>
          <w:color w:val="1C2B3A"/>
          <w:sz w:val="22"/>
        </w:rPr>
        <w:t>Contact</w:t>
      </w:r>
      <w:r>
        <w:rPr>
          <w:rFonts w:ascii="Segoe UI" w:hAnsi="Segoe UI" w:cs="Segoe UI"/>
          <w:b w:val="0"/>
          <w:i w:val="0"/>
          <w:color w:val="1C2B3A"/>
          <w:sz w:val="22"/>
        </w:rPr>
        <w:t>. On a phone the menu collapses to a hamburger button.</w:t>
      </w:r>
    </w:p>
    <w:p>
      <w:pPr>
        <w:pStyle w:val="Heading1"/>
        <w:spacing w:before="280" w:after="80"/>
      </w:pPr>
      <w:r>
        <w:rPr>
          <w:rFonts w:ascii="Segoe UI Semibold" w:hAnsi="Segoe UI Semibold" w:cs="Segoe UI Semibold"/>
          <w:b/>
          <w:i w:val="0"/>
          <w:color w:val="0B2545"/>
          <w:sz w:val="32"/>
        </w:rPr>
        <w:t>3.  Home</w:t>
      </w:r>
    </w:p>
    <w:p>
      <w:r>
        <w:rPr>
          <w:rFonts w:ascii="Segoe UI" w:hAnsi="Segoe UI" w:cs="Segoe UI"/>
          <w:b w:val="0"/>
          <w:i w:val="0"/>
          <w:color w:val="1C2B3A"/>
          <w:sz w:val="22"/>
        </w:rPr>
        <w:t>The landing page introduces P3MAI with the tagline *AI Program and Project Management Delivered at Scale*, three feature cards, a CV-sourced track record, and a call to action to get in touch.</w:t>
      </w:r>
    </w:p>
    <w:p>
      <w:pPr>
        <w:pStyle w:val="Heading1"/>
        <w:spacing w:before="280" w:after="80"/>
      </w:pPr>
      <w:r>
        <w:rPr>
          <w:rFonts w:ascii="Segoe UI Semibold" w:hAnsi="Segoe UI Semibold" w:cs="Segoe UI Semibold"/>
          <w:b/>
          <w:i w:val="0"/>
          <w:color w:val="0B2545"/>
          <w:sz w:val="32"/>
        </w:rPr>
        <w:t>4.  About</w:t>
      </w:r>
    </w:p>
    <w:p>
      <w:r>
        <w:rPr>
          <w:rFonts w:ascii="Segoe UI" w:hAnsi="Segoe UI" w:cs="Segoe UI"/>
          <w:b w:val="0"/>
          <w:i w:val="0"/>
          <w:color w:val="1C2B3A"/>
          <w:sz w:val="22"/>
        </w:rPr>
        <w:t>Douglas Colvin's biography and career timeline (drawn from the CV), certifications and values — who is behind P3MAI and the depth of delivery experience.</w:t>
      </w:r>
    </w:p>
    <w:p>
      <w:pPr>
        <w:pStyle w:val="Heading1"/>
        <w:spacing w:before="280" w:after="80"/>
      </w:pPr>
      <w:r>
        <w:rPr>
          <w:rFonts w:ascii="Segoe UI Semibold" w:hAnsi="Segoe UI Semibold" w:cs="Segoe UI Semibold"/>
          <w:b/>
          <w:i w:val="0"/>
          <w:color w:val="0B2545"/>
          <w:sz w:val="32"/>
        </w:rPr>
        <w:t>5.  Services</w:t>
      </w:r>
    </w:p>
    <w:p>
      <w:r>
        <w:rPr>
          <w:rFonts w:ascii="Segoe UI" w:hAnsi="Segoe UI" w:cs="Segoe UI"/>
          <w:b w:val="0"/>
          <w:i w:val="0"/>
          <w:color w:val="1C2B3A"/>
          <w:sz w:val="22"/>
        </w:rPr>
        <w:t xml:space="preserve">Three service cards — </w:t>
      </w:r>
      <w:r>
        <w:rPr>
          <w:rFonts w:ascii="Segoe UI" w:hAnsi="Segoe UI" w:cs="Segoe UI"/>
          <w:b/>
          <w:i w:val="0"/>
          <w:color w:val="1C2B3A"/>
          <w:sz w:val="22"/>
        </w:rPr>
        <w:t>Program Management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, </w:t>
      </w:r>
      <w:r>
        <w:rPr>
          <w:rFonts w:ascii="Segoe UI" w:hAnsi="Segoe UI" w:cs="Segoe UI"/>
          <w:b/>
          <w:i w:val="0"/>
          <w:color w:val="1C2B3A"/>
          <w:sz w:val="22"/>
        </w:rPr>
        <w:t>Project Management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and </w:t>
      </w:r>
      <w:r>
        <w:rPr>
          <w:rFonts w:ascii="Segoe UI" w:hAnsi="Segoe UI" w:cs="Segoe UI"/>
          <w:b/>
          <w:i w:val="0"/>
          <w:color w:val="1C2B3A"/>
          <w:sz w:val="22"/>
        </w:rPr>
        <w:t>PMO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— each with what it covers and a </w:t>
      </w:r>
      <w:r>
        <w:rPr>
          <w:rFonts w:ascii="Segoe UI" w:hAnsi="Segoe UI" w:cs="Segoe UI"/>
          <w:b/>
          <w:i w:val="0"/>
          <w:color w:val="1C2B3A"/>
          <w:sz w:val="22"/>
        </w:rPr>
        <w:t>Get in Touch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button, plus a comparison table of how each engages.</w:t>
      </w:r>
    </w:p>
    <w:p>
      <w:r>
        <w:rPr>
          <w:rFonts w:ascii="Segoe UI" w:hAnsi="Segoe UI" w:cs="Segoe UI"/>
          <w:b w:val="0"/>
          <w:i w:val="0"/>
          <w:color w:val="1C2B3A"/>
          <w:sz w:val="22"/>
        </w:rPr>
        <w:t>Two of the cards also demonstrate a live P3MAI tool:</w:t>
      </w:r>
    </w:p>
    <w:p>
      <w:pPr>
        <w:pStyle w:val="ListBullet"/>
      </w:pPr>
      <w:r>
        <w:rPr>
          <w:rFonts w:ascii="Segoe UI" w:hAnsi="Segoe UI" w:cs="Segoe UI"/>
          <w:b w:val="0"/>
          <w:i w:val="0"/>
          <w:color w:val="1C2B3A"/>
          <w:sz w:val="22"/>
        </w:rPr>
        <w:t xml:space="preserve">the </w:t>
      </w:r>
      <w:r>
        <w:rPr>
          <w:rFonts w:ascii="Segoe UI" w:hAnsi="Segoe UI" w:cs="Segoe UI"/>
          <w:b/>
          <w:i w:val="0"/>
          <w:color w:val="1C2B3A"/>
          <w:sz w:val="22"/>
        </w:rPr>
        <w:t>Project Management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card links to the </w:t>
      </w:r>
      <w:r>
        <w:rPr>
          <w:rFonts w:ascii="Segoe UI" w:hAnsi="Segoe UI" w:cs="Segoe UI"/>
          <w:b/>
          <w:i w:val="0"/>
          <w:color w:val="1C2B3A"/>
          <w:sz w:val="22"/>
        </w:rPr>
        <w:t>PRINCE2 Method Map</w:t>
      </w:r>
      <w:r>
        <w:rPr>
          <w:rFonts w:ascii="Segoe UI" w:hAnsi="Segoe UI" w:cs="Segoe UI"/>
          <w:b w:val="0"/>
          <w:i w:val="0"/>
          <w:color w:val="1C2B3A"/>
          <w:sz w:val="22"/>
        </w:rPr>
        <w:t>;</w:t>
      </w:r>
    </w:p>
    <w:p>
      <w:pPr>
        <w:pStyle w:val="ListBullet"/>
      </w:pPr>
      <w:r>
        <w:rPr>
          <w:rFonts w:ascii="Segoe UI" w:hAnsi="Segoe UI" w:cs="Segoe UI"/>
          <w:b w:val="0"/>
          <w:i w:val="0"/>
          <w:color w:val="1C2B3A"/>
          <w:sz w:val="22"/>
        </w:rPr>
        <w:t xml:space="preserve">the </w:t>
      </w:r>
      <w:r>
        <w:rPr>
          <w:rFonts w:ascii="Segoe UI" w:hAnsi="Segoe UI" w:cs="Segoe UI"/>
          <w:b/>
          <w:i w:val="0"/>
          <w:color w:val="1C2B3A"/>
          <w:sz w:val="22"/>
        </w:rPr>
        <w:t>PMO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card links (</w:t>
      </w:r>
      <w:r>
        <w:rPr>
          <w:rFonts w:ascii="Segoe UI" w:hAnsi="Segoe UI" w:cs="Segoe UI"/>
          <w:b/>
          <w:i w:val="0"/>
          <w:color w:val="1C2B3A"/>
          <w:sz w:val="22"/>
        </w:rPr>
        <w:t>Example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) to the </w:t>
      </w:r>
      <w:r>
        <w:rPr>
          <w:rFonts w:ascii="Segoe UI" w:hAnsi="Segoe UI" w:cs="Segoe UI"/>
          <w:b/>
          <w:i w:val="0"/>
          <w:color w:val="1C2B3A"/>
          <w:sz w:val="22"/>
        </w:rPr>
        <w:t>PMO Service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app.</w:t>
      </w:r>
    </w:p>
    <w:p>
      <w:pPr>
        <w:pStyle w:val="Heading1"/>
        <w:spacing w:before="280" w:after="80"/>
      </w:pPr>
      <w:r>
        <w:rPr>
          <w:rFonts w:ascii="Segoe UI Semibold" w:hAnsi="Segoe UI Semibold" w:cs="Segoe UI Semibold"/>
          <w:b/>
          <w:i w:val="0"/>
          <w:color w:val="0B2545"/>
          <w:sz w:val="32"/>
        </w:rPr>
        <w:t>6.  Blog</w:t>
      </w:r>
    </w:p>
    <w:p>
      <w:r>
        <w:rPr>
          <w:rFonts w:ascii="Segoe UI" w:hAnsi="Segoe UI" w:cs="Segoe UI"/>
          <w:b w:val="0"/>
          <w:i w:val="0"/>
          <w:color w:val="1C2B3A"/>
          <w:sz w:val="22"/>
        </w:rPr>
        <w:t>Short articles on AI, programme and project management.</w:t>
      </w:r>
    </w:p>
    <w:p>
      <w:pPr>
        <w:pStyle w:val="Heading1"/>
        <w:spacing w:before="280" w:after="80"/>
      </w:pPr>
      <w:r>
        <w:rPr>
          <w:rFonts w:ascii="Segoe UI Semibold" w:hAnsi="Segoe UI Semibold" w:cs="Segoe UI Semibold"/>
          <w:b/>
          <w:i w:val="0"/>
          <w:color w:val="0B2545"/>
          <w:sz w:val="32"/>
        </w:rPr>
        <w:t>7.  Contact</w:t>
      </w:r>
    </w:p>
    <w:p>
      <w:r>
        <w:rPr>
          <w:rFonts w:ascii="Segoe UI" w:hAnsi="Segoe UI" w:cs="Segoe UI"/>
          <w:b w:val="0"/>
          <w:i w:val="0"/>
          <w:color w:val="1C2B3A"/>
          <w:sz w:val="22"/>
        </w:rPr>
        <w:t>A validated contact form (it checks the fields before submitting), the business contact details, and a location map. The quickest way to start a conversation with P3MAI.</w:t>
      </w:r>
    </w:p>
    <w:p>
      <w:pPr>
        <w:pStyle w:val="Heading1"/>
        <w:spacing w:before="280" w:after="80"/>
      </w:pPr>
      <w:r>
        <w:rPr>
          <w:rFonts w:ascii="Segoe UI Semibold" w:hAnsi="Segoe UI Semibold" w:cs="Segoe UI Semibold"/>
          <w:b/>
          <w:i w:val="0"/>
          <w:color w:val="0B2545"/>
          <w:sz w:val="32"/>
        </w:rPr>
        <w:t>8.  Project Cost Estimator</w:t>
      </w:r>
    </w:p>
    <w:p>
      <w:r>
        <w:rPr>
          <w:rFonts w:ascii="Segoe UI" w:hAnsi="Segoe UI" w:cs="Segoe UI"/>
          <w:b w:val="0"/>
          <w:i w:val="0"/>
          <w:color w:val="1C2B3A"/>
          <w:sz w:val="22"/>
        </w:rPr>
        <w:t xml:space="preserve">The </w:t>
      </w:r>
      <w:r>
        <w:rPr>
          <w:rFonts w:ascii="Segoe UI" w:hAnsi="Segoe UI" w:cs="Segoe UI"/>
          <w:b/>
          <w:i w:val="0"/>
          <w:color w:val="1C2B3A"/>
          <w:sz w:val="22"/>
        </w:rPr>
        <w:t>calculator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page is a standalone, interactive </w:t>
      </w:r>
      <w:r>
        <w:rPr>
          <w:rFonts w:ascii="Segoe UI" w:hAnsi="Segoe UI" w:cs="Segoe UI"/>
          <w:b/>
          <w:i w:val="0"/>
          <w:color w:val="1C2B3A"/>
          <w:sz w:val="22"/>
        </w:rPr>
        <w:t>Project Cost Estimator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. Choose the options that describe your project and it produces an instant estimate in real time, then points you to email </w:t>
      </w:r>
      <w:r>
        <w:rPr>
          <w:rFonts w:ascii="Segoe UI" w:hAnsi="Segoe UI" w:cs="Segoe UI"/>
          <w:b/>
          <w:i w:val="0"/>
          <w:color w:val="1C2B3A"/>
          <w:sz w:val="22"/>
        </w:rPr>
        <w:t>hello@P3MAI.com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to take it further. Nothing is stored — it is a quick, private guide to likely cost.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412"/>
            <w:shd w:val="clear" w:fill="FFF9E0"/>
            <w:tcBorders>
              <w:left w:val="single" w:sz="36" w:color="A8841C"/>
            </w:tcBorders>
          </w:tcPr>
          <w:p>
            <w:r>
              <w:rPr>
                <w:rFonts w:ascii="Segoe UI Semibold" w:hAnsi="Segoe UI Semibold" w:cs="Segoe UI Semibold"/>
                <w:b/>
                <w:i w:val="0"/>
                <w:color w:val="A8841C"/>
                <w:sz w:val="21"/>
              </w:rPr>
              <w:t>★  Use it as a conversation starter</w:t>
            </w:r>
          </w:p>
          <w:p>
            <w:r>
              <w:rPr>
                <w:rFonts w:ascii="Segoe UI" w:hAnsi="Segoe UI" w:cs="Segoe UI"/>
                <w:b w:val="0"/>
                <w:i w:val="0"/>
                <w:color w:val="1C2B3A"/>
                <w:sz w:val="20"/>
              </w:rPr>
              <w:t>The estimate is indicative — a starting point. Follow the on-screen prompt to get in touch for a tailored quote.</w:t>
            </w:r>
          </w:p>
        </w:tc>
      </w:tr>
    </w:tbl>
    <w:p/>
    <w:p>
      <w:pPr>
        <w:pStyle w:val="Heading1"/>
        <w:spacing w:before="280" w:after="80"/>
      </w:pPr>
      <w:r>
        <w:rPr>
          <w:rFonts w:ascii="Segoe UI Semibold" w:hAnsi="Segoe UI Semibold" w:cs="Segoe UI Semibold"/>
          <w:b/>
          <w:i w:val="0"/>
          <w:color w:val="0B2545"/>
          <w:sz w:val="32"/>
        </w:rPr>
        <w:t>9.  The two apps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3402"/>
            <w:shd w:val="clear" w:fill="0B2545"/>
          </w:tcPr>
          <w:p>
            <w:r>
              <w:rPr>
                <w:rFonts w:ascii="Segoe UI Semibold" w:hAnsi="Segoe UI Semibold" w:cs="Segoe UI Semibold"/>
                <w:b/>
                <w:i w:val="0"/>
                <w:color w:val="FFFFFF"/>
                <w:sz w:val="20"/>
              </w:rPr>
              <w:t>From the Services page</w:t>
            </w:r>
          </w:p>
        </w:tc>
        <w:tc>
          <w:tcPr>
            <w:tcW w:type="dxa" w:w="5386"/>
            <w:shd w:val="clear" w:fill="0B2545"/>
          </w:tcPr>
          <w:p>
            <w:r>
              <w:rPr>
                <w:rFonts w:ascii="Segoe UI Semibold" w:hAnsi="Segoe UI Semibold" w:cs="Segoe UI Semibold"/>
                <w:b/>
                <w:i w:val="0"/>
                <w:color w:val="FFFFFF"/>
                <w:sz w:val="20"/>
              </w:rPr>
              <w:t>Opens</w:t>
            </w:r>
          </w:p>
        </w:tc>
      </w:tr>
      <w:tr>
        <w:tc>
          <w:tcPr>
            <w:tcW w:type="dxa" w:w="3402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PMO card → Example</w:t>
            </w:r>
          </w:p>
        </w:tc>
        <w:tc>
          <w:tcPr>
            <w:tcW w:type="dxa" w:w="5386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The PMO Service — a live project-portfolio tool (app.p3mai.com)</w:t>
            </w:r>
          </w:p>
        </w:tc>
      </w:tr>
      <w:tr>
        <w:tc>
          <w:tcPr>
            <w:tcW w:type="dxa" w:w="3402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Project Management card → PRINCE2 Method Map</w:t>
            </w:r>
          </w:p>
        </w:tc>
        <w:tc>
          <w:tcPr>
            <w:tcW w:type="dxa" w:w="5386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An interactive PRINCE2 method explorer</w:t>
            </w:r>
          </w:p>
        </w:tc>
      </w:tr>
    </w:tbl>
    <w:p/>
    <w:p>
      <w:r>
        <w:rPr>
          <w:rFonts w:ascii="Segoe UI" w:hAnsi="Segoe UI" w:cs="Segoe UI"/>
          <w:b w:val="0"/>
          <w:i w:val="0"/>
          <w:color w:val="1C2B3A"/>
          <w:sz w:val="22"/>
        </w:rPr>
        <w:t xml:space="preserve">Each app has its own </w:t>
      </w:r>
      <w:r>
        <w:rPr>
          <w:rFonts w:ascii="Segoe UI" w:hAnsi="Segoe UI" w:cs="Segoe UI"/>
          <w:b/>
          <w:i w:val="0"/>
          <w:color w:val="1C2B3A"/>
          <w:sz w:val="22"/>
        </w:rPr>
        <w:t>Back to Website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link to return you here.</w:t>
      </w:r>
    </w:p>
    <w:p>
      <w:pPr>
        <w:pStyle w:val="Heading1"/>
        <w:spacing w:before="280" w:after="80"/>
      </w:pPr>
      <w:r>
        <w:rPr>
          <w:rFonts w:ascii="Segoe UI Semibold" w:hAnsi="Segoe UI Semibold" w:cs="Segoe UI Semibold"/>
          <w:b/>
          <w:i w:val="0"/>
          <w:color w:val="0B2545"/>
          <w:sz w:val="32"/>
        </w:rPr>
        <w:t>10.  Tips &amp; FAQ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2835"/>
            <w:shd w:val="clear" w:fill="0B2545"/>
          </w:tcPr>
          <w:p>
            <w:r>
              <w:rPr>
                <w:rFonts w:ascii="Segoe UI Semibold" w:hAnsi="Segoe UI Semibold" w:cs="Segoe UI Semibold"/>
                <w:b/>
                <w:i w:val="0"/>
                <w:color w:val="FFFFFF"/>
                <w:sz w:val="20"/>
              </w:rPr>
              <w:t>Question</w:t>
            </w:r>
          </w:p>
        </w:tc>
        <w:tc>
          <w:tcPr>
            <w:tcW w:type="dxa" w:w="5953"/>
            <w:shd w:val="clear" w:fill="0B2545"/>
          </w:tcPr>
          <w:p>
            <w:r>
              <w:rPr>
                <w:rFonts w:ascii="Segoe UI Semibold" w:hAnsi="Segoe UI Semibold" w:cs="Segoe UI Semibold"/>
                <w:b/>
                <w:i w:val="0"/>
                <w:color w:val="FFFFFF"/>
                <w:sz w:val="20"/>
              </w:rPr>
              <w:t>Answer</w:t>
            </w:r>
          </w:p>
        </w:tc>
      </w:tr>
      <w:tr>
        <w:tc>
          <w:tcPr>
            <w:tcW w:type="dxa" w:w="2835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How do I get in touch?</w:t>
            </w:r>
          </w:p>
        </w:tc>
        <w:tc>
          <w:tcPr>
            <w:tcW w:type="dxa" w:w="5953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Use the Contact page form, or the details listed there.</w:t>
            </w:r>
          </w:p>
        </w:tc>
      </w:tr>
      <w:tr>
        <w:tc>
          <w:tcPr>
            <w:tcW w:type="dxa" w:w="2835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Is the cost estimate binding?</w:t>
            </w:r>
          </w:p>
        </w:tc>
        <w:tc>
          <w:tcPr>
            <w:tcW w:type="dxa" w:w="5953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No — it's indicative; contact P3MAI for a tailored quote.</w:t>
            </w:r>
          </w:p>
        </w:tc>
      </w:tr>
      <w:tr>
        <w:tc>
          <w:tcPr>
            <w:tcW w:type="dxa" w:w="2835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What are the two apps?</w:t>
            </w:r>
          </w:p>
        </w:tc>
        <w:tc>
          <w:tcPr>
            <w:tcW w:type="dxa" w:w="5953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The PMO Service (portfolio tool) and the PRINCE2 Method Map (method explorer).</w:t>
            </w:r>
          </w:p>
        </w:tc>
      </w:tr>
      <w:tr>
        <w:tc>
          <w:tcPr>
            <w:tcW w:type="dxa" w:w="2835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Does it work on mobile?</w:t>
            </w:r>
          </w:p>
        </w:tc>
        <w:tc>
          <w:tcPr>
            <w:tcW w:type="dxa" w:w="5953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Yes — the layout is responsive with a hamburger menu.</w:t>
            </w:r>
          </w:p>
        </w:tc>
      </w:tr>
    </w:tbl>
    <w:p/>
    <w:sectPr w:rsidR="00FC693F" w:rsidRPr="0006063C" w:rsidSect="00034616">
      <w:footerReference w:type="default" r:id="rId9"/>
      <w:pgSz w:w="11906" w:h="16838"/>
      <w:pgMar w:top="1247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4706" w:val="center"/>
        <w:tab w:pos="9412" w:val="right"/>
      </w:tabs>
    </w:pPr>
    <w:r/>
    <w:r>
      <w:rPr>
        <w:rFonts w:ascii="Segoe UI" w:hAnsi="Segoe UI" w:cs="Segoe UI"/>
        <w:b w:val="0"/>
        <w:i w:val="0"/>
        <w:color w:val="5B6675"/>
        <w:sz w:val="16"/>
      </w:rPr>
      <w:t>P3MAI Method Map</w:t>
    </w:r>
    <w:r>
      <w:rPr>
        <w:rFonts w:ascii="Segoe UI" w:hAnsi="Segoe UI" w:cs="Segoe UI"/>
        <w:b w:val="0"/>
        <w:i w:val="0"/>
        <w:color w:val="5B6675"/>
        <w:sz w:val="16"/>
      </w:rPr>
      <w:tab/>
      <w:t>v1.0</w:t>
      <w:tab/>
    </w:r>
    <w:r>
      <w:rPr>
        <w:rFonts w:ascii="Segoe UI" w:hAnsi="Segoe UI" w:cs="Segoe UI"/>
        <w:b w:val="0"/>
        <w:i w:val="0"/>
        <w:color w:val="5B6675"/>
        <w:sz w:val="16"/>
      </w:rPr>
      <w:t xml:space="preserve">Page </w:t>
    </w:r>
    <w:r>
      <w:rPr>
        <w:rFonts w:ascii="Segoe UI" w:hAnsi="Segoe UI" w:cs="Segoe UI"/>
        <w:b w:val="0"/>
        <w:i w:val="0"/>
        <w:color w:val="5B6675"/>
        <w:sz w:val="16"/>
      </w:rPr>
      <w:fldChar w:fldCharType="begin"/>
      <w:instrText xml:space="preserve">PAGE</w:instrText>
      <w:fldChar w:fldCharType="separate"/>
      <w:t/>
      <w:fldChar w:fldCharType="end"/>
    </w:r>
    <w:r>
      <w:rPr>
        <w:rFonts w:ascii="Segoe UI" w:hAnsi="Segoe UI" w:cs="Segoe UI"/>
        <w:b w:val="0"/>
        <w:i w:val="0"/>
        <w:color w:val="5B6675"/>
        <w:sz w:val="16"/>
      </w:rPr>
      <w:t xml:space="preserve">   </w:t>
    </w:r>
    <w:r>
      <w:rPr>
        <w:rFonts w:ascii="Segoe UI" w:hAnsi="Segoe UI" w:cs="Segoe UI"/>
        <w:b/>
        <w:i w:val="0"/>
        <w:color w:val="A8841C"/>
        <w:sz w:val="16"/>
      </w:rPr>
      <w:t>| OFFICIAL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Segoe UI" w:hAnsi="Segoe UI"/>
      <w:color w:val="1C2B3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