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P3MAI's project-management-office tool. In one place you can track your </w:t>
      </w: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their </w:t>
      </w: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</w:t>
      </w:r>
      <w:r>
        <w:rPr>
          <w:rFonts w:ascii="Segoe UI" w:hAnsi="Segoe UI" w:cs="Segoe UI"/>
          <w:b/>
          <w:i w:val="0"/>
          <w:color w:val="1C2B3A"/>
          <w:sz w:val="22"/>
        </w:rPr>
        <w:t>people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working on them and how they are </w:t>
      </w:r>
      <w:r>
        <w:rPr>
          <w:rFonts w:ascii="Segoe UI" w:hAnsi="Segoe UI" w:cs="Segoe UI"/>
          <w:b/>
          <w:i w:val="0"/>
          <w:color w:val="1C2B3A"/>
          <w:sz w:val="22"/>
        </w:rPr>
        <w:t>allocated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see it all rolled up on 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in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 </w:t>
      </w:r>
      <w:r>
        <w:rPr>
          <w:rFonts w:ascii="Segoe UI" w:hAnsi="Segoe UI" w:cs="Segoe UI"/>
          <w:b/>
          <w:i w:val="0"/>
          <w:color w:val="1C2B3A"/>
          <w:sz w:val="22"/>
        </w:rPr>
        <w:t>apps.p3mai.com/pmo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a web browser, or use the 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PMO card of the P3MAI website's Services page. There is no login. Nothing to install.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Sample data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comes pre-loaded with a realistic sample portfolio so you can explore every screen immediately. You can add, edit and delete freely.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scre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main screens.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sidebar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on the left switches between screens; the main area shows the selected screen. A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 returns you to p3mai.com.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The Dashboard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landing screen gives portfolio health at a glance: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RAG counts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how many projects are Green, Amber and Red;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Upcoming 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next ones due, with days remaining;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High-severity 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open risks scoring 15 or more;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Overdue 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a count of anything past its due date.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Projects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lists the portfolio; filter it and open any project for detail.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Creating &amp; editing a project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Use </w:t>
      </w:r>
      <w:r>
        <w:rPr>
          <w:rFonts w:ascii="Segoe UI" w:hAnsi="Segoe UI" w:cs="Segoe UI"/>
          <w:b/>
          <w:i w:val="0"/>
          <w:color w:val="1C2B3A"/>
          <w:sz w:val="22"/>
        </w:rPr>
        <w:t>New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(or Edit on a row) to set the name, code, category, owner, dates, budget, spend, RAG status and a description. Save to update the list.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Project detail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Opening a project shows its </w:t>
      </w: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allocations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together, plus budget vs. spend and percent-complete — the single view of one project.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Milestones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 milestones to a project with a name, due date and status. Statuses are </w:t>
      </w:r>
      <w:r>
        <w:rPr>
          <w:rFonts w:ascii="Segoe UI" w:hAnsi="Segoe UI" w:cs="Segoe UI"/>
          <w:b/>
          <w:i w:val="0"/>
          <w:color w:val="1C2B3A"/>
          <w:sz w:val="22"/>
        </w:rPr>
        <w:t>Not started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In progress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Complete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Late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anything past its due date and not complete is flagged </w:t>
      </w:r>
      <w:r>
        <w:rPr>
          <w:rFonts w:ascii="Segoe UI" w:hAnsi="Segoe UI" w:cs="Segoe UI"/>
          <w:b/>
          <w:i w:val="0"/>
          <w:color w:val="1C2B3A"/>
          <w:sz w:val="22"/>
        </w:rPr>
        <w:t>overdue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Resources &amp; allocations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Resources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holds people — their role, email and weekly capacity. An </w:t>
      </w:r>
      <w:r>
        <w:rPr>
          <w:rFonts w:ascii="Segoe UI" w:hAnsi="Segoe UI" w:cs="Segoe UI"/>
          <w:b/>
          <w:i w:val="0"/>
          <w:color w:val="1C2B3A"/>
          <w:sz w:val="22"/>
        </w:rPr>
        <w:t>allocation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assigns a share (%) of a person to a project. Where someone's allocations across projects add up beyond their capacity, the over-allocation is shown so you can rebalance.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Risks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is the register. Each risk has a </w:t>
      </w:r>
      <w:r>
        <w:rPr>
          <w:rFonts w:ascii="Segoe UI" w:hAnsi="Segoe UI" w:cs="Segoe UI"/>
          <w:b/>
          <w:i w:val="0"/>
          <w:color w:val="1C2B3A"/>
          <w:sz w:val="22"/>
        </w:rPr>
        <w:t>likelihood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impact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(each 1–5); the app multiplies them into a </w:t>
      </w:r>
      <w:r>
        <w:rPr>
          <w:rFonts w:ascii="Segoe UI" w:hAnsi="Segoe UI" w:cs="Segoe UI"/>
          <w:b/>
          <w:i w:val="0"/>
          <w:color w:val="1C2B3A"/>
          <w:sz w:val="22"/>
        </w:rPr>
        <w:t>score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(1–25) and shows a coloured badge. Set a </w:t>
      </w:r>
      <w:r>
        <w:rPr>
          <w:rFonts w:ascii="Segoe UI" w:hAnsi="Segoe UI" w:cs="Segoe UI"/>
          <w:b/>
          <w:i w:val="0"/>
          <w:color w:val="1C2B3A"/>
          <w:sz w:val="22"/>
        </w:rPr>
        <w:t>status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(Open / Mitigating / Closed), an owner and a mitigation plan.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What counts as 'high severity'?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A score of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15 or more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is high severity and appears on the dashboard. Reduce likelihood or impact (through mitigation) to bring the score down.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Reports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produces a </w:t>
      </w:r>
      <w:r>
        <w:rPr>
          <w:rFonts w:ascii="Segoe UI" w:hAnsi="Segoe UI" w:cs="Segoe UI"/>
          <w:b/>
          <w:i w:val="0"/>
          <w:color w:val="1C2B3A"/>
          <w:sz w:val="22"/>
        </w:rPr>
        <w:t>portfolio report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every project with its percent-complete, open-risk count, top risk score and budget vs. spend — and a </w:t>
      </w:r>
      <w:r>
        <w:rPr>
          <w:rFonts w:ascii="Segoe UI" w:hAnsi="Segoe UI" w:cs="Segoe UI"/>
          <w:b/>
          <w:i w:val="0"/>
          <w:color w:val="1C2B3A"/>
          <w:sz w:val="22"/>
        </w:rPr>
        <w:t>per-project report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for a single drill-down.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Settings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Settings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screen holds application settings.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Reading the colours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Indicator</w:t>
            </w:r>
          </w:p>
        </w:tc>
        <w:tc>
          <w:tcPr>
            <w:tcW w:type="dxa" w:w="623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 / Amber / Red badge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RAG health — on track / at risk / in trouble</w:t>
            </w:r>
          </w:p>
        </w:tc>
      </w:tr>
      <w:tr>
        <w:tc>
          <w:tcPr>
            <w:tcW w:type="dxa" w:w="255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Risk-score badge</w:t>
            </w:r>
          </w:p>
        </w:tc>
        <w:tc>
          <w:tcPr>
            <w:tcW w:type="dxa" w:w="623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(1–25); the higher and redder, the more severe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Overdue flag</w:t>
            </w:r>
          </w:p>
        </w:tc>
        <w:tc>
          <w:tcPr>
            <w:tcW w:type="dxa" w:w="623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milestone past its due date and not complete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Is there a login?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— v1 is open and single-user. Don't put sensitive data in it yet.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back to the website?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the 'Back to Website' link in the sidebar.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How is a risk score worked out?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impact; 15+ is high severity.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a person shown over-allocated?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Their allocations across projects exceed their weekly capacity — rebalance.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Where do the sample projects come from?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seeds a sample portfolio on first run; edit or delete freely.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set of projects.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 / Amber / Green health status.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dated checkpoint within a project.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% of a resource assigned to a project.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score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