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PMO SERVICE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Operation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Running, deploying &amp; maintaining the PMO Service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DOC-03 — Operation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OFFICIAL-SENSITIVE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PMO Service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Front-door move: served at apps.p3mai.com/pmo (APP_BASE=/pmo/), legacy app.p3mai.com 301s; CI + Dependabot; optional Sentry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Purpose &amp;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For whoever runs and maintains the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locally and on Render. Covers configuration, data, deployment, monitoring, backup, security and troubleshooting. Architecture is in </w:t>
      </w:r>
      <w:r>
        <w:rPr>
          <w:rFonts w:ascii="Segoe UI" w:hAnsi="Segoe UI" w:cs="Segoe UI"/>
          <w:b/>
          <w:i w:val="0"/>
          <w:color w:val="1C2B3A"/>
          <w:sz w:val="22"/>
        </w:rPr>
        <w:t>DOC-01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usage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System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86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Single-origin web app: FastAPI backend serving a React SPA, SQLite database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github.com/DRC63/pmo-service (private)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Docker web service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URL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apps.p3mai.com/pmo (behind the apps front door; origin pmo-service.onrender.com)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(pmo.db), auto-seeded on boot; ephemeral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Dev ports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 8000, frontend 5173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Auth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None in v1 (open) — flag before sensitive data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Configuration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Environment variables (a local </w:t>
      </w:r>
      <w:r>
        <w:rPr>
          <w:rFonts w:ascii="Consolas" w:hAnsi="Consolas" w:cs="Consolas"/>
          <w:b w:val="0"/>
          <w:i w:val="0"/>
          <w:color w:val="1B3F6E"/>
          <w:sz w:val="21"/>
        </w:rPr>
        <w:t>.env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read automatically; in production set them in the Render dashboard).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Variable</w:t>
            </w:r>
          </w:p>
        </w:tc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425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DATABASE_URL</w:t>
            </w:r>
          </w:p>
        </w:tc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sqlite:///…/pmo.db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SQLAlchemy URL; point at Postgres to persist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CORS_ORIGINS</w:t>
            </w:r>
          </w:p>
        </w:tc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http://localhost:5173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Allowed origins in split local dev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</w:t>
            </w:r>
          </w:p>
        </w:tc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8000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 by Render automatically; the container binds to it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APP_BASE</w:t>
            </w:r>
          </w:p>
        </w:tc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/pmo/ (build arg)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SPA base path for the front door; local dev builds use /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SENTRY_DSN</w:t>
            </w:r>
          </w:p>
        </w:tc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(unset)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 in Render to activate error tracking; inert otherwise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Running locally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Dev servers are registered in the working-directory </w:t>
      </w:r>
      <w:r>
        <w:rPr>
          <w:rFonts w:ascii="Consolas" w:hAnsi="Consolas" w:cs="Consolas"/>
          <w:b w:val="0"/>
          <w:i w:val="0"/>
          <w:color w:val="1B3F6E"/>
          <w:sz w:val="21"/>
        </w:rPr>
        <w:t>.claude/launch.json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</w:t>
      </w:r>
      <w:r>
        <w:rPr>
          <w:rFonts w:ascii="Consolas" w:hAnsi="Consolas" w:cs="Consolas"/>
          <w:b w:val="0"/>
          <w:i w:val="0"/>
          <w:color w:val="1B3F6E"/>
          <w:sz w:val="21"/>
        </w:rPr>
        <w:t>pmo-service-backend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(8000) and </w:t>
      </w:r>
      <w:r>
        <w:rPr>
          <w:rFonts w:ascii="Consolas" w:hAnsi="Consolas" w:cs="Consolas"/>
          <w:b w:val="0"/>
          <w:i w:val="0"/>
          <w:color w:val="1B3F6E"/>
          <w:sz w:val="21"/>
        </w:rPr>
        <w:t>pmo-service-frontend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(5173).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Backend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venv venv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.\venv\Scripts\Activate.ps1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pip install -r requirements.txt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uvicorn app.main:app --reload --port 8000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API docs: http://localhost:8000/docs.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Front 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frontend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install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run dev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Runs at http://localhost:5173, proxying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backend on 8000.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Data management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On boot, if there are no projects, the app seeds a sample portfolio. To wipe and reload: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Schema changes need a fresh DB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SQLAlchemy's create_all makes missing tables but won't add new columns to an existing table. After a model change, delete the DB then reseed:</w:t>
            </w:r>
          </w:p>
          <w:p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del backend\pmo.db*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 then 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python -m app.seed --force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Deployment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Deployed on Render as a Docker web service built from the multi-stage </w:t>
      </w:r>
      <w:r>
        <w:rPr>
          <w:rFonts w:ascii="Consolas" w:hAnsi="Consolas" w:cs="Consolas"/>
          <w:b w:val="0"/>
          <w:i w:val="0"/>
          <w:color w:val="1B3F6E"/>
          <w:sz w:val="21"/>
        </w:rPr>
        <w:t>Dockerfile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(Node stage builds the React bundle; Python stage runs uvicorn and serves it). The database re-seeds on boot, so a fresh container comes up populated.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6.1  Deploying a change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Commit and push to </w:t>
      </w:r>
      <w:r>
        <w:rPr>
          <w:rFonts w:ascii="Consolas" w:hAnsi="Consolas" w:cs="Consolas"/>
          <w:b w:val="0"/>
          <w:i w:val="0"/>
          <w:color w:val="1B3F6E"/>
          <w:sz w:val="21"/>
        </w:rPr>
        <w:t>main</w:t>
      </w:r>
      <w:r>
        <w:rPr>
          <w:rFonts w:ascii="Segoe UI" w:hAnsi="Segoe UI" w:cs="Segoe UI"/>
          <w:b w:val="0"/>
          <w:i w:val="0"/>
          <w:color w:val="1C2B3A"/>
          <w:sz w:val="22"/>
        </w:rPr>
        <w:t>; if auto-deploy is enabled on the Render service it rebuilds automatically, otherwise trigger a manual deploy in the Render dashboard. CI (pytest + vitest) runs on every push; enable Render's wait-for-CI setting (ENG-13) to make a red build block the deploy. Dependabot raises weekly dependency PRs.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commit -m "..."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push origin main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6.2  Rollback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In the Render dashboard, open the service → </w:t>
      </w:r>
      <w:r>
        <w:rPr>
          <w:rFonts w:ascii="Segoe UI" w:hAnsi="Segoe UI" w:cs="Segoe UI"/>
          <w:b/>
          <w:i w:val="0"/>
          <w:color w:val="1C2B3A"/>
          <w:sz w:val="22"/>
        </w:rPr>
        <w:t>Events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find the previous good deploy and </w:t>
      </w:r>
      <w:r>
        <w:rPr>
          <w:rFonts w:ascii="Segoe UI" w:hAnsi="Segoe UI" w:cs="Segoe UI"/>
          <w:b/>
          <w:i w:val="0"/>
          <w:color w:val="1C2B3A"/>
          <w:sz w:val="22"/>
        </w:rPr>
        <w:t>Redeploy</w:t>
      </w:r>
      <w:r>
        <w:rPr>
          <w:rFonts w:ascii="Segoe UI" w:hAnsi="Segoe UI" w:cs="Segoe UI"/>
          <w:b w:val="0"/>
          <w:i w:val="0"/>
          <w:color w:val="1C2B3A"/>
          <w:sz w:val="22"/>
        </w:rPr>
        <w:t>; or revert the commit and push.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Monitoring &amp; health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Health probe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</w:t>
      </w:r>
      <w:r>
        <w:rPr>
          <w:rFonts w:ascii="Consolas" w:hAnsi="Consolas" w:cs="Consolas"/>
          <w:b w:val="0"/>
          <w:i w:val="0"/>
          <w:color w:val="1B3F6E"/>
          <w:sz w:val="21"/>
        </w:rPr>
        <w:t>GET 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returns </w:t>
      </w:r>
      <w:r>
        <w:rPr>
          <w:rFonts w:ascii="Consolas" w:hAnsi="Consolas" w:cs="Consolas"/>
          <w:b w:val="0"/>
          <w:i w:val="0"/>
          <w:color w:val="1B3F6E"/>
          <w:sz w:val="21"/>
        </w:rPr>
        <w:t>{"status":"ok"}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Logs / metrics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Render dashboard → the service → </w:t>
      </w:r>
      <w:r>
        <w:rPr>
          <w:rFonts w:ascii="Segoe UI" w:hAnsi="Segoe UI" w:cs="Segoe UI"/>
          <w:b/>
          <w:i w:val="0"/>
          <w:color w:val="1C2B3A"/>
          <w:sz w:val="22"/>
        </w:rPr>
        <w:t>Logs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(live tail) and </w:t>
      </w:r>
      <w:r>
        <w:rPr>
          <w:rFonts w:ascii="Segoe UI" w:hAnsi="Segoe UI" w:cs="Segoe UI"/>
          <w:b/>
          <w:i w:val="0"/>
          <w:color w:val="1C2B3A"/>
          <w:sz w:val="22"/>
        </w:rPr>
        <w:t>Metrics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Cold start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 a free instance the service sleeps after inactivity (~50s wake); a plain 404 right after deploy is routing propagation — retry shortly.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Backup &amp; persistence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Because the database re-seeds from code on every boot, the </w:t>
      </w:r>
      <w:r>
        <w:rPr>
          <w:rFonts w:ascii="Segoe UI" w:hAnsi="Segoe UI" w:cs="Segoe UI"/>
          <w:b/>
          <w:i w:val="0"/>
          <w:color w:val="1C2B3A"/>
          <w:sz w:val="22"/>
        </w:rPr>
        <w:t>repository is the source of truth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running DB is disposable. Any real data entered in the app is </w:t>
      </w:r>
      <w:r>
        <w:rPr>
          <w:rFonts w:ascii="Segoe UI" w:hAnsi="Segoe UI" w:cs="Segoe UI"/>
          <w:b/>
          <w:i w:val="0"/>
          <w:color w:val="1C2B3A"/>
          <w:sz w:val="22"/>
        </w:rPr>
        <w:t>not durable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 the current ephemeral disk. To keep data, attach a Render persistent disk (point </w:t>
      </w:r>
      <w:r>
        <w:rPr>
          <w:rFonts w:ascii="Consolas" w:hAnsi="Consolas" w:cs="Consolas"/>
          <w:b w:val="0"/>
          <w:i w:val="0"/>
          <w:color w:val="1B3F6E"/>
          <w:sz w:val="21"/>
        </w:rPr>
        <w:t>DATABASE_URL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a file on it) or migrate to Postgres.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Data is not durable yet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On the current hosting, anything entered in the running app is lost on the next redeploy/restart. Do not use it as a system of record until persistence is added.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Website integration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P3MAI website's Services page (PMO card) has an </w:t>
      </w:r>
      <w:r>
        <w:rPr>
          <w:rFonts w:ascii="Segoe UI" w:hAnsi="Segoe UI" w:cs="Segoe UI"/>
          <w:b/>
          <w:i w:val="0"/>
          <w:color w:val="1C2B3A"/>
          <w:sz w:val="22"/>
        </w:rPr>
        <w:t>Example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to this app, and the app's sidebar has a </w:t>
      </w:r>
      <w:r>
        <w:rPr>
          <w:rFonts w:ascii="Segoe UI" w:hAnsi="Segoe UI" w:cs="Segoe UI"/>
          <w:b/>
          <w:i w:val="0"/>
          <w:color w:val="1C2B3A"/>
          <w:sz w:val="22"/>
        </w:rPr>
        <w:t>Back to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link. Both are env-aware (</w:t>
      </w:r>
      <w:r>
        <w:rPr>
          <w:rFonts w:ascii="Consolas" w:hAnsi="Consolas" w:cs="Consolas"/>
          <w:b w:val="0"/>
          <w:i w:val="0"/>
          <w:color w:val="1B3F6E"/>
          <w:sz w:val="21"/>
        </w:rPr>
        <w:t>localhost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dev, the real domain in production) so nothing needs editing between environments.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Security operations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No authentication in v1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app is open at apps.p3mai.com/pmo by deliberate choice.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Do not store sensitive data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until authentication is added.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This manual is OFFICIAL-SENSITIVE because it details deployment and the open posture.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232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Likely cause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 reverted after deploy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re-seeded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Expected; add persistence for durable data</w:t>
            </w:r>
          </w:p>
        </w:tc>
      </w:tr>
      <w:tr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slow on first hit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Instance woke from sleep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Wait; consider a paid instance</w:t>
            </w:r>
          </w:p>
        </w:tc>
      </w:tr>
      <w:tr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Graph/screen won't load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Old cache / JS error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Hard-refresh; check console; confirm /api/health returns ok</w:t>
            </w:r>
          </w:p>
        </w:tc>
      </w:tr>
      <w:tr>
        <w:tc>
          <w:tcPr>
            <w:tcW w:type="dxa" w:w="249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New column missing after model change</w:t>
            </w:r>
          </w:p>
        </w:tc>
        <w:tc>
          <w:tcPr>
            <w:tcW w:type="dxa" w:w="232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create_all won't alter tables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Delete the DB and reseed (§5)</w:t>
            </w:r>
          </w:p>
        </w:tc>
      </w:tr>
      <w:tr>
        <w:tc>
          <w:tcPr>
            <w:tcW w:type="dxa" w:w="249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 fails on Render</w:t>
            </w:r>
          </w:p>
        </w:tc>
        <w:tc>
          <w:tcPr>
            <w:tcW w:type="dxa" w:w="232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Dependency / Dockerfile issue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Read the build log; reproduce with docker build locally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Routine runbooks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12.1  Reseed / refresh sample data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Locally: </w:t>
      </w:r>
      <w:r>
        <w:rPr>
          <w:rFonts w:ascii="Consolas" w:hAnsi="Consolas" w:cs="Consolas"/>
          <w:b w:val="0"/>
          <w:i w:val="0"/>
          <w:color w:val="1B3F6E"/>
          <w:sz w:val="21"/>
        </w:rPr>
        <w:t>python -m app.seed --force</w:t>
      </w:r>
      <w:r>
        <w:rPr>
          <w:rFonts w:ascii="Segoe UI" w:hAnsi="Segoe UI" w:cs="Segoe UI"/>
          <w:b w:val="0"/>
          <w:i w:val="0"/>
          <w:color w:val="1C2B3A"/>
          <w:sz w:val="22"/>
        </w:rPr>
        <w:t>. In production the DB re-seeds automatically on the next deploy/restart.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12.2  Deploy a change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Commit, push to main, and confirm the new build goes live in the Render dashboard; check app.p3mai.com and /api/health.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API routers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Router</w:t>
            </w:r>
          </w:p>
        </w:tc>
        <w:tc>
          <w:tcPr>
            <w:tcW w:type="dxa" w:w="623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Resource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projects, milestones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 and its checkpoints</w:t>
            </w:r>
          </w:p>
        </w:tc>
      </w:tr>
      <w:tr>
        <w:tc>
          <w:tcPr>
            <w:tcW w:type="dxa" w:w="255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resources, allocations</w:t>
            </w:r>
          </w:p>
        </w:tc>
        <w:tc>
          <w:tcPr>
            <w:tcW w:type="dxa" w:w="623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People and their assignment to projects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risks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risk register</w:t>
            </w:r>
          </w:p>
        </w:tc>
      </w:tr>
      <w:tr>
        <w:tc>
          <w:tcPr>
            <w:tcW w:type="dxa" w:w="255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dashboard, reports</w:t>
            </w:r>
          </w:p>
        </w:tc>
        <w:tc>
          <w:tcPr>
            <w:tcW w:type="dxa" w:w="623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Aggregated views (read-only)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PMO Service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OFFICIAL-SENSITIVE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